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9B2816" w14:textId="77777777" w:rsidR="0045557C" w:rsidRPr="006A3953" w:rsidRDefault="0045557C" w:rsidP="00D35646">
      <w:pPr>
        <w:rPr>
          <w:lang w:val="en-US"/>
        </w:rPr>
      </w:pPr>
    </w:p>
    <w:p w14:paraId="595D9CD2" w14:textId="77777777" w:rsidR="0045557C" w:rsidRPr="00494EAF" w:rsidRDefault="0045557C" w:rsidP="00D35646"/>
    <w:p w14:paraId="77561368" w14:textId="77777777" w:rsidR="0045557C" w:rsidRPr="00494EAF" w:rsidRDefault="0045557C" w:rsidP="00D35646"/>
    <w:p w14:paraId="3C3364EF" w14:textId="77777777" w:rsidR="0045557C" w:rsidRPr="00494EAF" w:rsidRDefault="0045557C" w:rsidP="00D35646"/>
    <w:p w14:paraId="1AB3EAE3" w14:textId="77777777" w:rsidR="0045557C" w:rsidRPr="00494EAF" w:rsidRDefault="0045557C" w:rsidP="00D35646"/>
    <w:p w14:paraId="0346B393" w14:textId="77777777" w:rsidR="0045557C" w:rsidRPr="00494EAF" w:rsidRDefault="0045557C" w:rsidP="00D35646"/>
    <w:p w14:paraId="4A63CF37" w14:textId="77777777" w:rsidR="00D35646" w:rsidRDefault="00D35646" w:rsidP="00D35646">
      <w:pPr>
        <w:pStyle w:val="Title"/>
      </w:pPr>
    </w:p>
    <w:p w14:paraId="72114F64" w14:textId="48F3E3A5" w:rsidR="00F35641" w:rsidRPr="00237F40" w:rsidRDefault="0099200F" w:rsidP="00237F40">
      <w:pPr>
        <w:jc w:val="center"/>
        <w:rPr>
          <w:sz w:val="32"/>
        </w:rPr>
      </w:pPr>
      <w:r>
        <w:rPr>
          <w:sz w:val="32"/>
        </w:rPr>
        <w:t xml:space="preserve">Final </w:t>
      </w:r>
      <w:r w:rsidR="00F35641" w:rsidRPr="00237F40">
        <w:rPr>
          <w:sz w:val="32"/>
        </w:rPr>
        <w:t>R</w:t>
      </w:r>
      <w:r w:rsidR="00165D0D">
        <w:rPr>
          <w:sz w:val="32"/>
        </w:rPr>
        <w:t>eport</w:t>
      </w:r>
    </w:p>
    <w:p w14:paraId="1D1F9B14" w14:textId="77777777" w:rsidR="0045557C" w:rsidRPr="00237F40" w:rsidRDefault="0045557C" w:rsidP="00237F40">
      <w:pPr>
        <w:jc w:val="center"/>
        <w:rPr>
          <w:sz w:val="32"/>
        </w:rPr>
      </w:pPr>
    </w:p>
    <w:p w14:paraId="608D0988" w14:textId="77777777" w:rsidR="00743533" w:rsidRPr="00237F40" w:rsidRDefault="00743533" w:rsidP="00237F40">
      <w:pPr>
        <w:jc w:val="center"/>
        <w:rPr>
          <w:sz w:val="32"/>
        </w:rPr>
      </w:pPr>
    </w:p>
    <w:p w14:paraId="1DB39A3F" w14:textId="77777777" w:rsidR="00F35641" w:rsidRPr="00237F40" w:rsidRDefault="00580A93" w:rsidP="00BF1D23">
      <w:pPr>
        <w:jc w:val="center"/>
        <w:rPr>
          <w:sz w:val="32"/>
        </w:rPr>
      </w:pPr>
      <w:r>
        <w:rPr>
          <w:sz w:val="32"/>
        </w:rPr>
        <w:t>Service Delivery and Privacy Public Opinion Research</w:t>
      </w:r>
    </w:p>
    <w:p w14:paraId="0E3135B0" w14:textId="77777777" w:rsidR="009A470F" w:rsidRDefault="009A470F" w:rsidP="009A470F"/>
    <w:p w14:paraId="10E54967" w14:textId="77777777" w:rsidR="009A470F" w:rsidRDefault="009A470F" w:rsidP="009A470F"/>
    <w:p w14:paraId="473DAB31" w14:textId="77777777" w:rsidR="009A470F" w:rsidRDefault="009A470F" w:rsidP="009A470F"/>
    <w:p w14:paraId="23DD482D" w14:textId="77777777" w:rsidR="0045557C" w:rsidRPr="00D36533" w:rsidRDefault="0045557C" w:rsidP="00D35646"/>
    <w:p w14:paraId="7B26A3DC" w14:textId="77777777" w:rsidR="0045557C" w:rsidRPr="00191C13" w:rsidRDefault="0045557C" w:rsidP="00BA1BCE">
      <w:pPr>
        <w:jc w:val="center"/>
        <w:rPr>
          <w:sz w:val="28"/>
        </w:rPr>
      </w:pPr>
      <w:r w:rsidRPr="00191C13">
        <w:rPr>
          <w:i/>
          <w:sz w:val="28"/>
        </w:rPr>
        <w:t>Prepared for</w:t>
      </w:r>
      <w:r w:rsidR="00191C13" w:rsidRPr="00191C13">
        <w:rPr>
          <w:i/>
          <w:sz w:val="28"/>
        </w:rPr>
        <w:t>:</w:t>
      </w:r>
      <w:r w:rsidRPr="00191C13">
        <w:rPr>
          <w:sz w:val="28"/>
        </w:rPr>
        <w:t xml:space="preserve"> </w:t>
      </w:r>
      <w:r w:rsidR="00580A93" w:rsidRPr="00580A93">
        <w:rPr>
          <w:sz w:val="28"/>
        </w:rPr>
        <w:t>Treasury Board of Canada Secretariat</w:t>
      </w:r>
    </w:p>
    <w:p w14:paraId="146933FF" w14:textId="77777777" w:rsidR="0045557C" w:rsidRPr="00D36533" w:rsidRDefault="0045557C" w:rsidP="00BA1BCE">
      <w:pPr>
        <w:jc w:val="center"/>
      </w:pPr>
    </w:p>
    <w:p w14:paraId="4CF60FE4" w14:textId="3CAFF3B3" w:rsidR="00D35646" w:rsidRPr="004B1098" w:rsidRDefault="00BF40A1" w:rsidP="00BA1BCE">
      <w:pPr>
        <w:jc w:val="center"/>
      </w:pPr>
      <w:r w:rsidRPr="00BF40A1">
        <w:t>ZZPEAALP@tbs-sct.gc.ca</w:t>
      </w:r>
    </w:p>
    <w:p w14:paraId="16CC8468" w14:textId="77777777" w:rsidR="00743533" w:rsidRPr="004B1098" w:rsidRDefault="00743533" w:rsidP="00BA1BCE">
      <w:pPr>
        <w:jc w:val="center"/>
      </w:pPr>
    </w:p>
    <w:p w14:paraId="3F0056CF" w14:textId="77777777" w:rsidR="00BA1BCE" w:rsidRPr="004B1098" w:rsidRDefault="00BA1BCE" w:rsidP="00BA1BCE">
      <w:pPr>
        <w:jc w:val="center"/>
      </w:pPr>
    </w:p>
    <w:p w14:paraId="0B0F128D" w14:textId="77777777" w:rsidR="00BA1BCE" w:rsidRPr="004B1098" w:rsidRDefault="00BA1BCE" w:rsidP="00BA1BCE">
      <w:pPr>
        <w:jc w:val="center"/>
      </w:pPr>
    </w:p>
    <w:p w14:paraId="5C476C69" w14:textId="2CE2BC73" w:rsidR="0045557C" w:rsidRPr="0066703C" w:rsidRDefault="004B1984" w:rsidP="00BA1BCE">
      <w:pPr>
        <w:jc w:val="center"/>
        <w:rPr>
          <w:sz w:val="28"/>
          <w:lang w:val="fr-CA"/>
        </w:rPr>
      </w:pPr>
      <w:r>
        <w:rPr>
          <w:sz w:val="28"/>
          <w:lang w:val="fr-CA"/>
        </w:rPr>
        <w:t>May</w:t>
      </w:r>
      <w:r w:rsidRPr="0066703C">
        <w:rPr>
          <w:sz w:val="28"/>
          <w:lang w:val="fr-CA"/>
        </w:rPr>
        <w:t xml:space="preserve"> </w:t>
      </w:r>
      <w:r w:rsidR="00743533" w:rsidRPr="0066703C">
        <w:rPr>
          <w:sz w:val="28"/>
          <w:lang w:val="fr-CA"/>
        </w:rPr>
        <w:t>20</w:t>
      </w:r>
      <w:r w:rsidR="009A470F" w:rsidRPr="0066703C">
        <w:rPr>
          <w:sz w:val="28"/>
          <w:lang w:val="fr-CA"/>
        </w:rPr>
        <w:t>1</w:t>
      </w:r>
      <w:r w:rsidR="00397B11" w:rsidRPr="0066703C">
        <w:rPr>
          <w:sz w:val="28"/>
          <w:lang w:val="fr-CA"/>
        </w:rPr>
        <w:t>8</w:t>
      </w:r>
    </w:p>
    <w:p w14:paraId="3B16D308" w14:textId="77777777" w:rsidR="00743533" w:rsidRPr="0066703C" w:rsidRDefault="00743533" w:rsidP="00BA1BCE">
      <w:pPr>
        <w:jc w:val="center"/>
        <w:rPr>
          <w:lang w:val="fr-CA"/>
        </w:rPr>
      </w:pPr>
    </w:p>
    <w:p w14:paraId="75AAC068" w14:textId="77777777" w:rsidR="00D35646" w:rsidRPr="0066703C" w:rsidRDefault="00D35646" w:rsidP="00BA1BCE">
      <w:pPr>
        <w:jc w:val="center"/>
        <w:rPr>
          <w:lang w:val="fr-CA"/>
        </w:rPr>
      </w:pPr>
    </w:p>
    <w:p w14:paraId="32A44234" w14:textId="77777777" w:rsidR="00743533" w:rsidRPr="0066703C" w:rsidRDefault="00743533" w:rsidP="00BA1BCE">
      <w:pPr>
        <w:jc w:val="center"/>
        <w:rPr>
          <w:lang w:val="fr-CA"/>
        </w:rPr>
      </w:pPr>
    </w:p>
    <w:p w14:paraId="628C986F" w14:textId="77777777" w:rsidR="0045557C" w:rsidRPr="00D36533" w:rsidRDefault="0045557C" w:rsidP="00BA1BCE">
      <w:pPr>
        <w:jc w:val="center"/>
        <w:rPr>
          <w:lang w:val="fr-FR"/>
        </w:rPr>
      </w:pPr>
      <w:r w:rsidRPr="00D36533">
        <w:rPr>
          <w:lang w:val="fr-FR"/>
        </w:rPr>
        <w:t>Ce rapport est aussi disponible en français.</w:t>
      </w:r>
    </w:p>
    <w:p w14:paraId="46C0C878" w14:textId="77777777" w:rsidR="00F35641" w:rsidRPr="00D36533" w:rsidRDefault="00F35641" w:rsidP="00BA1BCE">
      <w:pPr>
        <w:jc w:val="center"/>
        <w:rPr>
          <w:lang w:val="fr-CA"/>
        </w:rPr>
      </w:pPr>
    </w:p>
    <w:p w14:paraId="6CD77DE1" w14:textId="77777777" w:rsidR="00743533" w:rsidRPr="00D36533" w:rsidRDefault="00743533" w:rsidP="00D35646">
      <w:pPr>
        <w:rPr>
          <w:lang w:val="fr-CA"/>
        </w:rPr>
      </w:pPr>
    </w:p>
    <w:p w14:paraId="22051C39" w14:textId="77777777" w:rsidR="00D35646" w:rsidRPr="004615C7" w:rsidRDefault="00D35646" w:rsidP="00D35646">
      <w:pPr>
        <w:pStyle w:val="Subtitle"/>
        <w:rPr>
          <w:rStyle w:val="SubtleEmphasis"/>
          <w:b w:val="0"/>
          <w:lang w:val="fr-CA"/>
        </w:rPr>
      </w:pPr>
    </w:p>
    <w:p w14:paraId="3918775F" w14:textId="77777777" w:rsidR="00D35646" w:rsidRPr="004615C7" w:rsidRDefault="00D35646" w:rsidP="00D35646">
      <w:pPr>
        <w:pStyle w:val="Subtitle"/>
        <w:rPr>
          <w:rStyle w:val="SubtleEmphasis"/>
          <w:lang w:val="fr-CA"/>
        </w:rPr>
      </w:pPr>
    </w:p>
    <w:p w14:paraId="7AA847FB" w14:textId="77777777" w:rsidR="00D35646" w:rsidRPr="004615C7" w:rsidRDefault="00D35646" w:rsidP="00D35646">
      <w:pPr>
        <w:pStyle w:val="Subtitle"/>
        <w:rPr>
          <w:rStyle w:val="SubtleEmphasis"/>
          <w:lang w:val="fr-CA"/>
        </w:rPr>
      </w:pPr>
    </w:p>
    <w:p w14:paraId="24DE6B89" w14:textId="77777777" w:rsidR="00F35641" w:rsidRPr="00D36533" w:rsidRDefault="00F35641" w:rsidP="00BA1BCE">
      <w:pPr>
        <w:jc w:val="center"/>
        <w:rPr>
          <w:rStyle w:val="SubtleEmphasis"/>
          <w:b/>
        </w:rPr>
      </w:pPr>
      <w:r w:rsidRPr="00D36533">
        <w:rPr>
          <w:rStyle w:val="SubtleEmphasis"/>
          <w:i w:val="0"/>
          <w:sz w:val="20"/>
        </w:rPr>
        <w:t>Phoenix SPI is a Gold Seal Certified Corporate Member of the MRIA</w:t>
      </w:r>
    </w:p>
    <w:p w14:paraId="03D02A49" w14:textId="77777777" w:rsidR="004372B8" w:rsidRPr="004372B8" w:rsidRDefault="004372B8" w:rsidP="004372B8"/>
    <w:p w14:paraId="63F2D8E2" w14:textId="77777777" w:rsidR="0045557C" w:rsidRPr="00D35646" w:rsidRDefault="00763C10" w:rsidP="00D35646">
      <w:pPr>
        <w:jc w:val="center"/>
      </w:pPr>
      <w:r>
        <w:rPr>
          <w:noProof/>
          <w:lang w:eastAsia="en-CA"/>
        </w:rPr>
        <w:drawing>
          <wp:inline distT="0" distB="0" distL="0" distR="0" wp14:anchorId="54D012D6" wp14:editId="4D6F6C11">
            <wp:extent cx="411480" cy="411480"/>
            <wp:effectExtent l="0" t="0" r="7620" b="7620"/>
            <wp:docPr id="2" name="Picture 1" descr="MRIAGoldSealGold-E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IAGoldSealGold-ENG-rg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sidR="0045557C">
        <w:br w:type="page"/>
      </w:r>
    </w:p>
    <w:p w14:paraId="76772FF0" w14:textId="77777777" w:rsidR="00D11B3F" w:rsidRDefault="00D11B3F" w:rsidP="00D35646">
      <w:pPr>
        <w:sectPr w:rsidR="00D11B3F">
          <w:headerReference w:type="default" r:id="rId14"/>
          <w:footerReference w:type="default" r:id="rId15"/>
          <w:type w:val="oddPage"/>
          <w:pgSz w:w="12240" w:h="15840" w:code="1"/>
          <w:pgMar w:top="1440" w:right="1728" w:bottom="1440" w:left="1728" w:header="720" w:footer="432" w:gutter="0"/>
          <w:cols w:space="720"/>
          <w:docGrid w:linePitch="360"/>
        </w:sectPr>
      </w:pPr>
    </w:p>
    <w:p w14:paraId="55770239" w14:textId="77777777" w:rsidR="00A536A7" w:rsidRPr="007743E2" w:rsidRDefault="00A536A7" w:rsidP="00BE3A56">
      <w:pPr>
        <w:pStyle w:val="TOAHeading"/>
        <w:jc w:val="right"/>
        <w:rPr>
          <w:i/>
          <w:color w:val="auto"/>
          <w:sz w:val="44"/>
        </w:rPr>
      </w:pPr>
      <w:r w:rsidRPr="007743E2">
        <w:rPr>
          <w:i/>
          <w:color w:val="auto"/>
          <w:sz w:val="44"/>
        </w:rPr>
        <w:lastRenderedPageBreak/>
        <w:t xml:space="preserve">Table of </w:t>
      </w:r>
      <w:r w:rsidR="00A64AC3">
        <w:rPr>
          <w:i/>
          <w:color w:val="auto"/>
          <w:sz w:val="44"/>
        </w:rPr>
        <w:t>c</w:t>
      </w:r>
      <w:r w:rsidRPr="007743E2">
        <w:rPr>
          <w:i/>
          <w:color w:val="auto"/>
          <w:sz w:val="44"/>
        </w:rPr>
        <w:t>ontents</w:t>
      </w:r>
    </w:p>
    <w:p w14:paraId="519D1E3F" w14:textId="77777777" w:rsidR="00C931EC" w:rsidRDefault="00C931EC" w:rsidP="00C931EC"/>
    <w:p w14:paraId="139E330D" w14:textId="77777777" w:rsidR="00C931EC" w:rsidRPr="00C931EC" w:rsidRDefault="00C931EC" w:rsidP="00C931EC"/>
    <w:p w14:paraId="37193D3C" w14:textId="77777777" w:rsidR="00B5195F" w:rsidRDefault="00B5195F" w:rsidP="00866207">
      <w:pPr>
        <w:pStyle w:val="TOC1"/>
      </w:pPr>
    </w:p>
    <w:p w14:paraId="25DE0F16" w14:textId="2231F939" w:rsidR="00E80814" w:rsidRDefault="000D125C">
      <w:pPr>
        <w:pStyle w:val="TOC1"/>
        <w:rPr>
          <w:rFonts w:asciiTheme="minorHAnsi" w:eastAsiaTheme="minorEastAsia" w:hAnsiTheme="minorHAnsi" w:cstheme="minorBidi"/>
          <w:sz w:val="22"/>
          <w:szCs w:val="22"/>
          <w:lang w:eastAsia="en-CA"/>
        </w:rPr>
      </w:pPr>
      <w:r>
        <w:fldChar w:fldCharType="begin"/>
      </w:r>
      <w:r w:rsidR="00810F2A">
        <w:instrText xml:space="preserve"> TOC \o "3-3" \h \z \t "Heading 1,1,Heading 2,2" </w:instrText>
      </w:r>
      <w:r>
        <w:fldChar w:fldCharType="separate"/>
      </w:r>
      <w:hyperlink w:anchor="_Toc513628891" w:history="1">
        <w:r w:rsidR="00E80814" w:rsidRPr="00CB017C">
          <w:rPr>
            <w:rStyle w:val="Hyperlink"/>
          </w:rPr>
          <w:t>Executive summary</w:t>
        </w:r>
        <w:r w:rsidR="00E80814">
          <w:rPr>
            <w:webHidden/>
          </w:rPr>
          <w:tab/>
        </w:r>
        <w:r w:rsidR="00E80814">
          <w:rPr>
            <w:webHidden/>
          </w:rPr>
          <w:fldChar w:fldCharType="begin"/>
        </w:r>
        <w:r w:rsidR="00E80814">
          <w:rPr>
            <w:webHidden/>
          </w:rPr>
          <w:instrText xml:space="preserve"> PAGEREF _Toc513628891 \h </w:instrText>
        </w:r>
        <w:r w:rsidR="00E80814">
          <w:rPr>
            <w:webHidden/>
          </w:rPr>
        </w:r>
        <w:r w:rsidR="00E80814">
          <w:rPr>
            <w:webHidden/>
          </w:rPr>
          <w:fldChar w:fldCharType="separate"/>
        </w:r>
        <w:bookmarkStart w:id="0" w:name="_GoBack"/>
        <w:r w:rsidR="002868AD">
          <w:rPr>
            <w:webHidden/>
          </w:rPr>
          <w:t>1</w:t>
        </w:r>
        <w:bookmarkEnd w:id="0"/>
        <w:r w:rsidR="00E80814">
          <w:rPr>
            <w:webHidden/>
          </w:rPr>
          <w:fldChar w:fldCharType="end"/>
        </w:r>
      </w:hyperlink>
    </w:p>
    <w:p w14:paraId="52F58799" w14:textId="7232CCA8" w:rsidR="00E80814" w:rsidRDefault="00BF40A1">
      <w:pPr>
        <w:pStyle w:val="TOC1"/>
        <w:rPr>
          <w:rFonts w:asciiTheme="minorHAnsi" w:eastAsiaTheme="minorEastAsia" w:hAnsiTheme="minorHAnsi" w:cstheme="minorBidi"/>
          <w:sz w:val="22"/>
          <w:szCs w:val="22"/>
          <w:lang w:eastAsia="en-CA"/>
        </w:rPr>
      </w:pPr>
      <w:hyperlink w:anchor="_Toc513628892" w:history="1">
        <w:r w:rsidR="00E80814" w:rsidRPr="00CB017C">
          <w:rPr>
            <w:rStyle w:val="Hyperlink"/>
            <w:lang w:eastAsia="en-CA"/>
          </w:rPr>
          <w:t>Detailed Findings</w:t>
        </w:r>
        <w:r w:rsidR="00E80814">
          <w:rPr>
            <w:webHidden/>
          </w:rPr>
          <w:tab/>
        </w:r>
        <w:r w:rsidR="00E80814">
          <w:rPr>
            <w:webHidden/>
          </w:rPr>
          <w:fldChar w:fldCharType="begin"/>
        </w:r>
        <w:r w:rsidR="00E80814">
          <w:rPr>
            <w:webHidden/>
          </w:rPr>
          <w:instrText xml:space="preserve"> PAGEREF _Toc513628892 \h </w:instrText>
        </w:r>
        <w:r w:rsidR="00E80814">
          <w:rPr>
            <w:webHidden/>
          </w:rPr>
        </w:r>
        <w:r w:rsidR="00E80814">
          <w:rPr>
            <w:webHidden/>
          </w:rPr>
          <w:fldChar w:fldCharType="separate"/>
        </w:r>
        <w:r w:rsidR="002868AD">
          <w:rPr>
            <w:webHidden/>
          </w:rPr>
          <w:t>8</w:t>
        </w:r>
        <w:r w:rsidR="00E80814">
          <w:rPr>
            <w:webHidden/>
          </w:rPr>
          <w:fldChar w:fldCharType="end"/>
        </w:r>
      </w:hyperlink>
    </w:p>
    <w:p w14:paraId="305FD2CC" w14:textId="21E237C7" w:rsidR="00E80814" w:rsidRDefault="00BF40A1">
      <w:pPr>
        <w:pStyle w:val="TOC2"/>
        <w:tabs>
          <w:tab w:val="right" w:leader="dot" w:pos="8774"/>
        </w:tabs>
        <w:rPr>
          <w:rFonts w:asciiTheme="minorHAnsi" w:eastAsiaTheme="minorEastAsia" w:hAnsiTheme="minorHAnsi" w:cstheme="minorBidi"/>
          <w:noProof/>
          <w:szCs w:val="22"/>
          <w:lang w:eastAsia="en-CA"/>
        </w:rPr>
      </w:pPr>
      <w:hyperlink w:anchor="_Toc513628893" w:history="1">
        <w:r w:rsidR="00E80814" w:rsidRPr="00CB017C">
          <w:rPr>
            <w:rStyle w:val="Hyperlink"/>
            <w:noProof/>
            <w:lang w:eastAsia="en-CA"/>
          </w:rPr>
          <w:t>1. Online Activities</w:t>
        </w:r>
        <w:r w:rsidR="00E80814">
          <w:rPr>
            <w:noProof/>
            <w:webHidden/>
          </w:rPr>
          <w:tab/>
        </w:r>
        <w:r w:rsidR="00E80814">
          <w:rPr>
            <w:noProof/>
            <w:webHidden/>
          </w:rPr>
          <w:fldChar w:fldCharType="begin"/>
        </w:r>
        <w:r w:rsidR="00E80814">
          <w:rPr>
            <w:noProof/>
            <w:webHidden/>
          </w:rPr>
          <w:instrText xml:space="preserve"> PAGEREF _Toc513628893 \h </w:instrText>
        </w:r>
        <w:r w:rsidR="00E80814">
          <w:rPr>
            <w:noProof/>
            <w:webHidden/>
          </w:rPr>
        </w:r>
        <w:r w:rsidR="00E80814">
          <w:rPr>
            <w:noProof/>
            <w:webHidden/>
          </w:rPr>
          <w:fldChar w:fldCharType="separate"/>
        </w:r>
        <w:r w:rsidR="002868AD">
          <w:rPr>
            <w:noProof/>
            <w:webHidden/>
          </w:rPr>
          <w:t>9</w:t>
        </w:r>
        <w:r w:rsidR="00E80814">
          <w:rPr>
            <w:noProof/>
            <w:webHidden/>
          </w:rPr>
          <w:fldChar w:fldCharType="end"/>
        </w:r>
      </w:hyperlink>
    </w:p>
    <w:p w14:paraId="6726AA42" w14:textId="7E8292BF" w:rsidR="00E80814" w:rsidRDefault="00BF40A1">
      <w:pPr>
        <w:pStyle w:val="TOC2"/>
        <w:tabs>
          <w:tab w:val="right" w:leader="dot" w:pos="8774"/>
        </w:tabs>
        <w:rPr>
          <w:rFonts w:asciiTheme="minorHAnsi" w:eastAsiaTheme="minorEastAsia" w:hAnsiTheme="minorHAnsi" w:cstheme="minorBidi"/>
          <w:noProof/>
          <w:szCs w:val="22"/>
          <w:lang w:eastAsia="en-CA"/>
        </w:rPr>
      </w:pPr>
      <w:hyperlink w:anchor="_Toc513628894" w:history="1">
        <w:r w:rsidR="00E80814" w:rsidRPr="00CB017C">
          <w:rPr>
            <w:rStyle w:val="Hyperlink"/>
            <w:noProof/>
          </w:rPr>
          <w:t>2. Use of Online Government Services</w:t>
        </w:r>
        <w:r w:rsidR="00E80814">
          <w:rPr>
            <w:noProof/>
            <w:webHidden/>
          </w:rPr>
          <w:tab/>
        </w:r>
        <w:r w:rsidR="00E80814">
          <w:rPr>
            <w:noProof/>
            <w:webHidden/>
          </w:rPr>
          <w:fldChar w:fldCharType="begin"/>
        </w:r>
        <w:r w:rsidR="00E80814">
          <w:rPr>
            <w:noProof/>
            <w:webHidden/>
          </w:rPr>
          <w:instrText xml:space="preserve"> PAGEREF _Toc513628894 \h </w:instrText>
        </w:r>
        <w:r w:rsidR="00E80814">
          <w:rPr>
            <w:noProof/>
            <w:webHidden/>
          </w:rPr>
        </w:r>
        <w:r w:rsidR="00E80814">
          <w:rPr>
            <w:noProof/>
            <w:webHidden/>
          </w:rPr>
          <w:fldChar w:fldCharType="separate"/>
        </w:r>
        <w:r w:rsidR="002868AD">
          <w:rPr>
            <w:noProof/>
            <w:webHidden/>
          </w:rPr>
          <w:t>12</w:t>
        </w:r>
        <w:r w:rsidR="00E80814">
          <w:rPr>
            <w:noProof/>
            <w:webHidden/>
          </w:rPr>
          <w:fldChar w:fldCharType="end"/>
        </w:r>
      </w:hyperlink>
    </w:p>
    <w:p w14:paraId="515E9120" w14:textId="7244B833" w:rsidR="00E80814" w:rsidRDefault="00BF40A1">
      <w:pPr>
        <w:pStyle w:val="TOC2"/>
        <w:tabs>
          <w:tab w:val="right" w:leader="dot" w:pos="8774"/>
        </w:tabs>
        <w:rPr>
          <w:rFonts w:asciiTheme="minorHAnsi" w:eastAsiaTheme="minorEastAsia" w:hAnsiTheme="minorHAnsi" w:cstheme="minorBidi"/>
          <w:noProof/>
          <w:szCs w:val="22"/>
          <w:lang w:eastAsia="en-CA"/>
        </w:rPr>
      </w:pPr>
      <w:hyperlink w:anchor="_Toc513628895" w:history="1">
        <w:r w:rsidR="00E80814" w:rsidRPr="00CB017C">
          <w:rPr>
            <w:rStyle w:val="Hyperlink"/>
            <w:noProof/>
          </w:rPr>
          <w:t>3. Service Channels for Contacting the Government of Canada</w:t>
        </w:r>
        <w:r w:rsidR="00E80814">
          <w:rPr>
            <w:noProof/>
            <w:webHidden/>
          </w:rPr>
          <w:tab/>
        </w:r>
        <w:r w:rsidR="00E80814">
          <w:rPr>
            <w:noProof/>
            <w:webHidden/>
          </w:rPr>
          <w:fldChar w:fldCharType="begin"/>
        </w:r>
        <w:r w:rsidR="00E80814">
          <w:rPr>
            <w:noProof/>
            <w:webHidden/>
          </w:rPr>
          <w:instrText xml:space="preserve"> PAGEREF _Toc513628895 \h </w:instrText>
        </w:r>
        <w:r w:rsidR="00E80814">
          <w:rPr>
            <w:noProof/>
            <w:webHidden/>
          </w:rPr>
        </w:r>
        <w:r w:rsidR="00E80814">
          <w:rPr>
            <w:noProof/>
            <w:webHidden/>
          </w:rPr>
          <w:fldChar w:fldCharType="separate"/>
        </w:r>
        <w:r w:rsidR="002868AD">
          <w:rPr>
            <w:noProof/>
            <w:webHidden/>
          </w:rPr>
          <w:t>17</w:t>
        </w:r>
        <w:r w:rsidR="00E80814">
          <w:rPr>
            <w:noProof/>
            <w:webHidden/>
          </w:rPr>
          <w:fldChar w:fldCharType="end"/>
        </w:r>
      </w:hyperlink>
    </w:p>
    <w:p w14:paraId="33F248B9" w14:textId="515B5E75" w:rsidR="00E80814" w:rsidRDefault="00BF40A1">
      <w:pPr>
        <w:pStyle w:val="TOC2"/>
        <w:tabs>
          <w:tab w:val="right" w:leader="dot" w:pos="8774"/>
        </w:tabs>
        <w:rPr>
          <w:rFonts w:asciiTheme="minorHAnsi" w:eastAsiaTheme="minorEastAsia" w:hAnsiTheme="minorHAnsi" w:cstheme="minorBidi"/>
          <w:noProof/>
          <w:szCs w:val="22"/>
          <w:lang w:eastAsia="en-CA"/>
        </w:rPr>
      </w:pPr>
      <w:hyperlink w:anchor="_Toc513628896" w:history="1">
        <w:r w:rsidR="00E80814" w:rsidRPr="00CB017C">
          <w:rPr>
            <w:rStyle w:val="Hyperlink"/>
            <w:noProof/>
          </w:rPr>
          <w:t>4. Reaction to “Tell Us Once” and Related Issues</w:t>
        </w:r>
        <w:r w:rsidR="00E80814">
          <w:rPr>
            <w:noProof/>
            <w:webHidden/>
          </w:rPr>
          <w:tab/>
        </w:r>
        <w:r w:rsidR="00E80814">
          <w:rPr>
            <w:noProof/>
            <w:webHidden/>
          </w:rPr>
          <w:fldChar w:fldCharType="begin"/>
        </w:r>
        <w:r w:rsidR="00E80814">
          <w:rPr>
            <w:noProof/>
            <w:webHidden/>
          </w:rPr>
          <w:instrText xml:space="preserve"> PAGEREF _Toc513628896 \h </w:instrText>
        </w:r>
        <w:r w:rsidR="00E80814">
          <w:rPr>
            <w:noProof/>
            <w:webHidden/>
          </w:rPr>
        </w:r>
        <w:r w:rsidR="00E80814">
          <w:rPr>
            <w:noProof/>
            <w:webHidden/>
          </w:rPr>
          <w:fldChar w:fldCharType="separate"/>
        </w:r>
        <w:r w:rsidR="002868AD">
          <w:rPr>
            <w:noProof/>
            <w:webHidden/>
          </w:rPr>
          <w:t>21</w:t>
        </w:r>
        <w:r w:rsidR="00E80814">
          <w:rPr>
            <w:noProof/>
            <w:webHidden/>
          </w:rPr>
          <w:fldChar w:fldCharType="end"/>
        </w:r>
      </w:hyperlink>
    </w:p>
    <w:p w14:paraId="70DCC1B6" w14:textId="394397EE" w:rsidR="00E80814" w:rsidRDefault="00BF40A1">
      <w:pPr>
        <w:pStyle w:val="TOC2"/>
        <w:tabs>
          <w:tab w:val="right" w:leader="dot" w:pos="8774"/>
        </w:tabs>
        <w:rPr>
          <w:rFonts w:asciiTheme="minorHAnsi" w:eastAsiaTheme="minorEastAsia" w:hAnsiTheme="minorHAnsi" w:cstheme="minorBidi"/>
          <w:noProof/>
          <w:szCs w:val="22"/>
          <w:lang w:eastAsia="en-CA"/>
        </w:rPr>
      </w:pPr>
      <w:hyperlink w:anchor="_Toc513628897" w:history="1">
        <w:r w:rsidR="00E80814" w:rsidRPr="00CB017C">
          <w:rPr>
            <w:rStyle w:val="Hyperlink"/>
            <w:noProof/>
          </w:rPr>
          <w:t>5. Trust in Protection of Personal Information</w:t>
        </w:r>
        <w:r w:rsidR="00E80814">
          <w:rPr>
            <w:noProof/>
            <w:webHidden/>
          </w:rPr>
          <w:tab/>
        </w:r>
        <w:r w:rsidR="00E80814">
          <w:rPr>
            <w:noProof/>
            <w:webHidden/>
          </w:rPr>
          <w:fldChar w:fldCharType="begin"/>
        </w:r>
        <w:r w:rsidR="00E80814">
          <w:rPr>
            <w:noProof/>
            <w:webHidden/>
          </w:rPr>
          <w:instrText xml:space="preserve"> PAGEREF _Toc513628897 \h </w:instrText>
        </w:r>
        <w:r w:rsidR="00E80814">
          <w:rPr>
            <w:noProof/>
            <w:webHidden/>
          </w:rPr>
        </w:r>
        <w:r w:rsidR="00E80814">
          <w:rPr>
            <w:noProof/>
            <w:webHidden/>
          </w:rPr>
          <w:fldChar w:fldCharType="separate"/>
        </w:r>
        <w:r w:rsidR="002868AD">
          <w:rPr>
            <w:noProof/>
            <w:webHidden/>
          </w:rPr>
          <w:t>30</w:t>
        </w:r>
        <w:r w:rsidR="00E80814">
          <w:rPr>
            <w:noProof/>
            <w:webHidden/>
          </w:rPr>
          <w:fldChar w:fldCharType="end"/>
        </w:r>
      </w:hyperlink>
    </w:p>
    <w:p w14:paraId="60006185" w14:textId="71284EBD" w:rsidR="00E80814" w:rsidRDefault="00BF40A1">
      <w:pPr>
        <w:pStyle w:val="TOC2"/>
        <w:tabs>
          <w:tab w:val="right" w:leader="dot" w:pos="8774"/>
        </w:tabs>
        <w:rPr>
          <w:rFonts w:asciiTheme="minorHAnsi" w:eastAsiaTheme="minorEastAsia" w:hAnsiTheme="minorHAnsi" w:cstheme="minorBidi"/>
          <w:noProof/>
          <w:szCs w:val="22"/>
          <w:lang w:eastAsia="en-CA"/>
        </w:rPr>
      </w:pPr>
      <w:hyperlink w:anchor="_Toc513628898" w:history="1">
        <w:r w:rsidR="00E80814" w:rsidRPr="00CB017C">
          <w:rPr>
            <w:rStyle w:val="Hyperlink"/>
            <w:noProof/>
          </w:rPr>
          <w:t>6. Profile of Survey Respondents</w:t>
        </w:r>
        <w:r w:rsidR="00E80814">
          <w:rPr>
            <w:noProof/>
            <w:webHidden/>
          </w:rPr>
          <w:tab/>
        </w:r>
        <w:r w:rsidR="00E80814">
          <w:rPr>
            <w:noProof/>
            <w:webHidden/>
          </w:rPr>
          <w:fldChar w:fldCharType="begin"/>
        </w:r>
        <w:r w:rsidR="00E80814">
          <w:rPr>
            <w:noProof/>
            <w:webHidden/>
          </w:rPr>
          <w:instrText xml:space="preserve"> PAGEREF _Toc513628898 \h </w:instrText>
        </w:r>
        <w:r w:rsidR="00E80814">
          <w:rPr>
            <w:noProof/>
            <w:webHidden/>
          </w:rPr>
        </w:r>
        <w:r w:rsidR="00E80814">
          <w:rPr>
            <w:noProof/>
            <w:webHidden/>
          </w:rPr>
          <w:fldChar w:fldCharType="separate"/>
        </w:r>
        <w:r w:rsidR="002868AD">
          <w:rPr>
            <w:noProof/>
            <w:webHidden/>
          </w:rPr>
          <w:t>32</w:t>
        </w:r>
        <w:r w:rsidR="00E80814">
          <w:rPr>
            <w:noProof/>
            <w:webHidden/>
          </w:rPr>
          <w:fldChar w:fldCharType="end"/>
        </w:r>
      </w:hyperlink>
    </w:p>
    <w:p w14:paraId="09AA15A5" w14:textId="32619B3A" w:rsidR="00E80814" w:rsidRDefault="00BF40A1">
      <w:pPr>
        <w:pStyle w:val="TOC1"/>
        <w:rPr>
          <w:rFonts w:asciiTheme="minorHAnsi" w:eastAsiaTheme="minorEastAsia" w:hAnsiTheme="minorHAnsi" w:cstheme="minorBidi"/>
          <w:sz w:val="22"/>
          <w:szCs w:val="22"/>
          <w:lang w:eastAsia="en-CA"/>
        </w:rPr>
      </w:pPr>
      <w:hyperlink w:anchor="_Toc513628899" w:history="1">
        <w:r w:rsidR="00E80814" w:rsidRPr="00CB017C">
          <w:rPr>
            <w:rStyle w:val="Hyperlink"/>
          </w:rPr>
          <w:t>Appendix</w:t>
        </w:r>
        <w:r w:rsidR="00E80814">
          <w:rPr>
            <w:webHidden/>
          </w:rPr>
          <w:tab/>
        </w:r>
        <w:r w:rsidR="00E80814">
          <w:rPr>
            <w:webHidden/>
          </w:rPr>
          <w:fldChar w:fldCharType="begin"/>
        </w:r>
        <w:r w:rsidR="00E80814">
          <w:rPr>
            <w:webHidden/>
          </w:rPr>
          <w:instrText xml:space="preserve"> PAGEREF _Toc513628899 \h </w:instrText>
        </w:r>
        <w:r w:rsidR="00E80814">
          <w:rPr>
            <w:webHidden/>
          </w:rPr>
        </w:r>
        <w:r w:rsidR="00E80814">
          <w:rPr>
            <w:webHidden/>
          </w:rPr>
          <w:fldChar w:fldCharType="separate"/>
        </w:r>
        <w:r w:rsidR="002868AD">
          <w:rPr>
            <w:webHidden/>
          </w:rPr>
          <w:t>33</w:t>
        </w:r>
        <w:r w:rsidR="00E80814">
          <w:rPr>
            <w:webHidden/>
          </w:rPr>
          <w:fldChar w:fldCharType="end"/>
        </w:r>
      </w:hyperlink>
    </w:p>
    <w:p w14:paraId="5D0D04C0" w14:textId="658CCF91" w:rsidR="00E80814" w:rsidRDefault="00BF40A1">
      <w:pPr>
        <w:pStyle w:val="TOC2"/>
        <w:tabs>
          <w:tab w:val="right" w:leader="dot" w:pos="8774"/>
        </w:tabs>
        <w:rPr>
          <w:rFonts w:asciiTheme="minorHAnsi" w:eastAsiaTheme="minorEastAsia" w:hAnsiTheme="minorHAnsi" w:cstheme="minorBidi"/>
          <w:noProof/>
          <w:szCs w:val="22"/>
          <w:lang w:eastAsia="en-CA"/>
        </w:rPr>
      </w:pPr>
      <w:hyperlink w:anchor="_Toc513628900" w:history="1">
        <w:r w:rsidR="00E80814" w:rsidRPr="00CB017C">
          <w:rPr>
            <w:rStyle w:val="Hyperlink"/>
            <w:noProof/>
          </w:rPr>
          <w:t>Annex 1: Methodological Details</w:t>
        </w:r>
        <w:r w:rsidR="00E80814">
          <w:rPr>
            <w:noProof/>
            <w:webHidden/>
          </w:rPr>
          <w:tab/>
        </w:r>
        <w:r w:rsidR="00E80814">
          <w:rPr>
            <w:noProof/>
            <w:webHidden/>
          </w:rPr>
          <w:fldChar w:fldCharType="begin"/>
        </w:r>
        <w:r w:rsidR="00E80814">
          <w:rPr>
            <w:noProof/>
            <w:webHidden/>
          </w:rPr>
          <w:instrText xml:space="preserve"> PAGEREF _Toc513628900 \h </w:instrText>
        </w:r>
        <w:r w:rsidR="00E80814">
          <w:rPr>
            <w:noProof/>
            <w:webHidden/>
          </w:rPr>
        </w:r>
        <w:r w:rsidR="00E80814">
          <w:rPr>
            <w:noProof/>
            <w:webHidden/>
          </w:rPr>
          <w:fldChar w:fldCharType="separate"/>
        </w:r>
        <w:r w:rsidR="002868AD">
          <w:rPr>
            <w:noProof/>
            <w:webHidden/>
          </w:rPr>
          <w:t>35</w:t>
        </w:r>
        <w:r w:rsidR="00E80814">
          <w:rPr>
            <w:noProof/>
            <w:webHidden/>
          </w:rPr>
          <w:fldChar w:fldCharType="end"/>
        </w:r>
      </w:hyperlink>
    </w:p>
    <w:p w14:paraId="577C213A" w14:textId="6603E329" w:rsidR="00E80814" w:rsidRDefault="00BF40A1">
      <w:pPr>
        <w:pStyle w:val="TOC2"/>
        <w:tabs>
          <w:tab w:val="right" w:leader="dot" w:pos="8774"/>
        </w:tabs>
        <w:rPr>
          <w:rFonts w:asciiTheme="minorHAnsi" w:eastAsiaTheme="minorEastAsia" w:hAnsiTheme="minorHAnsi" w:cstheme="minorBidi"/>
          <w:noProof/>
          <w:szCs w:val="22"/>
          <w:lang w:eastAsia="en-CA"/>
        </w:rPr>
      </w:pPr>
      <w:hyperlink w:anchor="_Toc513628901" w:history="1">
        <w:r w:rsidR="00E80814" w:rsidRPr="00CB017C">
          <w:rPr>
            <w:rStyle w:val="Hyperlink"/>
            <w:noProof/>
          </w:rPr>
          <w:t>Annex 2: Quantitative Research Instruments</w:t>
        </w:r>
        <w:r w:rsidR="00E80814">
          <w:rPr>
            <w:noProof/>
            <w:webHidden/>
          </w:rPr>
          <w:tab/>
        </w:r>
        <w:r w:rsidR="00E80814">
          <w:rPr>
            <w:noProof/>
            <w:webHidden/>
          </w:rPr>
          <w:fldChar w:fldCharType="begin"/>
        </w:r>
        <w:r w:rsidR="00E80814">
          <w:rPr>
            <w:noProof/>
            <w:webHidden/>
          </w:rPr>
          <w:instrText xml:space="preserve"> PAGEREF _Toc513628901 \h </w:instrText>
        </w:r>
        <w:r w:rsidR="00E80814">
          <w:rPr>
            <w:noProof/>
            <w:webHidden/>
          </w:rPr>
        </w:r>
        <w:r w:rsidR="00E80814">
          <w:rPr>
            <w:noProof/>
            <w:webHidden/>
          </w:rPr>
          <w:fldChar w:fldCharType="separate"/>
        </w:r>
        <w:r w:rsidR="002868AD">
          <w:rPr>
            <w:noProof/>
            <w:webHidden/>
          </w:rPr>
          <w:t>38</w:t>
        </w:r>
        <w:r w:rsidR="00E80814">
          <w:rPr>
            <w:noProof/>
            <w:webHidden/>
          </w:rPr>
          <w:fldChar w:fldCharType="end"/>
        </w:r>
      </w:hyperlink>
    </w:p>
    <w:p w14:paraId="501381FD" w14:textId="3E2E94E7" w:rsidR="00E80814" w:rsidRDefault="00BF40A1">
      <w:pPr>
        <w:pStyle w:val="TOC2"/>
        <w:tabs>
          <w:tab w:val="right" w:leader="dot" w:pos="8774"/>
        </w:tabs>
        <w:rPr>
          <w:rFonts w:asciiTheme="minorHAnsi" w:eastAsiaTheme="minorEastAsia" w:hAnsiTheme="minorHAnsi" w:cstheme="minorBidi"/>
          <w:noProof/>
          <w:szCs w:val="22"/>
          <w:lang w:eastAsia="en-CA"/>
        </w:rPr>
      </w:pPr>
      <w:hyperlink w:anchor="_Toc513628902" w:history="1">
        <w:r w:rsidR="00E80814" w:rsidRPr="00CB017C">
          <w:rPr>
            <w:rStyle w:val="Hyperlink"/>
            <w:noProof/>
          </w:rPr>
          <w:t>Annex 3: Qualitative Research Instruments</w:t>
        </w:r>
        <w:r w:rsidR="00E80814">
          <w:rPr>
            <w:noProof/>
            <w:webHidden/>
          </w:rPr>
          <w:tab/>
        </w:r>
        <w:r w:rsidR="00E80814">
          <w:rPr>
            <w:noProof/>
            <w:webHidden/>
          </w:rPr>
          <w:fldChar w:fldCharType="begin"/>
        </w:r>
        <w:r w:rsidR="00E80814">
          <w:rPr>
            <w:noProof/>
            <w:webHidden/>
          </w:rPr>
          <w:instrText xml:space="preserve"> PAGEREF _Toc513628902 \h </w:instrText>
        </w:r>
        <w:r w:rsidR="00E80814">
          <w:rPr>
            <w:noProof/>
            <w:webHidden/>
          </w:rPr>
        </w:r>
        <w:r w:rsidR="00E80814">
          <w:rPr>
            <w:noProof/>
            <w:webHidden/>
          </w:rPr>
          <w:fldChar w:fldCharType="separate"/>
        </w:r>
        <w:r w:rsidR="002868AD">
          <w:rPr>
            <w:noProof/>
            <w:webHidden/>
          </w:rPr>
          <w:t>47</w:t>
        </w:r>
        <w:r w:rsidR="00E80814">
          <w:rPr>
            <w:noProof/>
            <w:webHidden/>
          </w:rPr>
          <w:fldChar w:fldCharType="end"/>
        </w:r>
      </w:hyperlink>
    </w:p>
    <w:p w14:paraId="176EB189" w14:textId="1C13492C" w:rsidR="00E80814" w:rsidRDefault="00BF40A1">
      <w:pPr>
        <w:pStyle w:val="TOC2"/>
        <w:tabs>
          <w:tab w:val="right" w:leader="dot" w:pos="8774"/>
        </w:tabs>
        <w:rPr>
          <w:rFonts w:asciiTheme="minorHAnsi" w:eastAsiaTheme="minorEastAsia" w:hAnsiTheme="minorHAnsi" w:cstheme="minorBidi"/>
          <w:noProof/>
          <w:szCs w:val="22"/>
          <w:lang w:eastAsia="en-CA"/>
        </w:rPr>
      </w:pPr>
      <w:hyperlink w:anchor="_Toc513628903" w:history="1">
        <w:r w:rsidR="00E80814" w:rsidRPr="00CB017C">
          <w:rPr>
            <w:rStyle w:val="Hyperlink"/>
            <w:noProof/>
          </w:rPr>
          <w:t>Annex 4: Phone vs. Online Sample Comparison on Key Issues</w:t>
        </w:r>
        <w:r w:rsidR="00E80814">
          <w:rPr>
            <w:noProof/>
            <w:webHidden/>
          </w:rPr>
          <w:tab/>
        </w:r>
        <w:r w:rsidR="00E80814">
          <w:rPr>
            <w:noProof/>
            <w:webHidden/>
          </w:rPr>
          <w:fldChar w:fldCharType="begin"/>
        </w:r>
        <w:r w:rsidR="00E80814">
          <w:rPr>
            <w:noProof/>
            <w:webHidden/>
          </w:rPr>
          <w:instrText xml:space="preserve"> PAGEREF _Toc513628903 \h </w:instrText>
        </w:r>
        <w:r w:rsidR="00E80814">
          <w:rPr>
            <w:noProof/>
            <w:webHidden/>
          </w:rPr>
        </w:r>
        <w:r w:rsidR="00E80814">
          <w:rPr>
            <w:noProof/>
            <w:webHidden/>
          </w:rPr>
          <w:fldChar w:fldCharType="separate"/>
        </w:r>
        <w:r w:rsidR="002868AD">
          <w:rPr>
            <w:noProof/>
            <w:webHidden/>
          </w:rPr>
          <w:t>60</w:t>
        </w:r>
        <w:r w:rsidR="00E80814">
          <w:rPr>
            <w:noProof/>
            <w:webHidden/>
          </w:rPr>
          <w:fldChar w:fldCharType="end"/>
        </w:r>
      </w:hyperlink>
    </w:p>
    <w:p w14:paraId="0C9D9A75" w14:textId="2AEADC00" w:rsidR="00E80814" w:rsidRDefault="00BF40A1">
      <w:pPr>
        <w:pStyle w:val="TOC2"/>
        <w:tabs>
          <w:tab w:val="right" w:leader="dot" w:pos="8774"/>
        </w:tabs>
        <w:rPr>
          <w:rFonts w:asciiTheme="minorHAnsi" w:eastAsiaTheme="minorEastAsia" w:hAnsiTheme="minorHAnsi" w:cstheme="minorBidi"/>
          <w:noProof/>
          <w:szCs w:val="22"/>
          <w:lang w:eastAsia="en-CA"/>
        </w:rPr>
      </w:pPr>
      <w:hyperlink w:anchor="_Toc513628904" w:history="1">
        <w:r w:rsidR="00E80814" w:rsidRPr="00CB017C">
          <w:rPr>
            <w:rStyle w:val="Hyperlink"/>
            <w:noProof/>
          </w:rPr>
          <w:t>Annex</w:t>
        </w:r>
        <w:r w:rsidR="00E80814" w:rsidRPr="00CB017C">
          <w:rPr>
            <w:rStyle w:val="Hyperlink"/>
            <w:caps/>
            <w:noProof/>
          </w:rPr>
          <w:t xml:space="preserve"> 5</w:t>
        </w:r>
        <w:r w:rsidR="00E80814" w:rsidRPr="00CB017C">
          <w:rPr>
            <w:rStyle w:val="Hyperlink"/>
            <w:noProof/>
          </w:rPr>
          <w:t>: Tabulated Survey Data</w:t>
        </w:r>
        <w:r w:rsidR="00E80814">
          <w:rPr>
            <w:noProof/>
            <w:webHidden/>
          </w:rPr>
          <w:tab/>
        </w:r>
        <w:r w:rsidR="00E80814">
          <w:rPr>
            <w:noProof/>
            <w:webHidden/>
          </w:rPr>
          <w:fldChar w:fldCharType="begin"/>
        </w:r>
        <w:r w:rsidR="00E80814">
          <w:rPr>
            <w:noProof/>
            <w:webHidden/>
          </w:rPr>
          <w:instrText xml:space="preserve"> PAGEREF _Toc513628904 \h </w:instrText>
        </w:r>
        <w:r w:rsidR="00E80814">
          <w:rPr>
            <w:noProof/>
            <w:webHidden/>
          </w:rPr>
        </w:r>
        <w:r w:rsidR="00E80814">
          <w:rPr>
            <w:noProof/>
            <w:webHidden/>
          </w:rPr>
          <w:fldChar w:fldCharType="separate"/>
        </w:r>
        <w:r w:rsidR="002868AD">
          <w:rPr>
            <w:noProof/>
            <w:webHidden/>
          </w:rPr>
          <w:t>69</w:t>
        </w:r>
        <w:r w:rsidR="00E80814">
          <w:rPr>
            <w:noProof/>
            <w:webHidden/>
          </w:rPr>
          <w:fldChar w:fldCharType="end"/>
        </w:r>
      </w:hyperlink>
    </w:p>
    <w:p w14:paraId="38D78B07" w14:textId="6C918667" w:rsidR="00EF4FFA" w:rsidRDefault="000D125C" w:rsidP="00014386">
      <w:r>
        <w:rPr>
          <w:noProof/>
          <w:sz w:val="24"/>
        </w:rPr>
        <w:fldChar w:fldCharType="end"/>
      </w:r>
    </w:p>
    <w:p w14:paraId="3FFD4F34" w14:textId="77777777" w:rsidR="001F0440" w:rsidRDefault="001F0440" w:rsidP="00D35646"/>
    <w:p w14:paraId="73D4588D" w14:textId="77777777" w:rsidR="00455685" w:rsidRPr="00066310" w:rsidRDefault="00455685" w:rsidP="00066310">
      <w:pPr>
        <w:jc w:val="right"/>
      </w:pPr>
      <w:bookmarkStart w:id="1" w:name="_Toc200871457"/>
    </w:p>
    <w:p w14:paraId="3456112F" w14:textId="77777777" w:rsidR="00D11B3F" w:rsidRDefault="00D11B3F" w:rsidP="00494EAF">
      <w:pPr>
        <w:pStyle w:val="Heading1"/>
        <w:sectPr w:rsidR="00D11B3F">
          <w:headerReference w:type="default" r:id="rId16"/>
          <w:type w:val="oddPage"/>
          <w:pgSz w:w="12240" w:h="15840" w:code="1"/>
          <w:pgMar w:top="1440" w:right="1728" w:bottom="1440" w:left="1728" w:header="720" w:footer="720" w:gutter="0"/>
          <w:cols w:space="720"/>
          <w:docGrid w:linePitch="360"/>
        </w:sectPr>
      </w:pPr>
    </w:p>
    <w:p w14:paraId="64DE0A91" w14:textId="77777777" w:rsidR="003469AF" w:rsidRDefault="003469AF" w:rsidP="003469AF">
      <w:pPr>
        <w:pStyle w:val="TOAHeading"/>
        <w:jc w:val="right"/>
        <w:rPr>
          <w:i/>
          <w:color w:val="auto"/>
          <w:sz w:val="44"/>
        </w:rPr>
      </w:pPr>
      <w:r>
        <w:rPr>
          <w:i/>
          <w:color w:val="auto"/>
          <w:sz w:val="44"/>
        </w:rPr>
        <w:lastRenderedPageBreak/>
        <w:t>T</w:t>
      </w:r>
      <w:r w:rsidRPr="007743E2">
        <w:rPr>
          <w:i/>
          <w:color w:val="auto"/>
          <w:sz w:val="44"/>
        </w:rPr>
        <w:t xml:space="preserve">able of </w:t>
      </w:r>
      <w:r>
        <w:rPr>
          <w:i/>
          <w:color w:val="auto"/>
          <w:sz w:val="44"/>
        </w:rPr>
        <w:t>Figures</w:t>
      </w:r>
    </w:p>
    <w:p w14:paraId="35485C5B" w14:textId="77777777" w:rsidR="003469AF" w:rsidRDefault="003469AF" w:rsidP="003469AF"/>
    <w:p w14:paraId="340BD651" w14:textId="77777777" w:rsidR="003469AF" w:rsidRDefault="003469AF" w:rsidP="003469AF"/>
    <w:p w14:paraId="4529B14D" w14:textId="77777777" w:rsidR="003469AF" w:rsidRDefault="003469AF" w:rsidP="003469AF">
      <w:pPr>
        <w:pStyle w:val="TableofFigures"/>
        <w:tabs>
          <w:tab w:val="right" w:leader="dot" w:pos="8774"/>
        </w:tabs>
      </w:pPr>
    </w:p>
    <w:p w14:paraId="0CC0FA91" w14:textId="05EDBB81" w:rsidR="00E80814" w:rsidRDefault="000D125C">
      <w:pPr>
        <w:pStyle w:val="TableofFigures"/>
        <w:tabs>
          <w:tab w:val="right" w:leader="dot" w:pos="8774"/>
        </w:tabs>
        <w:rPr>
          <w:rFonts w:asciiTheme="minorHAnsi" w:eastAsiaTheme="minorEastAsia" w:hAnsiTheme="minorHAnsi" w:cstheme="minorBidi"/>
          <w:noProof/>
          <w:szCs w:val="22"/>
          <w:lang w:eastAsia="en-CA"/>
        </w:rPr>
      </w:pPr>
      <w:r>
        <w:rPr>
          <w:i/>
          <w:sz w:val="44"/>
        </w:rPr>
        <w:fldChar w:fldCharType="begin"/>
      </w:r>
      <w:r w:rsidR="006505B7">
        <w:rPr>
          <w:i/>
          <w:sz w:val="44"/>
        </w:rPr>
        <w:instrText xml:space="preserve"> TOC \c "Figure" </w:instrText>
      </w:r>
      <w:r>
        <w:rPr>
          <w:i/>
          <w:sz w:val="44"/>
        </w:rPr>
        <w:fldChar w:fldCharType="separate"/>
      </w:r>
      <w:r w:rsidR="00E80814">
        <w:rPr>
          <w:noProof/>
        </w:rPr>
        <w:t>Figure 1: Internet Use</w:t>
      </w:r>
      <w:r w:rsidR="00E80814">
        <w:rPr>
          <w:noProof/>
        </w:rPr>
        <w:tab/>
      </w:r>
      <w:r w:rsidR="00E80814">
        <w:rPr>
          <w:noProof/>
        </w:rPr>
        <w:fldChar w:fldCharType="begin"/>
      </w:r>
      <w:r w:rsidR="00E80814">
        <w:rPr>
          <w:noProof/>
        </w:rPr>
        <w:instrText xml:space="preserve"> PAGEREF _Toc513628905 \h </w:instrText>
      </w:r>
      <w:r w:rsidR="00E80814">
        <w:rPr>
          <w:noProof/>
        </w:rPr>
      </w:r>
      <w:r w:rsidR="00E80814">
        <w:rPr>
          <w:noProof/>
        </w:rPr>
        <w:fldChar w:fldCharType="separate"/>
      </w:r>
      <w:r w:rsidR="00BF40A1">
        <w:rPr>
          <w:noProof/>
        </w:rPr>
        <w:t>9</w:t>
      </w:r>
      <w:r w:rsidR="00E80814">
        <w:rPr>
          <w:noProof/>
        </w:rPr>
        <w:fldChar w:fldCharType="end"/>
      </w:r>
    </w:p>
    <w:p w14:paraId="625942FF" w14:textId="0C3F0102" w:rsidR="00E80814" w:rsidRDefault="00E80814">
      <w:pPr>
        <w:pStyle w:val="TableofFigures"/>
        <w:tabs>
          <w:tab w:val="right" w:leader="dot" w:pos="8774"/>
        </w:tabs>
        <w:rPr>
          <w:rFonts w:asciiTheme="minorHAnsi" w:eastAsiaTheme="minorEastAsia" w:hAnsiTheme="minorHAnsi" w:cstheme="minorBidi"/>
          <w:noProof/>
          <w:szCs w:val="22"/>
          <w:lang w:eastAsia="en-CA"/>
        </w:rPr>
      </w:pPr>
      <w:r>
        <w:rPr>
          <w:noProof/>
        </w:rPr>
        <w:t>Figure 2: Online Activities</w:t>
      </w:r>
      <w:r>
        <w:rPr>
          <w:noProof/>
        </w:rPr>
        <w:tab/>
      </w:r>
      <w:r>
        <w:rPr>
          <w:noProof/>
        </w:rPr>
        <w:fldChar w:fldCharType="begin"/>
      </w:r>
      <w:r>
        <w:rPr>
          <w:noProof/>
        </w:rPr>
        <w:instrText xml:space="preserve"> PAGEREF _Toc513628906 \h </w:instrText>
      </w:r>
      <w:r>
        <w:rPr>
          <w:noProof/>
        </w:rPr>
      </w:r>
      <w:r>
        <w:rPr>
          <w:noProof/>
        </w:rPr>
        <w:fldChar w:fldCharType="separate"/>
      </w:r>
      <w:r w:rsidR="00BF40A1">
        <w:rPr>
          <w:noProof/>
        </w:rPr>
        <w:t>10</w:t>
      </w:r>
      <w:r>
        <w:rPr>
          <w:noProof/>
        </w:rPr>
        <w:fldChar w:fldCharType="end"/>
      </w:r>
    </w:p>
    <w:p w14:paraId="156C24EE" w14:textId="68166598" w:rsidR="00E80814" w:rsidRDefault="00E80814">
      <w:pPr>
        <w:pStyle w:val="TableofFigures"/>
        <w:tabs>
          <w:tab w:val="right" w:leader="dot" w:pos="8774"/>
        </w:tabs>
        <w:rPr>
          <w:rFonts w:asciiTheme="minorHAnsi" w:eastAsiaTheme="minorEastAsia" w:hAnsiTheme="minorHAnsi" w:cstheme="minorBidi"/>
          <w:noProof/>
          <w:szCs w:val="22"/>
          <w:lang w:eastAsia="en-CA"/>
        </w:rPr>
      </w:pPr>
      <w:r>
        <w:rPr>
          <w:noProof/>
        </w:rPr>
        <w:t>Figure 3: Use of Online Government Services</w:t>
      </w:r>
      <w:r>
        <w:rPr>
          <w:noProof/>
        </w:rPr>
        <w:tab/>
      </w:r>
      <w:r>
        <w:rPr>
          <w:noProof/>
        </w:rPr>
        <w:fldChar w:fldCharType="begin"/>
      </w:r>
      <w:r>
        <w:rPr>
          <w:noProof/>
        </w:rPr>
        <w:instrText xml:space="preserve"> PAGEREF _Toc513628907 \h </w:instrText>
      </w:r>
      <w:r>
        <w:rPr>
          <w:noProof/>
        </w:rPr>
      </w:r>
      <w:r>
        <w:rPr>
          <w:noProof/>
        </w:rPr>
        <w:fldChar w:fldCharType="separate"/>
      </w:r>
      <w:r w:rsidR="00BF40A1">
        <w:rPr>
          <w:noProof/>
        </w:rPr>
        <w:t>12</w:t>
      </w:r>
      <w:r>
        <w:rPr>
          <w:noProof/>
        </w:rPr>
        <w:fldChar w:fldCharType="end"/>
      </w:r>
    </w:p>
    <w:p w14:paraId="70D16E56" w14:textId="3E445714" w:rsidR="00E80814" w:rsidRDefault="00E80814">
      <w:pPr>
        <w:pStyle w:val="TableofFigures"/>
        <w:tabs>
          <w:tab w:val="right" w:leader="dot" w:pos="8774"/>
        </w:tabs>
        <w:rPr>
          <w:rFonts w:asciiTheme="minorHAnsi" w:eastAsiaTheme="minorEastAsia" w:hAnsiTheme="minorHAnsi" w:cstheme="minorBidi"/>
          <w:noProof/>
          <w:szCs w:val="22"/>
          <w:lang w:eastAsia="en-CA"/>
        </w:rPr>
      </w:pPr>
      <w:r>
        <w:rPr>
          <w:noProof/>
        </w:rPr>
        <w:t>Figure 4: Reasons for not using online government services</w:t>
      </w:r>
      <w:r>
        <w:rPr>
          <w:noProof/>
        </w:rPr>
        <w:tab/>
      </w:r>
      <w:r>
        <w:rPr>
          <w:noProof/>
        </w:rPr>
        <w:fldChar w:fldCharType="begin"/>
      </w:r>
      <w:r>
        <w:rPr>
          <w:noProof/>
        </w:rPr>
        <w:instrText xml:space="preserve"> PAGEREF _Toc513628908 \h </w:instrText>
      </w:r>
      <w:r>
        <w:rPr>
          <w:noProof/>
        </w:rPr>
      </w:r>
      <w:r>
        <w:rPr>
          <w:noProof/>
        </w:rPr>
        <w:fldChar w:fldCharType="separate"/>
      </w:r>
      <w:r w:rsidR="00BF40A1">
        <w:rPr>
          <w:noProof/>
        </w:rPr>
        <w:t>13</w:t>
      </w:r>
      <w:r>
        <w:rPr>
          <w:noProof/>
        </w:rPr>
        <w:fldChar w:fldCharType="end"/>
      </w:r>
    </w:p>
    <w:p w14:paraId="2D82DC12" w14:textId="5ECD7274" w:rsidR="00E80814" w:rsidRDefault="00E80814">
      <w:pPr>
        <w:pStyle w:val="TableofFigures"/>
        <w:tabs>
          <w:tab w:val="right" w:leader="dot" w:pos="8774"/>
        </w:tabs>
        <w:rPr>
          <w:rFonts w:asciiTheme="minorHAnsi" w:eastAsiaTheme="minorEastAsia" w:hAnsiTheme="minorHAnsi" w:cstheme="minorBidi"/>
          <w:noProof/>
          <w:szCs w:val="22"/>
          <w:lang w:eastAsia="en-CA"/>
        </w:rPr>
      </w:pPr>
      <w:r>
        <w:rPr>
          <w:noProof/>
        </w:rPr>
        <w:t>Figure 5: Motivations to use online government services</w:t>
      </w:r>
      <w:r>
        <w:rPr>
          <w:noProof/>
        </w:rPr>
        <w:tab/>
      </w:r>
      <w:r>
        <w:rPr>
          <w:noProof/>
        </w:rPr>
        <w:fldChar w:fldCharType="begin"/>
      </w:r>
      <w:r>
        <w:rPr>
          <w:noProof/>
        </w:rPr>
        <w:instrText xml:space="preserve"> PAGEREF _Toc513628909 \h </w:instrText>
      </w:r>
      <w:r>
        <w:rPr>
          <w:noProof/>
        </w:rPr>
      </w:r>
      <w:r>
        <w:rPr>
          <w:noProof/>
        </w:rPr>
        <w:fldChar w:fldCharType="separate"/>
      </w:r>
      <w:r w:rsidR="00BF40A1">
        <w:rPr>
          <w:noProof/>
        </w:rPr>
        <w:t>14</w:t>
      </w:r>
      <w:r>
        <w:rPr>
          <w:noProof/>
        </w:rPr>
        <w:fldChar w:fldCharType="end"/>
      </w:r>
    </w:p>
    <w:p w14:paraId="104157B6" w14:textId="0AACC454" w:rsidR="00E80814" w:rsidRDefault="00E80814">
      <w:pPr>
        <w:pStyle w:val="TableofFigures"/>
        <w:tabs>
          <w:tab w:val="right" w:leader="dot" w:pos="8774"/>
        </w:tabs>
        <w:rPr>
          <w:rFonts w:asciiTheme="minorHAnsi" w:eastAsiaTheme="minorEastAsia" w:hAnsiTheme="minorHAnsi" w:cstheme="minorBidi"/>
          <w:noProof/>
          <w:szCs w:val="22"/>
          <w:lang w:eastAsia="en-CA"/>
        </w:rPr>
      </w:pPr>
      <w:r>
        <w:rPr>
          <w:noProof/>
        </w:rPr>
        <w:t>Figure 6: Use of GC services via an online account</w:t>
      </w:r>
      <w:r>
        <w:rPr>
          <w:noProof/>
        </w:rPr>
        <w:tab/>
      </w:r>
      <w:r>
        <w:rPr>
          <w:noProof/>
        </w:rPr>
        <w:fldChar w:fldCharType="begin"/>
      </w:r>
      <w:r>
        <w:rPr>
          <w:noProof/>
        </w:rPr>
        <w:instrText xml:space="preserve"> PAGEREF _Toc513628910 \h </w:instrText>
      </w:r>
      <w:r>
        <w:rPr>
          <w:noProof/>
        </w:rPr>
      </w:r>
      <w:r>
        <w:rPr>
          <w:noProof/>
        </w:rPr>
        <w:fldChar w:fldCharType="separate"/>
      </w:r>
      <w:r w:rsidR="00BF40A1">
        <w:rPr>
          <w:noProof/>
        </w:rPr>
        <w:t>15</w:t>
      </w:r>
      <w:r>
        <w:rPr>
          <w:noProof/>
        </w:rPr>
        <w:fldChar w:fldCharType="end"/>
      </w:r>
    </w:p>
    <w:p w14:paraId="35CEAB4C" w14:textId="20F48B7B" w:rsidR="00E80814" w:rsidRDefault="00E80814">
      <w:pPr>
        <w:pStyle w:val="TableofFigures"/>
        <w:tabs>
          <w:tab w:val="right" w:leader="dot" w:pos="8774"/>
        </w:tabs>
        <w:rPr>
          <w:rFonts w:asciiTheme="minorHAnsi" w:eastAsiaTheme="minorEastAsia" w:hAnsiTheme="minorHAnsi" w:cstheme="minorBidi"/>
          <w:noProof/>
          <w:szCs w:val="22"/>
          <w:lang w:eastAsia="en-CA"/>
        </w:rPr>
      </w:pPr>
      <w:r>
        <w:rPr>
          <w:noProof/>
        </w:rPr>
        <w:t>Figure 7: Preferred method of signing into a GC online account</w:t>
      </w:r>
      <w:r>
        <w:rPr>
          <w:noProof/>
        </w:rPr>
        <w:tab/>
      </w:r>
      <w:r>
        <w:rPr>
          <w:noProof/>
        </w:rPr>
        <w:fldChar w:fldCharType="begin"/>
      </w:r>
      <w:r>
        <w:rPr>
          <w:noProof/>
        </w:rPr>
        <w:instrText xml:space="preserve"> PAGEREF _Toc513628911 \h </w:instrText>
      </w:r>
      <w:r>
        <w:rPr>
          <w:noProof/>
        </w:rPr>
      </w:r>
      <w:r>
        <w:rPr>
          <w:noProof/>
        </w:rPr>
        <w:fldChar w:fldCharType="separate"/>
      </w:r>
      <w:r w:rsidR="00BF40A1">
        <w:rPr>
          <w:noProof/>
        </w:rPr>
        <w:t>16</w:t>
      </w:r>
      <w:r>
        <w:rPr>
          <w:noProof/>
        </w:rPr>
        <w:fldChar w:fldCharType="end"/>
      </w:r>
    </w:p>
    <w:p w14:paraId="548E55B4" w14:textId="6097B3AA" w:rsidR="00E80814" w:rsidRDefault="00E80814">
      <w:pPr>
        <w:pStyle w:val="TableofFigures"/>
        <w:tabs>
          <w:tab w:val="right" w:leader="dot" w:pos="8774"/>
        </w:tabs>
        <w:rPr>
          <w:rFonts w:asciiTheme="minorHAnsi" w:eastAsiaTheme="minorEastAsia" w:hAnsiTheme="minorHAnsi" w:cstheme="minorBidi"/>
          <w:noProof/>
          <w:szCs w:val="22"/>
          <w:lang w:eastAsia="en-CA"/>
        </w:rPr>
      </w:pPr>
      <w:r>
        <w:rPr>
          <w:noProof/>
        </w:rPr>
        <w:t>Figure 8: Preferred service channel for contacting the Government of Canada</w:t>
      </w:r>
      <w:r>
        <w:rPr>
          <w:noProof/>
        </w:rPr>
        <w:tab/>
      </w:r>
      <w:r>
        <w:rPr>
          <w:noProof/>
        </w:rPr>
        <w:fldChar w:fldCharType="begin"/>
      </w:r>
      <w:r>
        <w:rPr>
          <w:noProof/>
        </w:rPr>
        <w:instrText xml:space="preserve"> PAGEREF _Toc513628912 \h </w:instrText>
      </w:r>
      <w:r>
        <w:rPr>
          <w:noProof/>
        </w:rPr>
      </w:r>
      <w:r>
        <w:rPr>
          <w:noProof/>
        </w:rPr>
        <w:fldChar w:fldCharType="separate"/>
      </w:r>
      <w:r w:rsidR="00BF40A1">
        <w:rPr>
          <w:noProof/>
        </w:rPr>
        <w:t>17</w:t>
      </w:r>
      <w:r>
        <w:rPr>
          <w:noProof/>
        </w:rPr>
        <w:fldChar w:fldCharType="end"/>
      </w:r>
    </w:p>
    <w:p w14:paraId="737AC516" w14:textId="36D473A0" w:rsidR="00E80814" w:rsidRDefault="00E80814">
      <w:pPr>
        <w:pStyle w:val="TableofFigures"/>
        <w:tabs>
          <w:tab w:val="right" w:leader="dot" w:pos="8774"/>
        </w:tabs>
        <w:rPr>
          <w:rFonts w:asciiTheme="minorHAnsi" w:eastAsiaTheme="minorEastAsia" w:hAnsiTheme="minorHAnsi" w:cstheme="minorBidi"/>
          <w:noProof/>
          <w:szCs w:val="22"/>
          <w:lang w:eastAsia="en-CA"/>
        </w:rPr>
      </w:pPr>
      <w:r>
        <w:rPr>
          <w:noProof/>
        </w:rPr>
        <w:t>Figure 9: Reasons for using the phone to contact the GC</w:t>
      </w:r>
      <w:r>
        <w:rPr>
          <w:noProof/>
        </w:rPr>
        <w:tab/>
      </w:r>
      <w:r>
        <w:rPr>
          <w:noProof/>
        </w:rPr>
        <w:fldChar w:fldCharType="begin"/>
      </w:r>
      <w:r>
        <w:rPr>
          <w:noProof/>
        </w:rPr>
        <w:instrText xml:space="preserve"> PAGEREF _Toc513628913 \h </w:instrText>
      </w:r>
      <w:r>
        <w:rPr>
          <w:noProof/>
        </w:rPr>
      </w:r>
      <w:r>
        <w:rPr>
          <w:noProof/>
        </w:rPr>
        <w:fldChar w:fldCharType="separate"/>
      </w:r>
      <w:r w:rsidR="00BF40A1">
        <w:rPr>
          <w:noProof/>
        </w:rPr>
        <w:t>18</w:t>
      </w:r>
      <w:r>
        <w:rPr>
          <w:noProof/>
        </w:rPr>
        <w:fldChar w:fldCharType="end"/>
      </w:r>
    </w:p>
    <w:p w14:paraId="47E7D002" w14:textId="0F648610" w:rsidR="00E80814" w:rsidRDefault="00E80814">
      <w:pPr>
        <w:pStyle w:val="TableofFigures"/>
        <w:tabs>
          <w:tab w:val="right" w:leader="dot" w:pos="8774"/>
        </w:tabs>
        <w:rPr>
          <w:rFonts w:asciiTheme="minorHAnsi" w:eastAsiaTheme="minorEastAsia" w:hAnsiTheme="minorHAnsi" w:cstheme="minorBidi"/>
          <w:noProof/>
          <w:szCs w:val="22"/>
          <w:lang w:eastAsia="en-CA"/>
        </w:rPr>
      </w:pPr>
      <w:r>
        <w:rPr>
          <w:noProof/>
        </w:rPr>
        <w:t>Figure 10: Reasons for using the Internet to contact the GC</w:t>
      </w:r>
      <w:r>
        <w:rPr>
          <w:noProof/>
        </w:rPr>
        <w:tab/>
      </w:r>
      <w:r>
        <w:rPr>
          <w:noProof/>
        </w:rPr>
        <w:fldChar w:fldCharType="begin"/>
      </w:r>
      <w:r>
        <w:rPr>
          <w:noProof/>
        </w:rPr>
        <w:instrText xml:space="preserve"> PAGEREF _Toc513628914 \h </w:instrText>
      </w:r>
      <w:r>
        <w:rPr>
          <w:noProof/>
        </w:rPr>
      </w:r>
      <w:r>
        <w:rPr>
          <w:noProof/>
        </w:rPr>
        <w:fldChar w:fldCharType="separate"/>
      </w:r>
      <w:r w:rsidR="00BF40A1">
        <w:rPr>
          <w:noProof/>
        </w:rPr>
        <w:t>19</w:t>
      </w:r>
      <w:r>
        <w:rPr>
          <w:noProof/>
        </w:rPr>
        <w:fldChar w:fldCharType="end"/>
      </w:r>
    </w:p>
    <w:p w14:paraId="2323AFAD" w14:textId="1E77CB7D" w:rsidR="00E80814" w:rsidRDefault="00E80814">
      <w:pPr>
        <w:pStyle w:val="TableofFigures"/>
        <w:tabs>
          <w:tab w:val="right" w:leader="dot" w:pos="8774"/>
        </w:tabs>
        <w:rPr>
          <w:rFonts w:asciiTheme="minorHAnsi" w:eastAsiaTheme="minorEastAsia" w:hAnsiTheme="minorHAnsi" w:cstheme="minorBidi"/>
          <w:noProof/>
          <w:szCs w:val="22"/>
          <w:lang w:eastAsia="en-CA"/>
        </w:rPr>
      </w:pPr>
      <w:r>
        <w:rPr>
          <w:noProof/>
        </w:rPr>
        <w:t>Figure 11: Reasons for visiting a GC office</w:t>
      </w:r>
      <w:r>
        <w:rPr>
          <w:noProof/>
        </w:rPr>
        <w:tab/>
      </w:r>
      <w:r>
        <w:rPr>
          <w:noProof/>
        </w:rPr>
        <w:fldChar w:fldCharType="begin"/>
      </w:r>
      <w:r>
        <w:rPr>
          <w:noProof/>
        </w:rPr>
        <w:instrText xml:space="preserve"> PAGEREF _Toc513628915 \h </w:instrText>
      </w:r>
      <w:r>
        <w:rPr>
          <w:noProof/>
        </w:rPr>
      </w:r>
      <w:r>
        <w:rPr>
          <w:noProof/>
        </w:rPr>
        <w:fldChar w:fldCharType="separate"/>
      </w:r>
      <w:r w:rsidR="00BF40A1">
        <w:rPr>
          <w:noProof/>
        </w:rPr>
        <w:t>19</w:t>
      </w:r>
      <w:r>
        <w:rPr>
          <w:noProof/>
        </w:rPr>
        <w:fldChar w:fldCharType="end"/>
      </w:r>
    </w:p>
    <w:p w14:paraId="2B17363F" w14:textId="74C62C4F" w:rsidR="00E80814" w:rsidRDefault="00E80814">
      <w:pPr>
        <w:pStyle w:val="TableofFigures"/>
        <w:tabs>
          <w:tab w:val="right" w:leader="dot" w:pos="8774"/>
        </w:tabs>
        <w:rPr>
          <w:rFonts w:asciiTheme="minorHAnsi" w:eastAsiaTheme="minorEastAsia" w:hAnsiTheme="minorHAnsi" w:cstheme="minorBidi"/>
          <w:noProof/>
          <w:szCs w:val="22"/>
          <w:lang w:eastAsia="en-CA"/>
        </w:rPr>
      </w:pPr>
      <w:r>
        <w:rPr>
          <w:noProof/>
        </w:rPr>
        <w:t>Figure 12: Knowledge of GC's sharing of personal information</w:t>
      </w:r>
      <w:r>
        <w:rPr>
          <w:noProof/>
        </w:rPr>
        <w:tab/>
      </w:r>
      <w:r>
        <w:rPr>
          <w:noProof/>
        </w:rPr>
        <w:fldChar w:fldCharType="begin"/>
      </w:r>
      <w:r>
        <w:rPr>
          <w:noProof/>
        </w:rPr>
        <w:instrText xml:space="preserve"> PAGEREF _Toc513628916 \h </w:instrText>
      </w:r>
      <w:r>
        <w:rPr>
          <w:noProof/>
        </w:rPr>
      </w:r>
      <w:r>
        <w:rPr>
          <w:noProof/>
        </w:rPr>
        <w:fldChar w:fldCharType="separate"/>
      </w:r>
      <w:r w:rsidR="00BF40A1">
        <w:rPr>
          <w:noProof/>
        </w:rPr>
        <w:t>21</w:t>
      </w:r>
      <w:r>
        <w:rPr>
          <w:noProof/>
        </w:rPr>
        <w:fldChar w:fldCharType="end"/>
      </w:r>
    </w:p>
    <w:p w14:paraId="3488E3C8" w14:textId="719ED1DA" w:rsidR="00E80814" w:rsidRDefault="00E80814">
      <w:pPr>
        <w:pStyle w:val="TableofFigures"/>
        <w:tabs>
          <w:tab w:val="right" w:leader="dot" w:pos="8774"/>
        </w:tabs>
        <w:rPr>
          <w:rFonts w:asciiTheme="minorHAnsi" w:eastAsiaTheme="minorEastAsia" w:hAnsiTheme="minorHAnsi" w:cstheme="minorBidi"/>
          <w:noProof/>
          <w:szCs w:val="22"/>
          <w:lang w:eastAsia="en-CA"/>
        </w:rPr>
      </w:pPr>
      <w:r>
        <w:rPr>
          <w:noProof/>
        </w:rPr>
        <w:t>Figure 13: Support for "Tell Us Once"</w:t>
      </w:r>
      <w:r>
        <w:rPr>
          <w:noProof/>
        </w:rPr>
        <w:tab/>
      </w:r>
      <w:r>
        <w:rPr>
          <w:noProof/>
        </w:rPr>
        <w:fldChar w:fldCharType="begin"/>
      </w:r>
      <w:r>
        <w:rPr>
          <w:noProof/>
        </w:rPr>
        <w:instrText xml:space="preserve"> PAGEREF _Toc513628917 \h </w:instrText>
      </w:r>
      <w:r>
        <w:rPr>
          <w:noProof/>
        </w:rPr>
      </w:r>
      <w:r>
        <w:rPr>
          <w:noProof/>
        </w:rPr>
        <w:fldChar w:fldCharType="separate"/>
      </w:r>
      <w:r w:rsidR="00BF40A1">
        <w:rPr>
          <w:noProof/>
        </w:rPr>
        <w:t>22</w:t>
      </w:r>
      <w:r>
        <w:rPr>
          <w:noProof/>
        </w:rPr>
        <w:fldChar w:fldCharType="end"/>
      </w:r>
    </w:p>
    <w:p w14:paraId="029741C8" w14:textId="74E57B79" w:rsidR="00E80814" w:rsidRDefault="00E80814">
      <w:pPr>
        <w:pStyle w:val="TableofFigures"/>
        <w:tabs>
          <w:tab w:val="right" w:leader="dot" w:pos="8774"/>
        </w:tabs>
        <w:rPr>
          <w:rFonts w:asciiTheme="minorHAnsi" w:eastAsiaTheme="minorEastAsia" w:hAnsiTheme="minorHAnsi" w:cstheme="minorBidi"/>
          <w:noProof/>
          <w:szCs w:val="22"/>
          <w:lang w:eastAsia="en-CA"/>
        </w:rPr>
      </w:pPr>
      <w:r>
        <w:rPr>
          <w:noProof/>
        </w:rPr>
        <w:t>Figure 14: Comfort with GC sharing of personal information</w:t>
      </w:r>
      <w:r>
        <w:rPr>
          <w:noProof/>
        </w:rPr>
        <w:tab/>
      </w:r>
      <w:r>
        <w:rPr>
          <w:noProof/>
        </w:rPr>
        <w:fldChar w:fldCharType="begin"/>
      </w:r>
      <w:r>
        <w:rPr>
          <w:noProof/>
        </w:rPr>
        <w:instrText xml:space="preserve"> PAGEREF _Toc513628918 \h </w:instrText>
      </w:r>
      <w:r>
        <w:rPr>
          <w:noProof/>
        </w:rPr>
      </w:r>
      <w:r>
        <w:rPr>
          <w:noProof/>
        </w:rPr>
        <w:fldChar w:fldCharType="separate"/>
      </w:r>
      <w:r w:rsidR="00BF40A1">
        <w:rPr>
          <w:noProof/>
        </w:rPr>
        <w:t>24</w:t>
      </w:r>
      <w:r>
        <w:rPr>
          <w:noProof/>
        </w:rPr>
        <w:fldChar w:fldCharType="end"/>
      </w:r>
    </w:p>
    <w:p w14:paraId="7FC34C20" w14:textId="22BEC4B9" w:rsidR="00E80814" w:rsidRDefault="00E80814">
      <w:pPr>
        <w:pStyle w:val="TableofFigures"/>
        <w:tabs>
          <w:tab w:val="right" w:leader="dot" w:pos="8774"/>
        </w:tabs>
        <w:rPr>
          <w:rFonts w:asciiTheme="minorHAnsi" w:eastAsiaTheme="minorEastAsia" w:hAnsiTheme="minorHAnsi" w:cstheme="minorBidi"/>
          <w:noProof/>
          <w:szCs w:val="22"/>
          <w:lang w:eastAsia="en-CA"/>
        </w:rPr>
      </w:pPr>
      <w:r>
        <w:rPr>
          <w:noProof/>
        </w:rPr>
        <w:t>Figure 15: Preferred approach to providing consent for information sharing</w:t>
      </w:r>
      <w:r>
        <w:rPr>
          <w:noProof/>
        </w:rPr>
        <w:tab/>
      </w:r>
      <w:r>
        <w:rPr>
          <w:noProof/>
        </w:rPr>
        <w:fldChar w:fldCharType="begin"/>
      </w:r>
      <w:r>
        <w:rPr>
          <w:noProof/>
        </w:rPr>
        <w:instrText xml:space="preserve"> PAGEREF _Toc513628919 \h </w:instrText>
      </w:r>
      <w:r>
        <w:rPr>
          <w:noProof/>
        </w:rPr>
      </w:r>
      <w:r>
        <w:rPr>
          <w:noProof/>
        </w:rPr>
        <w:fldChar w:fldCharType="separate"/>
      </w:r>
      <w:r w:rsidR="00BF40A1">
        <w:rPr>
          <w:noProof/>
        </w:rPr>
        <w:t>26</w:t>
      </w:r>
      <w:r>
        <w:rPr>
          <w:noProof/>
        </w:rPr>
        <w:fldChar w:fldCharType="end"/>
      </w:r>
    </w:p>
    <w:p w14:paraId="024C69DB" w14:textId="0B8DB91D" w:rsidR="00E80814" w:rsidRDefault="00E80814">
      <w:pPr>
        <w:pStyle w:val="TableofFigures"/>
        <w:tabs>
          <w:tab w:val="right" w:leader="dot" w:pos="8774"/>
        </w:tabs>
        <w:rPr>
          <w:rFonts w:asciiTheme="minorHAnsi" w:eastAsiaTheme="minorEastAsia" w:hAnsiTheme="minorHAnsi" w:cstheme="minorBidi"/>
          <w:noProof/>
          <w:szCs w:val="22"/>
          <w:lang w:eastAsia="en-CA"/>
        </w:rPr>
      </w:pPr>
      <w:r>
        <w:rPr>
          <w:noProof/>
        </w:rPr>
        <w:t>Figure 16: Advantages of information sharing between federal and P/T governments</w:t>
      </w:r>
      <w:r>
        <w:rPr>
          <w:noProof/>
        </w:rPr>
        <w:tab/>
      </w:r>
      <w:r>
        <w:rPr>
          <w:noProof/>
        </w:rPr>
        <w:fldChar w:fldCharType="begin"/>
      </w:r>
      <w:r>
        <w:rPr>
          <w:noProof/>
        </w:rPr>
        <w:instrText xml:space="preserve"> PAGEREF _Toc513628920 \h </w:instrText>
      </w:r>
      <w:r>
        <w:rPr>
          <w:noProof/>
        </w:rPr>
      </w:r>
      <w:r>
        <w:rPr>
          <w:noProof/>
        </w:rPr>
        <w:fldChar w:fldCharType="separate"/>
      </w:r>
      <w:r w:rsidR="00BF40A1">
        <w:rPr>
          <w:noProof/>
        </w:rPr>
        <w:t>28</w:t>
      </w:r>
      <w:r>
        <w:rPr>
          <w:noProof/>
        </w:rPr>
        <w:fldChar w:fldCharType="end"/>
      </w:r>
    </w:p>
    <w:p w14:paraId="4885B546" w14:textId="57034116" w:rsidR="00E80814" w:rsidRDefault="00E80814">
      <w:pPr>
        <w:pStyle w:val="TableofFigures"/>
        <w:tabs>
          <w:tab w:val="right" w:leader="dot" w:pos="8774"/>
        </w:tabs>
        <w:rPr>
          <w:rFonts w:asciiTheme="minorHAnsi" w:eastAsiaTheme="minorEastAsia" w:hAnsiTheme="minorHAnsi" w:cstheme="minorBidi"/>
          <w:noProof/>
          <w:szCs w:val="22"/>
          <w:lang w:eastAsia="en-CA"/>
        </w:rPr>
      </w:pPr>
      <w:r>
        <w:rPr>
          <w:noProof/>
        </w:rPr>
        <w:t>Figure 17: Disadvantages of information sharing between federal and P/T governments</w:t>
      </w:r>
      <w:r>
        <w:rPr>
          <w:noProof/>
        </w:rPr>
        <w:tab/>
      </w:r>
      <w:r>
        <w:rPr>
          <w:noProof/>
        </w:rPr>
        <w:fldChar w:fldCharType="begin"/>
      </w:r>
      <w:r>
        <w:rPr>
          <w:noProof/>
        </w:rPr>
        <w:instrText xml:space="preserve"> PAGEREF _Toc513628921 \h </w:instrText>
      </w:r>
      <w:r>
        <w:rPr>
          <w:noProof/>
        </w:rPr>
      </w:r>
      <w:r>
        <w:rPr>
          <w:noProof/>
        </w:rPr>
        <w:fldChar w:fldCharType="separate"/>
      </w:r>
      <w:r w:rsidR="00BF40A1">
        <w:rPr>
          <w:noProof/>
        </w:rPr>
        <w:t>29</w:t>
      </w:r>
      <w:r>
        <w:rPr>
          <w:noProof/>
        </w:rPr>
        <w:fldChar w:fldCharType="end"/>
      </w:r>
    </w:p>
    <w:p w14:paraId="4C88198B" w14:textId="32E4C1A2" w:rsidR="00E80814" w:rsidRDefault="00E80814">
      <w:pPr>
        <w:pStyle w:val="TableofFigures"/>
        <w:tabs>
          <w:tab w:val="right" w:leader="dot" w:pos="8774"/>
        </w:tabs>
        <w:rPr>
          <w:rFonts w:asciiTheme="minorHAnsi" w:eastAsiaTheme="minorEastAsia" w:hAnsiTheme="minorHAnsi" w:cstheme="minorBidi"/>
          <w:noProof/>
          <w:szCs w:val="22"/>
          <w:lang w:eastAsia="en-CA"/>
        </w:rPr>
      </w:pPr>
      <w:r>
        <w:rPr>
          <w:noProof/>
        </w:rPr>
        <w:t>Figure 18: Trust in protection of personal information by organization</w:t>
      </w:r>
      <w:r>
        <w:rPr>
          <w:noProof/>
        </w:rPr>
        <w:tab/>
      </w:r>
      <w:r>
        <w:rPr>
          <w:noProof/>
        </w:rPr>
        <w:fldChar w:fldCharType="begin"/>
      </w:r>
      <w:r>
        <w:rPr>
          <w:noProof/>
        </w:rPr>
        <w:instrText xml:space="preserve"> PAGEREF _Toc513628922 \h </w:instrText>
      </w:r>
      <w:r>
        <w:rPr>
          <w:noProof/>
        </w:rPr>
      </w:r>
      <w:r>
        <w:rPr>
          <w:noProof/>
        </w:rPr>
        <w:fldChar w:fldCharType="separate"/>
      </w:r>
      <w:r w:rsidR="00BF40A1">
        <w:rPr>
          <w:noProof/>
        </w:rPr>
        <w:t>30</w:t>
      </w:r>
      <w:r>
        <w:rPr>
          <w:noProof/>
        </w:rPr>
        <w:fldChar w:fldCharType="end"/>
      </w:r>
    </w:p>
    <w:p w14:paraId="1C48D58C" w14:textId="0CE53920" w:rsidR="00E80814" w:rsidRDefault="00E80814">
      <w:pPr>
        <w:pStyle w:val="TableofFigures"/>
        <w:tabs>
          <w:tab w:val="right" w:leader="dot" w:pos="8774"/>
        </w:tabs>
        <w:rPr>
          <w:rFonts w:asciiTheme="minorHAnsi" w:eastAsiaTheme="minorEastAsia" w:hAnsiTheme="minorHAnsi" w:cstheme="minorBidi"/>
          <w:noProof/>
          <w:szCs w:val="22"/>
          <w:lang w:eastAsia="en-CA"/>
        </w:rPr>
      </w:pPr>
      <w:r>
        <w:rPr>
          <w:noProof/>
        </w:rPr>
        <w:t>Figure 19: Online Activities [comparison]</w:t>
      </w:r>
      <w:r>
        <w:rPr>
          <w:noProof/>
        </w:rPr>
        <w:tab/>
      </w:r>
      <w:r>
        <w:rPr>
          <w:noProof/>
        </w:rPr>
        <w:fldChar w:fldCharType="begin"/>
      </w:r>
      <w:r>
        <w:rPr>
          <w:noProof/>
        </w:rPr>
        <w:instrText xml:space="preserve"> PAGEREF _Toc513628923 \h </w:instrText>
      </w:r>
      <w:r>
        <w:rPr>
          <w:noProof/>
        </w:rPr>
      </w:r>
      <w:r>
        <w:rPr>
          <w:noProof/>
        </w:rPr>
        <w:fldChar w:fldCharType="separate"/>
      </w:r>
      <w:r w:rsidR="00BF40A1">
        <w:rPr>
          <w:noProof/>
        </w:rPr>
        <w:t>60</w:t>
      </w:r>
      <w:r>
        <w:rPr>
          <w:noProof/>
        </w:rPr>
        <w:fldChar w:fldCharType="end"/>
      </w:r>
    </w:p>
    <w:p w14:paraId="31350C7D" w14:textId="50CD28DC" w:rsidR="00E80814" w:rsidRDefault="00E80814">
      <w:pPr>
        <w:pStyle w:val="TableofFigures"/>
        <w:tabs>
          <w:tab w:val="right" w:leader="dot" w:pos="8774"/>
        </w:tabs>
        <w:rPr>
          <w:rFonts w:asciiTheme="minorHAnsi" w:eastAsiaTheme="minorEastAsia" w:hAnsiTheme="minorHAnsi" w:cstheme="minorBidi"/>
          <w:noProof/>
          <w:szCs w:val="22"/>
          <w:lang w:eastAsia="en-CA"/>
        </w:rPr>
      </w:pPr>
      <w:r>
        <w:rPr>
          <w:noProof/>
        </w:rPr>
        <w:t>Figure 20: Use of online government services [comparison]</w:t>
      </w:r>
      <w:r>
        <w:rPr>
          <w:noProof/>
        </w:rPr>
        <w:tab/>
      </w:r>
      <w:r>
        <w:rPr>
          <w:noProof/>
        </w:rPr>
        <w:fldChar w:fldCharType="begin"/>
      </w:r>
      <w:r>
        <w:rPr>
          <w:noProof/>
        </w:rPr>
        <w:instrText xml:space="preserve"> PAGEREF _Toc513628924 \h </w:instrText>
      </w:r>
      <w:r>
        <w:rPr>
          <w:noProof/>
        </w:rPr>
      </w:r>
      <w:r>
        <w:rPr>
          <w:noProof/>
        </w:rPr>
        <w:fldChar w:fldCharType="separate"/>
      </w:r>
      <w:r w:rsidR="00BF40A1">
        <w:rPr>
          <w:noProof/>
        </w:rPr>
        <w:t>61</w:t>
      </w:r>
      <w:r>
        <w:rPr>
          <w:noProof/>
        </w:rPr>
        <w:fldChar w:fldCharType="end"/>
      </w:r>
    </w:p>
    <w:p w14:paraId="5B2CECD4" w14:textId="69A56E84" w:rsidR="00E80814" w:rsidRDefault="00E80814">
      <w:pPr>
        <w:pStyle w:val="TableofFigures"/>
        <w:tabs>
          <w:tab w:val="right" w:leader="dot" w:pos="8774"/>
        </w:tabs>
        <w:rPr>
          <w:rFonts w:asciiTheme="minorHAnsi" w:eastAsiaTheme="minorEastAsia" w:hAnsiTheme="minorHAnsi" w:cstheme="minorBidi"/>
          <w:noProof/>
          <w:szCs w:val="22"/>
          <w:lang w:eastAsia="en-CA"/>
        </w:rPr>
      </w:pPr>
      <w:r>
        <w:rPr>
          <w:noProof/>
        </w:rPr>
        <w:t>Figure 21: Use of GC services via an online account [comparison]</w:t>
      </w:r>
      <w:r>
        <w:rPr>
          <w:noProof/>
        </w:rPr>
        <w:tab/>
      </w:r>
      <w:r>
        <w:rPr>
          <w:noProof/>
        </w:rPr>
        <w:fldChar w:fldCharType="begin"/>
      </w:r>
      <w:r>
        <w:rPr>
          <w:noProof/>
        </w:rPr>
        <w:instrText xml:space="preserve"> PAGEREF _Toc513628925 \h </w:instrText>
      </w:r>
      <w:r>
        <w:rPr>
          <w:noProof/>
        </w:rPr>
      </w:r>
      <w:r>
        <w:rPr>
          <w:noProof/>
        </w:rPr>
        <w:fldChar w:fldCharType="separate"/>
      </w:r>
      <w:r w:rsidR="00BF40A1">
        <w:rPr>
          <w:noProof/>
        </w:rPr>
        <w:t>61</w:t>
      </w:r>
      <w:r>
        <w:rPr>
          <w:noProof/>
        </w:rPr>
        <w:fldChar w:fldCharType="end"/>
      </w:r>
    </w:p>
    <w:p w14:paraId="65865D8D" w14:textId="0A8D9BB1" w:rsidR="00E80814" w:rsidRDefault="00E80814">
      <w:pPr>
        <w:pStyle w:val="TableofFigures"/>
        <w:tabs>
          <w:tab w:val="right" w:leader="dot" w:pos="8774"/>
        </w:tabs>
        <w:rPr>
          <w:rFonts w:asciiTheme="minorHAnsi" w:eastAsiaTheme="minorEastAsia" w:hAnsiTheme="minorHAnsi" w:cstheme="minorBidi"/>
          <w:noProof/>
          <w:szCs w:val="22"/>
          <w:lang w:eastAsia="en-CA"/>
        </w:rPr>
      </w:pPr>
      <w:r>
        <w:rPr>
          <w:noProof/>
        </w:rPr>
        <w:t>Figure 22: Preferred channel for contacting the GC [comparison]</w:t>
      </w:r>
      <w:r>
        <w:rPr>
          <w:noProof/>
        </w:rPr>
        <w:tab/>
      </w:r>
      <w:r>
        <w:rPr>
          <w:noProof/>
        </w:rPr>
        <w:fldChar w:fldCharType="begin"/>
      </w:r>
      <w:r>
        <w:rPr>
          <w:noProof/>
        </w:rPr>
        <w:instrText xml:space="preserve"> PAGEREF _Toc513628926 \h </w:instrText>
      </w:r>
      <w:r>
        <w:rPr>
          <w:noProof/>
        </w:rPr>
      </w:r>
      <w:r>
        <w:rPr>
          <w:noProof/>
        </w:rPr>
        <w:fldChar w:fldCharType="separate"/>
      </w:r>
      <w:r w:rsidR="00BF40A1">
        <w:rPr>
          <w:noProof/>
        </w:rPr>
        <w:t>62</w:t>
      </w:r>
      <w:r>
        <w:rPr>
          <w:noProof/>
        </w:rPr>
        <w:fldChar w:fldCharType="end"/>
      </w:r>
    </w:p>
    <w:p w14:paraId="6EBFD092" w14:textId="759A91B1" w:rsidR="00E80814" w:rsidRDefault="00E80814">
      <w:pPr>
        <w:pStyle w:val="TableofFigures"/>
        <w:tabs>
          <w:tab w:val="right" w:leader="dot" w:pos="8774"/>
        </w:tabs>
        <w:rPr>
          <w:rFonts w:asciiTheme="minorHAnsi" w:eastAsiaTheme="minorEastAsia" w:hAnsiTheme="minorHAnsi" w:cstheme="minorBidi"/>
          <w:noProof/>
          <w:szCs w:val="22"/>
          <w:lang w:eastAsia="en-CA"/>
        </w:rPr>
      </w:pPr>
      <w:r>
        <w:rPr>
          <w:noProof/>
        </w:rPr>
        <w:t>Figure 23: Knowledge of GC's sharing of information within federal govt. [comparison]</w:t>
      </w:r>
      <w:r>
        <w:rPr>
          <w:noProof/>
        </w:rPr>
        <w:tab/>
      </w:r>
      <w:r>
        <w:rPr>
          <w:noProof/>
        </w:rPr>
        <w:fldChar w:fldCharType="begin"/>
      </w:r>
      <w:r>
        <w:rPr>
          <w:noProof/>
        </w:rPr>
        <w:instrText xml:space="preserve"> PAGEREF _Toc513628927 \h </w:instrText>
      </w:r>
      <w:r>
        <w:rPr>
          <w:noProof/>
        </w:rPr>
      </w:r>
      <w:r>
        <w:rPr>
          <w:noProof/>
        </w:rPr>
        <w:fldChar w:fldCharType="separate"/>
      </w:r>
      <w:r w:rsidR="00BF40A1">
        <w:rPr>
          <w:noProof/>
        </w:rPr>
        <w:t>62</w:t>
      </w:r>
      <w:r>
        <w:rPr>
          <w:noProof/>
        </w:rPr>
        <w:fldChar w:fldCharType="end"/>
      </w:r>
    </w:p>
    <w:p w14:paraId="4FB175E3" w14:textId="45D41C93" w:rsidR="00E80814" w:rsidRDefault="00E80814">
      <w:pPr>
        <w:pStyle w:val="TableofFigures"/>
        <w:tabs>
          <w:tab w:val="right" w:leader="dot" w:pos="8774"/>
        </w:tabs>
        <w:rPr>
          <w:rFonts w:asciiTheme="minorHAnsi" w:eastAsiaTheme="minorEastAsia" w:hAnsiTheme="minorHAnsi" w:cstheme="minorBidi"/>
          <w:noProof/>
          <w:szCs w:val="22"/>
          <w:lang w:eastAsia="en-CA"/>
        </w:rPr>
      </w:pPr>
      <w:r>
        <w:rPr>
          <w:noProof/>
        </w:rPr>
        <w:t>Figure 24: Knowledge of GC's sharing of information with P/T govts. [comparison]</w:t>
      </w:r>
      <w:r>
        <w:rPr>
          <w:noProof/>
        </w:rPr>
        <w:tab/>
      </w:r>
      <w:r>
        <w:rPr>
          <w:noProof/>
        </w:rPr>
        <w:fldChar w:fldCharType="begin"/>
      </w:r>
      <w:r>
        <w:rPr>
          <w:noProof/>
        </w:rPr>
        <w:instrText xml:space="preserve"> PAGEREF _Toc513628928 \h </w:instrText>
      </w:r>
      <w:r>
        <w:rPr>
          <w:noProof/>
        </w:rPr>
      </w:r>
      <w:r>
        <w:rPr>
          <w:noProof/>
        </w:rPr>
        <w:fldChar w:fldCharType="separate"/>
      </w:r>
      <w:r w:rsidR="00BF40A1">
        <w:rPr>
          <w:noProof/>
        </w:rPr>
        <w:t>63</w:t>
      </w:r>
      <w:r>
        <w:rPr>
          <w:noProof/>
        </w:rPr>
        <w:fldChar w:fldCharType="end"/>
      </w:r>
    </w:p>
    <w:p w14:paraId="66046140" w14:textId="7559152E" w:rsidR="00E80814" w:rsidRDefault="00E80814">
      <w:pPr>
        <w:pStyle w:val="TableofFigures"/>
        <w:tabs>
          <w:tab w:val="right" w:leader="dot" w:pos="8774"/>
        </w:tabs>
        <w:rPr>
          <w:rFonts w:asciiTheme="minorHAnsi" w:eastAsiaTheme="minorEastAsia" w:hAnsiTheme="minorHAnsi" w:cstheme="minorBidi"/>
          <w:noProof/>
          <w:szCs w:val="22"/>
          <w:lang w:eastAsia="en-CA"/>
        </w:rPr>
      </w:pPr>
      <w:r>
        <w:rPr>
          <w:noProof/>
        </w:rPr>
        <w:t>Figure 25: Support for "Tell Us Once" [comparison]</w:t>
      </w:r>
      <w:r>
        <w:rPr>
          <w:noProof/>
        </w:rPr>
        <w:tab/>
      </w:r>
      <w:r>
        <w:rPr>
          <w:noProof/>
        </w:rPr>
        <w:fldChar w:fldCharType="begin"/>
      </w:r>
      <w:r>
        <w:rPr>
          <w:noProof/>
        </w:rPr>
        <w:instrText xml:space="preserve"> PAGEREF _Toc513628929 \h </w:instrText>
      </w:r>
      <w:r>
        <w:rPr>
          <w:noProof/>
        </w:rPr>
      </w:r>
      <w:r>
        <w:rPr>
          <w:noProof/>
        </w:rPr>
        <w:fldChar w:fldCharType="separate"/>
      </w:r>
      <w:r w:rsidR="00BF40A1">
        <w:rPr>
          <w:noProof/>
        </w:rPr>
        <w:t>63</w:t>
      </w:r>
      <w:r>
        <w:rPr>
          <w:noProof/>
        </w:rPr>
        <w:fldChar w:fldCharType="end"/>
      </w:r>
    </w:p>
    <w:p w14:paraId="5113C1A5" w14:textId="758E877C" w:rsidR="00E80814" w:rsidRDefault="00E80814">
      <w:pPr>
        <w:pStyle w:val="TableofFigures"/>
        <w:tabs>
          <w:tab w:val="right" w:leader="dot" w:pos="8774"/>
        </w:tabs>
        <w:rPr>
          <w:rFonts w:asciiTheme="minorHAnsi" w:eastAsiaTheme="minorEastAsia" w:hAnsiTheme="minorHAnsi" w:cstheme="minorBidi"/>
          <w:noProof/>
          <w:szCs w:val="22"/>
          <w:lang w:eastAsia="en-CA"/>
        </w:rPr>
      </w:pPr>
      <w:r>
        <w:rPr>
          <w:noProof/>
        </w:rPr>
        <w:t>Figure 26: Comfort with sharing of personal information within GC [comparison]</w:t>
      </w:r>
      <w:r>
        <w:rPr>
          <w:noProof/>
        </w:rPr>
        <w:tab/>
      </w:r>
      <w:r>
        <w:rPr>
          <w:noProof/>
        </w:rPr>
        <w:fldChar w:fldCharType="begin"/>
      </w:r>
      <w:r>
        <w:rPr>
          <w:noProof/>
        </w:rPr>
        <w:instrText xml:space="preserve"> PAGEREF _Toc513628930 \h </w:instrText>
      </w:r>
      <w:r>
        <w:rPr>
          <w:noProof/>
        </w:rPr>
      </w:r>
      <w:r>
        <w:rPr>
          <w:noProof/>
        </w:rPr>
        <w:fldChar w:fldCharType="separate"/>
      </w:r>
      <w:r w:rsidR="00BF40A1">
        <w:rPr>
          <w:noProof/>
        </w:rPr>
        <w:t>64</w:t>
      </w:r>
      <w:r>
        <w:rPr>
          <w:noProof/>
        </w:rPr>
        <w:fldChar w:fldCharType="end"/>
      </w:r>
    </w:p>
    <w:p w14:paraId="7DF8B845" w14:textId="77F090F6" w:rsidR="00E80814" w:rsidRDefault="00E80814">
      <w:pPr>
        <w:pStyle w:val="TableofFigures"/>
        <w:tabs>
          <w:tab w:val="right" w:leader="dot" w:pos="8774"/>
        </w:tabs>
        <w:rPr>
          <w:rFonts w:asciiTheme="minorHAnsi" w:eastAsiaTheme="minorEastAsia" w:hAnsiTheme="minorHAnsi" w:cstheme="minorBidi"/>
          <w:noProof/>
          <w:szCs w:val="22"/>
          <w:lang w:eastAsia="en-CA"/>
        </w:rPr>
      </w:pPr>
      <w:r>
        <w:rPr>
          <w:noProof/>
        </w:rPr>
        <w:t>Figure 27: Comfort with sharing of personal information between govts. [comparison]</w:t>
      </w:r>
      <w:r>
        <w:rPr>
          <w:noProof/>
        </w:rPr>
        <w:tab/>
      </w:r>
      <w:r>
        <w:rPr>
          <w:noProof/>
        </w:rPr>
        <w:fldChar w:fldCharType="begin"/>
      </w:r>
      <w:r>
        <w:rPr>
          <w:noProof/>
        </w:rPr>
        <w:instrText xml:space="preserve"> PAGEREF _Toc513628931 \h </w:instrText>
      </w:r>
      <w:r>
        <w:rPr>
          <w:noProof/>
        </w:rPr>
      </w:r>
      <w:r>
        <w:rPr>
          <w:noProof/>
        </w:rPr>
        <w:fldChar w:fldCharType="separate"/>
      </w:r>
      <w:r w:rsidR="00BF40A1">
        <w:rPr>
          <w:noProof/>
        </w:rPr>
        <w:t>65</w:t>
      </w:r>
      <w:r>
        <w:rPr>
          <w:noProof/>
        </w:rPr>
        <w:fldChar w:fldCharType="end"/>
      </w:r>
    </w:p>
    <w:p w14:paraId="49C22D65" w14:textId="62F62361" w:rsidR="00E80814" w:rsidRDefault="00E80814">
      <w:pPr>
        <w:pStyle w:val="TableofFigures"/>
        <w:tabs>
          <w:tab w:val="right" w:leader="dot" w:pos="8774"/>
        </w:tabs>
        <w:rPr>
          <w:rFonts w:asciiTheme="minorHAnsi" w:eastAsiaTheme="minorEastAsia" w:hAnsiTheme="minorHAnsi" w:cstheme="minorBidi"/>
          <w:noProof/>
          <w:szCs w:val="22"/>
          <w:lang w:eastAsia="en-CA"/>
        </w:rPr>
      </w:pPr>
      <w:r>
        <w:rPr>
          <w:noProof/>
        </w:rPr>
        <w:t>Figure 28: Preferred approach to providing consent [comparison]</w:t>
      </w:r>
      <w:r>
        <w:rPr>
          <w:noProof/>
        </w:rPr>
        <w:tab/>
      </w:r>
      <w:r>
        <w:rPr>
          <w:noProof/>
        </w:rPr>
        <w:fldChar w:fldCharType="begin"/>
      </w:r>
      <w:r>
        <w:rPr>
          <w:noProof/>
        </w:rPr>
        <w:instrText xml:space="preserve"> PAGEREF _Toc513628932 \h </w:instrText>
      </w:r>
      <w:r>
        <w:rPr>
          <w:noProof/>
        </w:rPr>
      </w:r>
      <w:r>
        <w:rPr>
          <w:noProof/>
        </w:rPr>
        <w:fldChar w:fldCharType="separate"/>
      </w:r>
      <w:r w:rsidR="00BF40A1">
        <w:rPr>
          <w:noProof/>
        </w:rPr>
        <w:t>66</w:t>
      </w:r>
      <w:r>
        <w:rPr>
          <w:noProof/>
        </w:rPr>
        <w:fldChar w:fldCharType="end"/>
      </w:r>
    </w:p>
    <w:p w14:paraId="39545F1F" w14:textId="17B81D60" w:rsidR="00E80814" w:rsidRDefault="00E80814">
      <w:pPr>
        <w:pStyle w:val="TableofFigures"/>
        <w:tabs>
          <w:tab w:val="right" w:leader="dot" w:pos="8774"/>
        </w:tabs>
        <w:rPr>
          <w:rFonts w:asciiTheme="minorHAnsi" w:eastAsiaTheme="minorEastAsia" w:hAnsiTheme="minorHAnsi" w:cstheme="minorBidi"/>
          <w:noProof/>
          <w:szCs w:val="22"/>
          <w:lang w:eastAsia="en-CA"/>
        </w:rPr>
      </w:pPr>
      <w:r>
        <w:rPr>
          <w:noProof/>
        </w:rPr>
        <w:t>Figure 29: Trust in protection of personal information by GC [comparison]</w:t>
      </w:r>
      <w:r>
        <w:rPr>
          <w:noProof/>
        </w:rPr>
        <w:tab/>
      </w:r>
      <w:r>
        <w:rPr>
          <w:noProof/>
        </w:rPr>
        <w:fldChar w:fldCharType="begin"/>
      </w:r>
      <w:r>
        <w:rPr>
          <w:noProof/>
        </w:rPr>
        <w:instrText xml:space="preserve"> PAGEREF _Toc513628933 \h </w:instrText>
      </w:r>
      <w:r>
        <w:rPr>
          <w:noProof/>
        </w:rPr>
      </w:r>
      <w:r>
        <w:rPr>
          <w:noProof/>
        </w:rPr>
        <w:fldChar w:fldCharType="separate"/>
      </w:r>
      <w:r w:rsidR="00BF40A1">
        <w:rPr>
          <w:noProof/>
        </w:rPr>
        <w:t>66</w:t>
      </w:r>
      <w:r>
        <w:rPr>
          <w:noProof/>
        </w:rPr>
        <w:fldChar w:fldCharType="end"/>
      </w:r>
    </w:p>
    <w:p w14:paraId="672D95DA" w14:textId="0269198A" w:rsidR="003469AF" w:rsidRDefault="000D125C" w:rsidP="006505B7">
      <w:pPr>
        <w:pStyle w:val="TOAHeading"/>
        <w:jc w:val="both"/>
        <w:rPr>
          <w:i/>
          <w:color w:val="auto"/>
          <w:sz w:val="44"/>
        </w:rPr>
        <w:sectPr w:rsidR="003469AF">
          <w:footerReference w:type="default" r:id="rId17"/>
          <w:type w:val="oddPage"/>
          <w:pgSz w:w="12240" w:h="15840" w:code="1"/>
          <w:pgMar w:top="1440" w:right="1728" w:bottom="1440" w:left="1728" w:header="720" w:footer="720" w:gutter="0"/>
          <w:pgNumType w:start="1"/>
          <w:cols w:space="720"/>
          <w:docGrid w:linePitch="360"/>
        </w:sectPr>
      </w:pPr>
      <w:r>
        <w:rPr>
          <w:i/>
          <w:color w:val="auto"/>
          <w:sz w:val="44"/>
        </w:rPr>
        <w:fldChar w:fldCharType="end"/>
      </w:r>
    </w:p>
    <w:p w14:paraId="5ADAB2EC" w14:textId="77777777" w:rsidR="006F3698" w:rsidRPr="00D037B8" w:rsidRDefault="00494EAF" w:rsidP="00D037B8">
      <w:pPr>
        <w:pStyle w:val="Heading1"/>
      </w:pPr>
      <w:bookmarkStart w:id="2" w:name="_Toc513628891"/>
      <w:r w:rsidRPr="00D037B8">
        <w:lastRenderedPageBreak/>
        <w:t xml:space="preserve">Executive </w:t>
      </w:r>
      <w:r w:rsidR="00A64AC3">
        <w:t>s</w:t>
      </w:r>
      <w:r w:rsidRPr="00D037B8">
        <w:t>ummary</w:t>
      </w:r>
      <w:bookmarkEnd w:id="1"/>
      <w:bookmarkEnd w:id="2"/>
      <w:r w:rsidR="00D037B8">
        <w:tab/>
      </w:r>
    </w:p>
    <w:p w14:paraId="130EE2B3" w14:textId="77777777" w:rsidR="008800E5" w:rsidRDefault="00DE67B5" w:rsidP="008800E5">
      <w:bookmarkStart w:id="3" w:name="_Toc200871458"/>
      <w:r>
        <w:t xml:space="preserve">Phoenix Strategic Perspectives (Phoenix SPI) was commissioned by </w:t>
      </w:r>
      <w:r w:rsidR="00580A93">
        <w:t xml:space="preserve">the </w:t>
      </w:r>
      <w:r w:rsidR="00580A93" w:rsidRPr="00580A93">
        <w:t xml:space="preserve">Treasury Board of Canada Secretariat </w:t>
      </w:r>
      <w:r w:rsidR="00580A93">
        <w:t xml:space="preserve">(TBS) </w:t>
      </w:r>
      <w:r w:rsidR="00580A93" w:rsidRPr="00F14EFA">
        <w:rPr>
          <w:rFonts w:cs="Arial"/>
          <w:szCs w:val="22"/>
        </w:rPr>
        <w:t xml:space="preserve">to conduct </w:t>
      </w:r>
      <w:r w:rsidR="00580A93">
        <w:rPr>
          <w:rFonts w:cs="Arial"/>
          <w:szCs w:val="22"/>
        </w:rPr>
        <w:t xml:space="preserve">public opinion </w:t>
      </w:r>
      <w:r w:rsidR="00580A93" w:rsidRPr="00F14EFA">
        <w:rPr>
          <w:rFonts w:cs="Arial"/>
          <w:szCs w:val="22"/>
        </w:rPr>
        <w:t xml:space="preserve">research </w:t>
      </w:r>
      <w:r w:rsidR="00580A93">
        <w:rPr>
          <w:rFonts w:cs="Arial"/>
          <w:szCs w:val="22"/>
        </w:rPr>
        <w:t xml:space="preserve">with Canadians on service delivery and privacy. </w:t>
      </w:r>
    </w:p>
    <w:p w14:paraId="3D1BB423" w14:textId="77777777" w:rsidR="003727EF" w:rsidRDefault="003727EF" w:rsidP="003727EF"/>
    <w:p w14:paraId="6ADA64A6" w14:textId="77777777" w:rsidR="00580A93" w:rsidRPr="00580A93" w:rsidRDefault="00580A93" w:rsidP="00580A93">
      <w:pPr>
        <w:spacing w:before="120" w:after="120"/>
        <w:rPr>
          <w:b/>
          <w:sz w:val="24"/>
        </w:rPr>
      </w:pPr>
      <w:r w:rsidRPr="00580A93">
        <w:rPr>
          <w:b/>
          <w:sz w:val="24"/>
        </w:rPr>
        <w:t>Background and Objectives</w:t>
      </w:r>
    </w:p>
    <w:p w14:paraId="57542E83" w14:textId="77777777" w:rsidR="00580A93" w:rsidRDefault="00580A93" w:rsidP="00580A93">
      <w:r w:rsidRPr="003913B4">
        <w:t xml:space="preserve">The mandate of the President of the Treasury Board includes the development of “a new service strategy that aims to create a single online window for all government services.” During the development of the strategy, service departments have cited legislation, including the </w:t>
      </w:r>
      <w:r w:rsidRPr="003913B4">
        <w:rPr>
          <w:i/>
        </w:rPr>
        <w:t>Privacy Act</w:t>
      </w:r>
      <w:r w:rsidRPr="003913B4">
        <w:t xml:space="preserve"> and select departmental acts, as one of the barriers to providing innovative services to the public. A review of legislative obstacles to providing seamless services is a key enabler for the Government of Canada Service Strategy and has received broad support from Ministers. </w:t>
      </w:r>
    </w:p>
    <w:p w14:paraId="53893B52" w14:textId="77777777" w:rsidR="00580A93" w:rsidRPr="003913B4" w:rsidRDefault="00580A93" w:rsidP="00580A93"/>
    <w:p w14:paraId="52B58990" w14:textId="77777777" w:rsidR="00580A93" w:rsidRPr="003913B4" w:rsidRDefault="00580A93" w:rsidP="00580A93">
      <w:r w:rsidRPr="003913B4">
        <w:t xml:space="preserve">The Minister of Justice has committed to reviewing the </w:t>
      </w:r>
      <w:r w:rsidRPr="003913B4">
        <w:rPr>
          <w:i/>
        </w:rPr>
        <w:t>Privacy Act</w:t>
      </w:r>
      <w:r w:rsidRPr="003913B4">
        <w:t>. Some departments have also tried to amend their Act</w:t>
      </w:r>
      <w:r>
        <w:t>s</w:t>
      </w:r>
      <w:r w:rsidRPr="003913B4">
        <w:t xml:space="preserve"> in an effort to improve services. For example, Employment and Social Development Canada (</w:t>
      </w:r>
      <w:r>
        <w:t>ESDC</w:t>
      </w:r>
      <w:r w:rsidRPr="003913B4">
        <w:t xml:space="preserve">) is exploring amendments to the </w:t>
      </w:r>
      <w:r w:rsidRPr="003913B4">
        <w:rPr>
          <w:i/>
        </w:rPr>
        <w:t>Department of Employment and Social Development Act</w:t>
      </w:r>
      <w:r w:rsidRPr="003913B4">
        <w:t xml:space="preserve"> to improve its ability to deliver services on behalf of other departments, and therefore improve the overall client journey. </w:t>
      </w:r>
    </w:p>
    <w:p w14:paraId="196B2BD0" w14:textId="77777777" w:rsidR="00580A93" w:rsidRDefault="00580A93" w:rsidP="00580A93">
      <w:pPr>
        <w:spacing w:before="240"/>
      </w:pPr>
      <w:r w:rsidRPr="003913B4">
        <w:t xml:space="preserve">To help inform its contribution to the review of the </w:t>
      </w:r>
      <w:r w:rsidRPr="00177B7E">
        <w:rPr>
          <w:i/>
        </w:rPr>
        <w:t>Privacy Act</w:t>
      </w:r>
      <w:r w:rsidRPr="003913B4">
        <w:t xml:space="preserve"> by Justice Canada and to help prioritize potential amendments to service legislation,</w:t>
      </w:r>
      <w:r>
        <w:t xml:space="preserve"> </w:t>
      </w:r>
      <w:r w:rsidRPr="003913B4">
        <w:t xml:space="preserve">TBS </w:t>
      </w:r>
      <w:r w:rsidR="00A20A8D">
        <w:t>wanted</w:t>
      </w:r>
      <w:r w:rsidRPr="003913B4">
        <w:t xml:space="preserve"> to gain a better understanding of public perceptions, expectations</w:t>
      </w:r>
      <w:r>
        <w:t>,</w:t>
      </w:r>
      <w:r w:rsidRPr="003913B4">
        <w:t xml:space="preserve"> and concerns with regards to the sharing of government-held personal information in the context of the delivery of government services.</w:t>
      </w:r>
      <w:r>
        <w:t xml:space="preserve"> </w:t>
      </w:r>
      <w:r w:rsidRPr="003913B4">
        <w:t xml:space="preserve">TBS seeks to strike the right balance between privacy and efficient and effective service delivery. </w:t>
      </w:r>
    </w:p>
    <w:p w14:paraId="3F7C7D84" w14:textId="77777777" w:rsidR="00580A93" w:rsidRPr="003913B4" w:rsidRDefault="00580A93" w:rsidP="00580A93">
      <w:pPr>
        <w:spacing w:before="240"/>
      </w:pPr>
      <w:r>
        <w:t xml:space="preserve">This research was conducted to </w:t>
      </w:r>
      <w:r w:rsidRPr="003913B4">
        <w:t>explore Canadians’ opinions on how government should collect, use, and disclose Canadians’ personal information in the specific context of information sharing and a “</w:t>
      </w:r>
      <w:r w:rsidR="00CD446E">
        <w:t>T</w:t>
      </w:r>
      <w:r w:rsidRPr="003913B4">
        <w:t xml:space="preserve">ell </w:t>
      </w:r>
      <w:r w:rsidR="00CD446E">
        <w:t>U</w:t>
      </w:r>
      <w:r w:rsidRPr="003913B4">
        <w:t xml:space="preserve">s </w:t>
      </w:r>
      <w:r w:rsidR="00CD446E">
        <w:t>O</w:t>
      </w:r>
      <w:r w:rsidRPr="003913B4">
        <w:t>nce” approach for better, more efficient government services.</w:t>
      </w:r>
      <w:r>
        <w:t xml:space="preserve"> The results </w:t>
      </w:r>
      <w:r w:rsidRPr="003913B4">
        <w:t xml:space="preserve">will guide TBS’ prioritization of efforts to modernize service legislation, including anticipated impact on the modernization of the </w:t>
      </w:r>
      <w:r w:rsidRPr="00E95C36">
        <w:rPr>
          <w:i/>
        </w:rPr>
        <w:t>Privacy Act</w:t>
      </w:r>
      <w:r w:rsidRPr="003913B4">
        <w:t>.</w:t>
      </w:r>
      <w:r>
        <w:t xml:space="preserve"> </w:t>
      </w:r>
      <w:r w:rsidRPr="003913B4">
        <w:t xml:space="preserve">In addition to informing TBS’ input for the </w:t>
      </w:r>
      <w:r w:rsidRPr="00C53346">
        <w:rPr>
          <w:i/>
        </w:rPr>
        <w:t>Privacy Act</w:t>
      </w:r>
      <w:r w:rsidRPr="003913B4">
        <w:t xml:space="preserve"> review, the collected data will be used to support analysis of other legislative barriers and prioritization of legislative changes to improve services. </w:t>
      </w:r>
      <w:r>
        <w:t>Finally, t</w:t>
      </w:r>
      <w:r w:rsidRPr="003913B4">
        <w:t xml:space="preserve">he research will provide a baseline for continuous public consultation around how users want service to evolve over time. </w:t>
      </w:r>
    </w:p>
    <w:p w14:paraId="25E7F836" w14:textId="77777777" w:rsidR="00580A93" w:rsidRPr="008B79BC" w:rsidRDefault="00580A93" w:rsidP="003727EF"/>
    <w:p w14:paraId="4F29FF7D" w14:textId="77777777" w:rsidR="00027EDB" w:rsidRPr="00D76C0C" w:rsidRDefault="008800E5" w:rsidP="005465C2">
      <w:pPr>
        <w:spacing w:before="120" w:after="120"/>
        <w:rPr>
          <w:b/>
          <w:sz w:val="28"/>
        </w:rPr>
      </w:pPr>
      <w:r w:rsidRPr="00D76C0C">
        <w:rPr>
          <w:b/>
          <w:sz w:val="28"/>
        </w:rPr>
        <w:t>Methodology</w:t>
      </w:r>
    </w:p>
    <w:p w14:paraId="193B5061" w14:textId="77777777" w:rsidR="00EB4A64" w:rsidRDefault="00CD446E" w:rsidP="00EB4A64">
      <w:pPr>
        <w:shd w:val="clear" w:color="000000" w:fill="FFFFFF"/>
        <w:rPr>
          <w:rFonts w:cs="Arial"/>
          <w:color w:val="000000" w:themeColor="text1"/>
        </w:rPr>
      </w:pPr>
      <w:bookmarkStart w:id="4" w:name="_Toc510105007"/>
      <w:r>
        <w:rPr>
          <w:rFonts w:cs="Arial"/>
        </w:rPr>
        <w:t>To meet the research objectives, qualitative and quantitative research was conducted with Canadians.</w:t>
      </w:r>
      <w:r>
        <w:rPr>
          <w:rFonts w:cs="Arial"/>
          <w:szCs w:val="18"/>
          <w:lang w:val="en-US"/>
        </w:rPr>
        <w:t xml:space="preserve"> </w:t>
      </w:r>
      <w:r>
        <w:rPr>
          <w:rFonts w:cs="Arial"/>
          <w:szCs w:val="18"/>
        </w:rPr>
        <w:t>This included</w:t>
      </w:r>
      <w:r w:rsidRPr="00B2017C">
        <w:rPr>
          <w:rFonts w:cs="Arial"/>
        </w:rPr>
        <w:t xml:space="preserve"> </w:t>
      </w:r>
      <w:r>
        <w:rPr>
          <w:rFonts w:cs="Arial"/>
        </w:rPr>
        <w:t xml:space="preserve">a </w:t>
      </w:r>
      <w:r w:rsidRPr="00B2017C">
        <w:rPr>
          <w:rFonts w:cs="Arial"/>
        </w:rPr>
        <w:t>series of 1</w:t>
      </w:r>
      <w:r>
        <w:rPr>
          <w:rFonts w:cs="Arial"/>
        </w:rPr>
        <w:t>2</w:t>
      </w:r>
      <w:r w:rsidRPr="00B2017C">
        <w:rPr>
          <w:rFonts w:cs="Arial"/>
        </w:rPr>
        <w:t xml:space="preserve"> in-person focus groups in </w:t>
      </w:r>
      <w:r>
        <w:rPr>
          <w:rFonts w:cs="Arial"/>
        </w:rPr>
        <w:t>six</w:t>
      </w:r>
      <w:r w:rsidRPr="00B2017C">
        <w:rPr>
          <w:rFonts w:cs="Arial"/>
        </w:rPr>
        <w:t xml:space="preserve"> locations across Canada</w:t>
      </w:r>
      <w:r>
        <w:rPr>
          <w:rFonts w:cs="Arial"/>
        </w:rPr>
        <w:t xml:space="preserve">, </w:t>
      </w:r>
      <w:r w:rsidRPr="00B2017C">
        <w:rPr>
          <w:rFonts w:cs="Arial"/>
          <w:szCs w:val="18"/>
        </w:rPr>
        <w:t>a</w:t>
      </w:r>
      <w:r>
        <w:rPr>
          <w:rFonts w:cs="Arial"/>
          <w:szCs w:val="18"/>
        </w:rPr>
        <w:t xml:space="preserve"> 12-minute random digit dial (RDD) telephone</w:t>
      </w:r>
      <w:r w:rsidRPr="00B2017C">
        <w:rPr>
          <w:rFonts w:cs="Arial"/>
          <w:szCs w:val="18"/>
        </w:rPr>
        <w:t xml:space="preserve"> survey</w:t>
      </w:r>
      <w:r w:rsidRPr="00B2017C">
        <w:rPr>
          <w:rFonts w:cs="Arial"/>
        </w:rPr>
        <w:t xml:space="preserve"> </w:t>
      </w:r>
      <w:r w:rsidRPr="00B2017C">
        <w:rPr>
          <w:rFonts w:cs="Arial"/>
          <w:szCs w:val="18"/>
          <w:lang w:val="en-US"/>
        </w:rPr>
        <w:t>of 2,</w:t>
      </w:r>
      <w:r>
        <w:rPr>
          <w:rFonts w:cs="Arial"/>
          <w:szCs w:val="18"/>
          <w:lang w:val="en-US"/>
        </w:rPr>
        <w:t>5</w:t>
      </w:r>
      <w:r w:rsidRPr="00B2017C">
        <w:rPr>
          <w:rFonts w:cs="Arial"/>
          <w:szCs w:val="18"/>
          <w:lang w:val="en-US"/>
        </w:rPr>
        <w:t>00 Canadians, 18 years of age or older</w:t>
      </w:r>
      <w:r>
        <w:rPr>
          <w:rFonts w:cs="Arial"/>
          <w:szCs w:val="18"/>
          <w:lang w:val="en-US"/>
        </w:rPr>
        <w:t xml:space="preserve">, and </w:t>
      </w:r>
      <w:r w:rsidRPr="00454CEF">
        <w:rPr>
          <w:rFonts w:cs="Arial"/>
        </w:rPr>
        <w:t>an online survey of 1,0</w:t>
      </w:r>
      <w:r w:rsidR="00EB1485">
        <w:rPr>
          <w:rFonts w:cs="Arial"/>
        </w:rPr>
        <w:t>33</w:t>
      </w:r>
      <w:r w:rsidRPr="00454CEF">
        <w:rPr>
          <w:rFonts w:cs="Arial"/>
        </w:rPr>
        <w:t xml:space="preserve"> Canadians who are members of an online panel.</w:t>
      </w:r>
      <w:r w:rsidR="00EB4A64" w:rsidRPr="00EB4A64">
        <w:rPr>
          <w:rFonts w:cs="Arial"/>
          <w:color w:val="000000" w:themeColor="text1"/>
        </w:rPr>
        <w:t xml:space="preserve"> </w:t>
      </w:r>
      <w:r w:rsidR="00EB4A64">
        <w:rPr>
          <w:rFonts w:cs="Arial"/>
          <w:color w:val="000000" w:themeColor="text1"/>
        </w:rPr>
        <w:t>All steps of the project complied</w:t>
      </w:r>
      <w:r w:rsidR="00EB4A64" w:rsidRPr="00F14EFA">
        <w:rPr>
          <w:rFonts w:cs="Arial"/>
          <w:color w:val="000000" w:themeColor="text1"/>
        </w:rPr>
        <w:t xml:space="preserve"> with market research industry standards, including those of the Marketing Research Intelligence Association (MRIA), </w:t>
      </w:r>
      <w:r w:rsidR="00EB4A64" w:rsidRPr="00F14EFA">
        <w:rPr>
          <w:rFonts w:cs="Arial"/>
          <w:i/>
          <w:color w:val="000000" w:themeColor="text1"/>
        </w:rPr>
        <w:t>The Standards for the Conduct of Government of Canada Public Opinion Research</w:t>
      </w:r>
      <w:r w:rsidR="00EB4A64" w:rsidRPr="00F14EFA">
        <w:rPr>
          <w:rFonts w:cs="Arial"/>
          <w:color w:val="000000" w:themeColor="text1"/>
        </w:rPr>
        <w:t xml:space="preserve">, as well as the </w:t>
      </w:r>
      <w:r w:rsidR="00EB4A64">
        <w:rPr>
          <w:rFonts w:cs="Arial"/>
          <w:color w:val="000000" w:themeColor="text1"/>
        </w:rPr>
        <w:t>s</w:t>
      </w:r>
      <w:r w:rsidR="00EB4A64" w:rsidRPr="00F14EFA">
        <w:rPr>
          <w:rFonts w:cs="Arial"/>
          <w:color w:val="000000" w:themeColor="text1"/>
        </w:rPr>
        <w:t>tandards and privacy requirements outlined in the Statement of Work.</w:t>
      </w:r>
      <w:r w:rsidR="00EB4A64">
        <w:rPr>
          <w:rFonts w:cs="Arial"/>
          <w:color w:val="000000" w:themeColor="text1"/>
        </w:rPr>
        <w:t xml:space="preserve"> </w:t>
      </w:r>
    </w:p>
    <w:p w14:paraId="13875748" w14:textId="77777777" w:rsidR="00CD446E" w:rsidRPr="00B2017C" w:rsidRDefault="00CD446E" w:rsidP="00CD446E">
      <w:pPr>
        <w:shd w:val="clear" w:color="000000" w:fill="FFFFFF"/>
        <w:rPr>
          <w:rFonts w:cs="Arial"/>
          <w:szCs w:val="18"/>
          <w:lang w:val="en-US"/>
        </w:rPr>
      </w:pPr>
    </w:p>
    <w:p w14:paraId="4A2C27EB" w14:textId="77777777" w:rsidR="008800E5" w:rsidRPr="00810F2A" w:rsidRDefault="008800E5" w:rsidP="00810F2A">
      <w:pPr>
        <w:spacing w:before="240" w:after="120"/>
        <w:ind w:left="720"/>
        <w:rPr>
          <w:b/>
          <w:color w:val="CE2029"/>
          <w:sz w:val="24"/>
        </w:rPr>
      </w:pPr>
      <w:r w:rsidRPr="00810F2A">
        <w:rPr>
          <w:b/>
          <w:color w:val="CE2029"/>
          <w:sz w:val="24"/>
        </w:rPr>
        <w:lastRenderedPageBreak/>
        <w:t>Qualitative</w:t>
      </w:r>
      <w:r w:rsidR="00CD28E2" w:rsidRPr="00810F2A">
        <w:rPr>
          <w:b/>
          <w:color w:val="CE2029"/>
          <w:sz w:val="24"/>
        </w:rPr>
        <w:t xml:space="preserve"> Research</w:t>
      </w:r>
      <w:bookmarkEnd w:id="4"/>
    </w:p>
    <w:p w14:paraId="1B043625" w14:textId="77777777" w:rsidR="00CD446E" w:rsidRPr="00EA296C" w:rsidRDefault="00CD446E" w:rsidP="00CD446E">
      <w:r>
        <w:t>Twelve in-person</w:t>
      </w:r>
      <w:r w:rsidRPr="00770D86">
        <w:t xml:space="preserve"> focus groups w</w:t>
      </w:r>
      <w:r>
        <w:t>ere</w:t>
      </w:r>
      <w:r w:rsidRPr="00770D86">
        <w:t xml:space="preserve"> conducted between </w:t>
      </w:r>
      <w:r w:rsidRPr="00CD446E">
        <w:t>March 1</w:t>
      </w:r>
      <w:r w:rsidRPr="00CD446E">
        <w:rPr>
          <w:vertAlign w:val="superscript"/>
        </w:rPr>
        <w:t>st</w:t>
      </w:r>
      <w:r w:rsidRPr="00CD446E">
        <w:t xml:space="preserve"> and March 7</w:t>
      </w:r>
      <w:r w:rsidRPr="00CD446E">
        <w:rPr>
          <w:vertAlign w:val="superscript"/>
        </w:rPr>
        <w:t>th</w:t>
      </w:r>
      <w:r w:rsidRPr="00CD446E">
        <w:t>, 2018.</w:t>
      </w:r>
      <w:r>
        <w:t xml:space="preserve"> </w:t>
      </w:r>
      <w:r w:rsidRPr="00C81E7E">
        <w:t xml:space="preserve">Two sessions were conducted in each of </w:t>
      </w:r>
      <w:r>
        <w:t xml:space="preserve">the following cities: </w:t>
      </w:r>
      <w:r w:rsidR="005C1761">
        <w:t xml:space="preserve">Toronto, Halifax, Quebec City (French), Kelowna, Calgary and Moose Jaw. </w:t>
      </w:r>
      <w:r w:rsidRPr="00761158">
        <w:t>P</w:t>
      </w:r>
      <w:r w:rsidRPr="00761158">
        <w:rPr>
          <w:rFonts w:cs="Arial"/>
          <w:color w:val="000000" w:themeColor="text1"/>
        </w:rPr>
        <w:t xml:space="preserve">articipants were </w:t>
      </w:r>
      <w:r w:rsidRPr="00761158">
        <w:rPr>
          <w:rFonts w:cs="Arial"/>
        </w:rPr>
        <w:t xml:space="preserve">Canadians </w:t>
      </w:r>
      <w:r>
        <w:rPr>
          <w:rFonts w:cs="Arial"/>
        </w:rPr>
        <w:t xml:space="preserve">between </w:t>
      </w:r>
      <w:r w:rsidRPr="00761158">
        <w:rPr>
          <w:rFonts w:cs="Arial"/>
        </w:rPr>
        <w:t xml:space="preserve">18 </w:t>
      </w:r>
      <w:r>
        <w:rPr>
          <w:rFonts w:cs="Arial"/>
        </w:rPr>
        <w:t xml:space="preserve">and 74 </w:t>
      </w:r>
      <w:r w:rsidRPr="00761158">
        <w:rPr>
          <w:rFonts w:cs="Arial"/>
        </w:rPr>
        <w:t>y</w:t>
      </w:r>
      <w:r>
        <w:rPr>
          <w:rFonts w:cs="Arial"/>
        </w:rPr>
        <w:t xml:space="preserve">ears of age. </w:t>
      </w:r>
      <w:r>
        <w:t xml:space="preserve">The </w:t>
      </w:r>
      <w:r w:rsidRPr="001943C1">
        <w:rPr>
          <w:color w:val="000000" w:themeColor="text1"/>
        </w:rPr>
        <w:t xml:space="preserve">groups were segmented by </w:t>
      </w:r>
      <w:r w:rsidR="005C1761" w:rsidRPr="001943C1">
        <w:rPr>
          <w:color w:val="000000" w:themeColor="text1"/>
        </w:rPr>
        <w:t>age</w:t>
      </w:r>
      <w:r w:rsidRPr="001943C1">
        <w:rPr>
          <w:color w:val="000000" w:themeColor="text1"/>
        </w:rPr>
        <w:t xml:space="preserve">. </w:t>
      </w:r>
      <w:r w:rsidR="005C1761" w:rsidRPr="001943C1">
        <w:rPr>
          <w:color w:val="000000" w:themeColor="text1"/>
        </w:rPr>
        <w:t>One</w:t>
      </w:r>
      <w:r w:rsidRPr="001943C1">
        <w:rPr>
          <w:color w:val="000000" w:themeColor="text1"/>
        </w:rPr>
        <w:t xml:space="preserve"> group in each city was conducted with Canadians </w:t>
      </w:r>
      <w:r w:rsidR="005C1761" w:rsidRPr="001943C1">
        <w:rPr>
          <w:color w:val="000000" w:themeColor="text1"/>
        </w:rPr>
        <w:t>under 35 years of age</w:t>
      </w:r>
      <w:r w:rsidRPr="001943C1">
        <w:rPr>
          <w:color w:val="000000" w:themeColor="text1"/>
        </w:rPr>
        <w:t xml:space="preserve"> and the second group was conducted with Canadians </w:t>
      </w:r>
      <w:r w:rsidR="005C1761" w:rsidRPr="001943C1">
        <w:rPr>
          <w:color w:val="000000" w:themeColor="text1"/>
        </w:rPr>
        <w:t>35 years of age and older</w:t>
      </w:r>
      <w:r w:rsidRPr="001943C1">
        <w:rPr>
          <w:color w:val="000000" w:themeColor="text1"/>
        </w:rPr>
        <w:t xml:space="preserve">. </w:t>
      </w:r>
      <w:r w:rsidR="00354BED" w:rsidRPr="001943C1">
        <w:rPr>
          <w:rFonts w:cs="Arial"/>
          <w:color w:val="000000" w:themeColor="text1"/>
        </w:rPr>
        <w:t>E</w:t>
      </w:r>
      <w:r w:rsidRPr="001943C1">
        <w:rPr>
          <w:rFonts w:cs="Arial"/>
          <w:color w:val="000000" w:themeColor="text1"/>
        </w:rPr>
        <w:t xml:space="preserve">ight </w:t>
      </w:r>
      <w:r w:rsidR="00354BED" w:rsidRPr="001943C1">
        <w:rPr>
          <w:rFonts w:cs="Arial"/>
          <w:color w:val="000000" w:themeColor="text1"/>
        </w:rPr>
        <w:t xml:space="preserve">to 10 </w:t>
      </w:r>
      <w:r w:rsidRPr="001943C1">
        <w:rPr>
          <w:rFonts w:cs="Arial"/>
          <w:color w:val="000000" w:themeColor="text1"/>
        </w:rPr>
        <w:t xml:space="preserve">participants took part in each group. </w:t>
      </w:r>
      <w:r w:rsidRPr="001943C1">
        <w:rPr>
          <w:color w:val="000000" w:themeColor="text1"/>
        </w:rPr>
        <w:t xml:space="preserve">In all, </w:t>
      </w:r>
      <w:r w:rsidR="00354BED" w:rsidRPr="001943C1">
        <w:rPr>
          <w:color w:val="000000" w:themeColor="text1"/>
        </w:rPr>
        <w:t>99</w:t>
      </w:r>
      <w:r w:rsidRPr="001943C1">
        <w:rPr>
          <w:color w:val="000000" w:themeColor="text1"/>
        </w:rPr>
        <w:t xml:space="preserve"> Canadians attended the </w:t>
      </w:r>
      <w:r w:rsidR="001943C1" w:rsidRPr="001943C1">
        <w:rPr>
          <w:color w:val="000000" w:themeColor="text1"/>
        </w:rPr>
        <w:t>two</w:t>
      </w:r>
      <w:r w:rsidR="001943C1">
        <w:rPr>
          <w:color w:val="000000" w:themeColor="text1"/>
        </w:rPr>
        <w:t>-</w:t>
      </w:r>
      <w:r w:rsidR="001943C1" w:rsidRPr="001943C1">
        <w:rPr>
          <w:color w:val="000000" w:themeColor="text1"/>
        </w:rPr>
        <w:t>hour</w:t>
      </w:r>
      <w:r w:rsidRPr="001943C1">
        <w:rPr>
          <w:color w:val="000000" w:themeColor="text1"/>
        </w:rPr>
        <w:t xml:space="preserve"> focus groups. In appreciation of their time</w:t>
      </w:r>
      <w:r w:rsidRPr="001943C1">
        <w:rPr>
          <w:bCs/>
          <w:color w:val="000000" w:themeColor="text1"/>
        </w:rPr>
        <w:t>, p</w:t>
      </w:r>
      <w:r w:rsidRPr="001943C1">
        <w:rPr>
          <w:color w:val="000000" w:themeColor="text1"/>
        </w:rPr>
        <w:t>articipants received an $100 honorarium. This</w:t>
      </w:r>
      <w:r w:rsidRPr="001943C1">
        <w:rPr>
          <w:bCs/>
          <w:color w:val="000000" w:themeColor="text1"/>
        </w:rPr>
        <w:t xml:space="preserve"> phase of the research was qualitative in nature and, as such, the results provide an indication of participants’ views about the issues explored, but they cannot be generalized to the full population of members of the general public.</w:t>
      </w:r>
    </w:p>
    <w:p w14:paraId="0B9DDFC5" w14:textId="77777777" w:rsidR="00CD446E" w:rsidRPr="00810F2A" w:rsidRDefault="00CD446E" w:rsidP="00CD446E">
      <w:pPr>
        <w:spacing w:before="240" w:after="120"/>
        <w:ind w:left="720"/>
        <w:rPr>
          <w:b/>
          <w:color w:val="CE2029"/>
          <w:sz w:val="24"/>
        </w:rPr>
      </w:pPr>
      <w:bookmarkStart w:id="5" w:name="_Toc510105008"/>
      <w:r w:rsidRPr="00810F2A">
        <w:rPr>
          <w:b/>
          <w:color w:val="CE2029"/>
          <w:sz w:val="24"/>
        </w:rPr>
        <w:t>Quantitative Research</w:t>
      </w:r>
      <w:bookmarkEnd w:id="5"/>
    </w:p>
    <w:p w14:paraId="429E3021" w14:textId="77777777" w:rsidR="008714A4" w:rsidRPr="003469AF" w:rsidRDefault="00EB1485" w:rsidP="003B62AC">
      <w:pPr>
        <w:pStyle w:val="Default"/>
        <w:jc w:val="both"/>
        <w:rPr>
          <w:rFonts w:ascii="Arial" w:hAnsi="Arial" w:cs="Arial"/>
          <w:sz w:val="22"/>
          <w:szCs w:val="22"/>
        </w:rPr>
      </w:pPr>
      <w:r w:rsidRPr="003469AF">
        <w:rPr>
          <w:rFonts w:ascii="Arial" w:hAnsi="Arial" w:cs="Arial"/>
          <w:sz w:val="22"/>
          <w:szCs w:val="22"/>
        </w:rPr>
        <w:t>A 1</w:t>
      </w:r>
      <w:r>
        <w:rPr>
          <w:rFonts w:ascii="Arial" w:hAnsi="Arial" w:cs="Arial"/>
          <w:sz w:val="22"/>
          <w:szCs w:val="22"/>
        </w:rPr>
        <w:t>2</w:t>
      </w:r>
      <w:r w:rsidRPr="003469AF">
        <w:rPr>
          <w:rFonts w:ascii="Arial" w:hAnsi="Arial" w:cs="Arial"/>
          <w:sz w:val="22"/>
          <w:szCs w:val="22"/>
        </w:rPr>
        <w:t>-minute random digit dial (RDD) telephone survey was conducted with 2,</w:t>
      </w:r>
      <w:r>
        <w:rPr>
          <w:rFonts w:ascii="Arial" w:hAnsi="Arial" w:cs="Arial"/>
          <w:sz w:val="22"/>
          <w:szCs w:val="22"/>
        </w:rPr>
        <w:t>5</w:t>
      </w:r>
      <w:r w:rsidRPr="003469AF">
        <w:rPr>
          <w:rFonts w:ascii="Arial" w:hAnsi="Arial" w:cs="Arial"/>
          <w:sz w:val="22"/>
          <w:szCs w:val="22"/>
        </w:rPr>
        <w:t xml:space="preserve">00 adult Canadians </w:t>
      </w:r>
      <w:r w:rsidRPr="00675DBA">
        <w:rPr>
          <w:rFonts w:ascii="Arial" w:hAnsi="Arial" w:cs="Arial"/>
          <w:sz w:val="22"/>
          <w:szCs w:val="22"/>
        </w:rPr>
        <w:t xml:space="preserve">from March </w:t>
      </w:r>
      <w:r>
        <w:rPr>
          <w:rFonts w:ascii="Arial" w:hAnsi="Arial" w:cs="Arial"/>
          <w:sz w:val="22"/>
          <w:szCs w:val="22"/>
        </w:rPr>
        <w:t>1</w:t>
      </w:r>
      <w:r w:rsidRPr="00EB1485">
        <w:rPr>
          <w:rFonts w:ascii="Arial" w:hAnsi="Arial" w:cs="Arial"/>
          <w:sz w:val="22"/>
          <w:szCs w:val="22"/>
          <w:vertAlign w:val="superscript"/>
        </w:rPr>
        <w:t>st</w:t>
      </w:r>
      <w:r w:rsidR="003B62AC">
        <w:rPr>
          <w:rFonts w:ascii="Arial" w:hAnsi="Arial" w:cs="Arial"/>
          <w:sz w:val="22"/>
          <w:szCs w:val="22"/>
        </w:rPr>
        <w:t xml:space="preserve"> to </w:t>
      </w:r>
      <w:r w:rsidRPr="00675DBA">
        <w:rPr>
          <w:rFonts w:ascii="Arial" w:hAnsi="Arial" w:cs="Arial"/>
          <w:sz w:val="22"/>
          <w:szCs w:val="22"/>
        </w:rPr>
        <w:t>25</w:t>
      </w:r>
      <w:r w:rsidRPr="00EB1485">
        <w:rPr>
          <w:rFonts w:ascii="Arial" w:hAnsi="Arial" w:cs="Arial"/>
          <w:sz w:val="22"/>
          <w:szCs w:val="22"/>
          <w:vertAlign w:val="superscript"/>
        </w:rPr>
        <w:t>th</w:t>
      </w:r>
      <w:r w:rsidRPr="00675DBA">
        <w:rPr>
          <w:rFonts w:ascii="Arial" w:hAnsi="Arial" w:cs="Arial"/>
          <w:sz w:val="22"/>
          <w:szCs w:val="22"/>
        </w:rPr>
        <w:t>, 2018. An</w:t>
      </w:r>
      <w:r w:rsidRPr="003469AF">
        <w:rPr>
          <w:rFonts w:ascii="Arial" w:hAnsi="Arial" w:cs="Arial"/>
          <w:sz w:val="22"/>
          <w:szCs w:val="22"/>
        </w:rPr>
        <w:t xml:space="preserve"> overlapping dual-frame (landline and cell phone) sample was used to minimize coverage error. Interviewing was conducted by Elemental Data Collection (EDCI) using </w:t>
      </w:r>
      <w:r>
        <w:rPr>
          <w:rFonts w:ascii="Arial" w:hAnsi="Arial" w:cs="Arial"/>
          <w:sz w:val="22"/>
          <w:szCs w:val="22"/>
        </w:rPr>
        <w:t>c</w:t>
      </w:r>
      <w:r w:rsidRPr="003469AF">
        <w:rPr>
          <w:rFonts w:ascii="Arial" w:hAnsi="Arial" w:cs="Arial"/>
          <w:sz w:val="22"/>
          <w:szCs w:val="22"/>
        </w:rPr>
        <w:t xml:space="preserve">omputer </w:t>
      </w:r>
      <w:r>
        <w:rPr>
          <w:rFonts w:ascii="Arial" w:hAnsi="Arial" w:cs="Arial"/>
          <w:sz w:val="22"/>
          <w:szCs w:val="22"/>
        </w:rPr>
        <w:t>a</w:t>
      </w:r>
      <w:r w:rsidRPr="003469AF">
        <w:rPr>
          <w:rFonts w:ascii="Arial" w:hAnsi="Arial" w:cs="Arial"/>
          <w:sz w:val="22"/>
          <w:szCs w:val="22"/>
        </w:rPr>
        <w:t xml:space="preserve">ided </w:t>
      </w:r>
      <w:r>
        <w:rPr>
          <w:rFonts w:ascii="Arial" w:hAnsi="Arial" w:cs="Arial"/>
          <w:sz w:val="22"/>
          <w:szCs w:val="22"/>
        </w:rPr>
        <w:t>t</w:t>
      </w:r>
      <w:r w:rsidRPr="003469AF">
        <w:rPr>
          <w:rFonts w:ascii="Arial" w:hAnsi="Arial" w:cs="Arial"/>
          <w:sz w:val="22"/>
          <w:szCs w:val="22"/>
        </w:rPr>
        <w:t xml:space="preserve">elephone </w:t>
      </w:r>
      <w:r>
        <w:rPr>
          <w:rFonts w:ascii="Arial" w:hAnsi="Arial" w:cs="Arial"/>
          <w:sz w:val="22"/>
          <w:szCs w:val="22"/>
        </w:rPr>
        <w:t>i</w:t>
      </w:r>
      <w:r w:rsidRPr="003469AF">
        <w:rPr>
          <w:rFonts w:ascii="Arial" w:hAnsi="Arial" w:cs="Arial"/>
          <w:sz w:val="22"/>
          <w:szCs w:val="22"/>
        </w:rPr>
        <w:t xml:space="preserve">nterviewing (CATI) technology. </w:t>
      </w:r>
      <w:r w:rsidRPr="003469AF">
        <w:rPr>
          <w:rFonts w:ascii="Arial" w:hAnsi="Arial" w:cs="Arial"/>
          <w:sz w:val="22"/>
          <w:szCs w:val="22"/>
          <w:lang w:val="en-US"/>
        </w:rPr>
        <w:t>The margin of error for this sample is ±</w:t>
      </w:r>
      <w:r>
        <w:rPr>
          <w:rFonts w:ascii="Arial" w:hAnsi="Arial" w:cs="Arial"/>
          <w:sz w:val="22"/>
          <w:szCs w:val="22"/>
          <w:lang w:val="en-US"/>
        </w:rPr>
        <w:t>1</w:t>
      </w:r>
      <w:r w:rsidRPr="003469AF">
        <w:rPr>
          <w:rFonts w:ascii="Arial" w:hAnsi="Arial" w:cs="Arial"/>
          <w:sz w:val="22"/>
          <w:szCs w:val="22"/>
          <w:lang w:val="en-US"/>
        </w:rPr>
        <w:t>.</w:t>
      </w:r>
      <w:r>
        <w:rPr>
          <w:rFonts w:ascii="Arial" w:hAnsi="Arial" w:cs="Arial"/>
          <w:sz w:val="22"/>
          <w:szCs w:val="22"/>
          <w:lang w:val="en-US"/>
        </w:rPr>
        <w:t>9</w:t>
      </w:r>
      <w:r w:rsidRPr="003469AF">
        <w:rPr>
          <w:rFonts w:ascii="Arial" w:hAnsi="Arial" w:cs="Arial"/>
          <w:sz w:val="22"/>
          <w:szCs w:val="22"/>
          <w:lang w:val="en-US"/>
        </w:rPr>
        <w:t>%, at a 95% confidence level</w:t>
      </w:r>
      <w:r>
        <w:rPr>
          <w:rFonts w:ascii="Arial" w:hAnsi="Arial" w:cs="Arial"/>
          <w:sz w:val="22"/>
          <w:szCs w:val="22"/>
          <w:lang w:val="en-US"/>
        </w:rPr>
        <w:t xml:space="preserve"> (adjusted for stratified sampling)</w:t>
      </w:r>
      <w:r w:rsidRPr="003469AF">
        <w:rPr>
          <w:rFonts w:ascii="Arial" w:hAnsi="Arial" w:cs="Arial"/>
          <w:sz w:val="22"/>
          <w:szCs w:val="22"/>
          <w:lang w:val="en-US"/>
        </w:rPr>
        <w:t xml:space="preserve">. </w:t>
      </w:r>
      <w:r w:rsidR="008714A4">
        <w:rPr>
          <w:rFonts w:ascii="Arial" w:hAnsi="Arial" w:cs="Arial"/>
          <w:sz w:val="22"/>
          <w:szCs w:val="22"/>
        </w:rPr>
        <w:t>The s</w:t>
      </w:r>
      <w:r w:rsidR="008714A4" w:rsidRPr="003469AF">
        <w:rPr>
          <w:rFonts w:ascii="Arial" w:hAnsi="Arial" w:cs="Arial"/>
          <w:sz w:val="22"/>
          <w:szCs w:val="22"/>
        </w:rPr>
        <w:t xml:space="preserve">urvey data has been weighted by region, age and gender to ensure results that are representative of the Canadian population. </w:t>
      </w:r>
      <w:r w:rsidR="008714A4" w:rsidRPr="003469AF">
        <w:rPr>
          <w:rFonts w:ascii="Arial" w:hAnsi="Arial" w:cs="Arial"/>
          <w:color w:val="auto"/>
          <w:sz w:val="22"/>
          <w:szCs w:val="22"/>
        </w:rPr>
        <w:t>Population figures from Statistics Canada 2016 Census were used to construct the weights.</w:t>
      </w:r>
      <w:r w:rsidR="008714A4">
        <w:rPr>
          <w:rFonts w:ascii="Arial" w:hAnsi="Arial" w:cs="Arial"/>
          <w:sz w:val="22"/>
          <w:szCs w:val="22"/>
        </w:rPr>
        <w:t xml:space="preserve"> </w:t>
      </w:r>
    </w:p>
    <w:p w14:paraId="49A9383B" w14:textId="77777777" w:rsidR="008714A4" w:rsidRDefault="008714A4" w:rsidP="00EB1485">
      <w:pPr>
        <w:pStyle w:val="Default"/>
        <w:jc w:val="both"/>
        <w:rPr>
          <w:rFonts w:ascii="Arial" w:hAnsi="Arial" w:cs="Arial"/>
          <w:sz w:val="22"/>
          <w:szCs w:val="22"/>
          <w:lang w:val="en-US"/>
        </w:rPr>
      </w:pPr>
    </w:p>
    <w:p w14:paraId="7BDF0BE4" w14:textId="77777777" w:rsidR="00CD446E" w:rsidRDefault="009927C8" w:rsidP="00233E35">
      <w:pPr>
        <w:pStyle w:val="Default"/>
        <w:jc w:val="both"/>
        <w:rPr>
          <w:rFonts w:ascii="Arial" w:hAnsi="Arial" w:cs="Arial"/>
          <w:sz w:val="22"/>
          <w:szCs w:val="22"/>
        </w:rPr>
      </w:pPr>
      <w:r w:rsidRPr="00233E35">
        <w:rPr>
          <w:rFonts w:ascii="Arial" w:hAnsi="Arial" w:cs="Arial"/>
          <w:sz w:val="22"/>
          <w:szCs w:val="22"/>
          <w:lang w:val="en-US"/>
        </w:rPr>
        <w:t xml:space="preserve">In addition, </w:t>
      </w:r>
      <w:r w:rsidRPr="00233E35">
        <w:rPr>
          <w:rFonts w:ascii="Arial" w:hAnsi="Arial" w:cs="Arial"/>
          <w:sz w:val="22"/>
          <w:szCs w:val="22"/>
        </w:rPr>
        <w:t xml:space="preserve">an online survey of 1,033 Canadians who are members of </w:t>
      </w:r>
      <w:r w:rsidR="009520DF" w:rsidRPr="009520DF">
        <w:rPr>
          <w:rFonts w:ascii="Arial" w:hAnsi="Arial" w:cs="Arial"/>
          <w:sz w:val="22"/>
          <w:szCs w:val="22"/>
        </w:rPr>
        <w:t>Research Now’s</w:t>
      </w:r>
      <w:r w:rsidRPr="00233E35">
        <w:rPr>
          <w:rFonts w:ascii="Arial" w:hAnsi="Arial" w:cs="Arial"/>
          <w:sz w:val="22"/>
          <w:szCs w:val="22"/>
        </w:rPr>
        <w:t xml:space="preserve"> online pane</w:t>
      </w:r>
      <w:r w:rsidR="00233E35" w:rsidRPr="00233E35">
        <w:rPr>
          <w:rFonts w:ascii="Arial" w:hAnsi="Arial" w:cs="Arial"/>
          <w:sz w:val="22"/>
          <w:szCs w:val="22"/>
        </w:rPr>
        <w:t xml:space="preserve">l. </w:t>
      </w:r>
      <w:r w:rsidR="00E031CC" w:rsidRPr="00E031CC">
        <w:rPr>
          <w:rFonts w:ascii="Arial" w:hAnsi="Arial" w:cs="Arial"/>
          <w:sz w:val="22"/>
          <w:szCs w:val="22"/>
        </w:rPr>
        <w:t>The objective of the online survey was to explore differences in online Canadians’ views of digital service delivery compared to Canadians surveyed as part of a representative telephone survey</w:t>
      </w:r>
      <w:r w:rsidR="00E031CC">
        <w:rPr>
          <w:rFonts w:ascii="Arial" w:hAnsi="Arial" w:cs="Arial"/>
          <w:sz w:val="22"/>
          <w:szCs w:val="22"/>
        </w:rPr>
        <w:t>.</w:t>
      </w:r>
      <w:r w:rsidR="00E031CC" w:rsidRPr="00E031CC">
        <w:rPr>
          <w:rFonts w:ascii="Arial" w:hAnsi="Arial" w:cs="Arial"/>
          <w:sz w:val="22"/>
          <w:szCs w:val="22"/>
        </w:rPr>
        <w:t xml:space="preserve"> </w:t>
      </w:r>
      <w:r w:rsidR="008714A4" w:rsidRPr="00233E35">
        <w:rPr>
          <w:rFonts w:ascii="Arial" w:hAnsi="Arial" w:cs="Arial"/>
          <w:color w:val="000000" w:themeColor="text1"/>
          <w:sz w:val="22"/>
          <w:szCs w:val="22"/>
        </w:rPr>
        <w:t xml:space="preserve">The online fieldwork was conducted </w:t>
      </w:r>
      <w:r w:rsidR="00233E35" w:rsidRPr="009520DF">
        <w:rPr>
          <w:rFonts w:ascii="Arial" w:hAnsi="Arial" w:cs="Arial"/>
          <w:color w:val="000000" w:themeColor="text1"/>
          <w:sz w:val="22"/>
          <w:szCs w:val="22"/>
        </w:rPr>
        <w:t>March</w:t>
      </w:r>
      <w:r w:rsidR="009520DF" w:rsidRPr="009520DF">
        <w:rPr>
          <w:rFonts w:ascii="Arial" w:hAnsi="Arial" w:cs="Arial"/>
          <w:color w:val="000000" w:themeColor="text1"/>
          <w:sz w:val="22"/>
          <w:szCs w:val="22"/>
        </w:rPr>
        <w:t xml:space="preserve"> 15</w:t>
      </w:r>
      <w:r w:rsidR="009520DF" w:rsidRPr="009520DF">
        <w:rPr>
          <w:rFonts w:ascii="Arial" w:hAnsi="Arial" w:cs="Arial"/>
          <w:color w:val="000000" w:themeColor="text1"/>
          <w:sz w:val="22"/>
          <w:szCs w:val="22"/>
          <w:vertAlign w:val="superscript"/>
        </w:rPr>
        <w:t>th</w:t>
      </w:r>
      <w:r w:rsidR="009520DF" w:rsidRPr="009520DF">
        <w:rPr>
          <w:rFonts w:ascii="Arial" w:hAnsi="Arial" w:cs="Arial"/>
          <w:color w:val="000000" w:themeColor="text1"/>
          <w:sz w:val="22"/>
          <w:szCs w:val="22"/>
        </w:rPr>
        <w:t xml:space="preserve"> to 27</w:t>
      </w:r>
      <w:r w:rsidR="009520DF" w:rsidRPr="009520DF">
        <w:rPr>
          <w:rFonts w:ascii="Arial" w:hAnsi="Arial" w:cs="Arial"/>
          <w:color w:val="000000" w:themeColor="text1"/>
          <w:sz w:val="22"/>
          <w:szCs w:val="22"/>
          <w:vertAlign w:val="superscript"/>
        </w:rPr>
        <w:t>th</w:t>
      </w:r>
      <w:r w:rsidR="00233E35" w:rsidRPr="009520DF">
        <w:rPr>
          <w:rFonts w:ascii="Arial" w:hAnsi="Arial" w:cs="Arial"/>
          <w:color w:val="000000" w:themeColor="text1"/>
          <w:sz w:val="22"/>
          <w:szCs w:val="22"/>
        </w:rPr>
        <w:t>, 2018</w:t>
      </w:r>
      <w:r w:rsidR="008714A4" w:rsidRPr="009520DF">
        <w:rPr>
          <w:rFonts w:ascii="Arial" w:hAnsi="Arial" w:cs="Arial"/>
          <w:color w:val="000000" w:themeColor="text1"/>
          <w:sz w:val="22"/>
          <w:szCs w:val="22"/>
        </w:rPr>
        <w:t>.</w:t>
      </w:r>
      <w:r w:rsidR="008714A4" w:rsidRPr="00233E35">
        <w:rPr>
          <w:rFonts w:ascii="Arial" w:hAnsi="Arial" w:cs="Arial"/>
          <w:color w:val="000000" w:themeColor="text1"/>
          <w:sz w:val="22"/>
          <w:szCs w:val="22"/>
        </w:rPr>
        <w:t xml:space="preserve"> The results of the online survey cannot be generalized to the population because the survey sample is a non-probability sample. They can only be considered reflective of the views of online adult Canadians. </w:t>
      </w:r>
      <w:r w:rsidR="008714A4" w:rsidRPr="00233E35">
        <w:rPr>
          <w:rFonts w:ascii="Arial" w:hAnsi="Arial" w:cs="Arial"/>
          <w:sz w:val="22"/>
          <w:szCs w:val="22"/>
        </w:rPr>
        <w:t>Survey data has been weighted by region, age and gender to ensure results that are reflective of the Canadian population</w:t>
      </w:r>
      <w:r w:rsidR="003B62AC">
        <w:rPr>
          <w:rFonts w:ascii="Arial" w:hAnsi="Arial" w:cs="Arial"/>
          <w:sz w:val="22"/>
          <w:szCs w:val="22"/>
        </w:rPr>
        <w:t>.</w:t>
      </w:r>
      <w:r w:rsidR="003B62AC" w:rsidRPr="003B62AC">
        <w:rPr>
          <w:rFonts w:ascii="Arial" w:hAnsi="Arial" w:cs="Arial"/>
          <w:color w:val="auto"/>
          <w:sz w:val="22"/>
          <w:szCs w:val="22"/>
        </w:rPr>
        <w:t xml:space="preserve"> </w:t>
      </w:r>
      <w:r w:rsidR="003B62AC" w:rsidRPr="003469AF">
        <w:rPr>
          <w:rFonts w:ascii="Arial" w:hAnsi="Arial" w:cs="Arial"/>
          <w:color w:val="auto"/>
          <w:sz w:val="22"/>
          <w:szCs w:val="22"/>
        </w:rPr>
        <w:t>Population figures from Statistics Canada 2016 Census were used to construct the weights</w:t>
      </w:r>
      <w:r w:rsidR="00E031CC">
        <w:rPr>
          <w:rFonts w:ascii="Arial" w:hAnsi="Arial" w:cs="Arial"/>
          <w:color w:val="auto"/>
          <w:sz w:val="22"/>
          <w:szCs w:val="22"/>
        </w:rPr>
        <w:t>.</w:t>
      </w:r>
    </w:p>
    <w:p w14:paraId="36D82F93" w14:textId="77777777" w:rsidR="00EB4A64" w:rsidRDefault="00EB4A64" w:rsidP="00EB1485">
      <w:pPr>
        <w:shd w:val="clear" w:color="000000" w:fill="FFFFFF"/>
        <w:rPr>
          <w:rFonts w:cs="Arial"/>
          <w:szCs w:val="22"/>
        </w:rPr>
      </w:pPr>
    </w:p>
    <w:p w14:paraId="1EA5FD16" w14:textId="77777777" w:rsidR="00660F7B" w:rsidRDefault="00660F7B" w:rsidP="00EB1485">
      <w:pPr>
        <w:shd w:val="clear" w:color="000000" w:fill="FFFFFF"/>
        <w:rPr>
          <w:rFonts w:cs="Arial"/>
          <w:szCs w:val="22"/>
        </w:rPr>
      </w:pPr>
      <w:r>
        <w:rPr>
          <w:rFonts w:cs="Arial"/>
          <w:szCs w:val="22"/>
        </w:rPr>
        <w:t xml:space="preserve">More information about the </w:t>
      </w:r>
      <w:r w:rsidR="00EB4A64">
        <w:rPr>
          <w:rFonts w:cs="Arial"/>
          <w:szCs w:val="22"/>
        </w:rPr>
        <w:t xml:space="preserve">qualitative and quantitative </w:t>
      </w:r>
      <w:r>
        <w:rPr>
          <w:rFonts w:cs="Arial"/>
          <w:szCs w:val="22"/>
        </w:rPr>
        <w:t>methodolog</w:t>
      </w:r>
      <w:r w:rsidR="00EB4A64">
        <w:rPr>
          <w:rFonts w:cs="Arial"/>
          <w:szCs w:val="22"/>
        </w:rPr>
        <w:t>ies</w:t>
      </w:r>
      <w:r>
        <w:rPr>
          <w:rFonts w:cs="Arial"/>
          <w:szCs w:val="22"/>
        </w:rPr>
        <w:t xml:space="preserve"> can be found in </w:t>
      </w:r>
      <w:r w:rsidRPr="00EB4A64">
        <w:rPr>
          <w:rFonts w:cs="Arial"/>
          <w:szCs w:val="22"/>
        </w:rPr>
        <w:t xml:space="preserve">Annex </w:t>
      </w:r>
      <w:r w:rsidR="00B92840">
        <w:rPr>
          <w:rFonts w:cs="Arial"/>
          <w:szCs w:val="22"/>
        </w:rPr>
        <w:t>1</w:t>
      </w:r>
      <w:r w:rsidRPr="00EB4A64">
        <w:rPr>
          <w:rFonts w:cs="Arial"/>
          <w:szCs w:val="22"/>
        </w:rPr>
        <w:t>.</w:t>
      </w:r>
    </w:p>
    <w:p w14:paraId="60EAF0EF" w14:textId="77777777" w:rsidR="00E70411" w:rsidRPr="00EB1485" w:rsidRDefault="00E70411" w:rsidP="00EB1485">
      <w:pPr>
        <w:shd w:val="clear" w:color="000000" w:fill="FFFFFF"/>
        <w:rPr>
          <w:rFonts w:cs="Arial"/>
        </w:rPr>
      </w:pPr>
    </w:p>
    <w:p w14:paraId="3029E6A7" w14:textId="77777777" w:rsidR="005E2329" w:rsidRPr="00D76C0C" w:rsidRDefault="008800E5" w:rsidP="005E2329">
      <w:pPr>
        <w:spacing w:before="120" w:after="120"/>
        <w:rPr>
          <w:rFonts w:cs="Arial"/>
          <w:b/>
          <w:color w:val="000000" w:themeColor="text1"/>
          <w:sz w:val="28"/>
        </w:rPr>
      </w:pPr>
      <w:r w:rsidRPr="00A42623">
        <w:rPr>
          <w:rFonts w:cs="Arial"/>
          <w:b/>
          <w:color w:val="000000" w:themeColor="text1"/>
          <w:sz w:val="28"/>
        </w:rPr>
        <w:t xml:space="preserve">Key </w:t>
      </w:r>
      <w:r w:rsidR="005E2329" w:rsidRPr="00A42623">
        <w:rPr>
          <w:rFonts w:cs="Arial"/>
          <w:b/>
          <w:color w:val="000000" w:themeColor="text1"/>
          <w:sz w:val="28"/>
        </w:rPr>
        <w:t>Findings</w:t>
      </w:r>
    </w:p>
    <w:p w14:paraId="528268BD" w14:textId="77777777" w:rsidR="007E3336" w:rsidRPr="00FC21A5" w:rsidRDefault="00651F5B" w:rsidP="00FC21A5">
      <w:pPr>
        <w:pStyle w:val="Title"/>
        <w:spacing w:before="240"/>
      </w:pPr>
      <w:r w:rsidRPr="00FC21A5">
        <w:t>Online Activities</w:t>
      </w:r>
    </w:p>
    <w:p w14:paraId="6FF8ECDB" w14:textId="77777777" w:rsidR="00A42623" w:rsidRDefault="007E3336" w:rsidP="00A42623">
      <w:r>
        <w:t>Internet use is pervasive, with nine in 10 survey respondents reporting they use it. Among Canadians who use the Internet, large proportions use it to conduct their banking (80%), to get news (79%), to buy products or services (79%), to use social networking sites (77%), and to stream services for TV or movies (63%).</w:t>
      </w:r>
    </w:p>
    <w:p w14:paraId="3BA3715D" w14:textId="77777777" w:rsidR="00A42623" w:rsidRDefault="00A42623" w:rsidP="00A42623">
      <w:pPr>
        <w:rPr>
          <w:rFonts w:cs="Arial"/>
          <w:color w:val="000000" w:themeColor="text1"/>
        </w:rPr>
      </w:pPr>
    </w:p>
    <w:p w14:paraId="0840D488" w14:textId="77777777" w:rsidR="00A42623" w:rsidRPr="00333B59" w:rsidRDefault="00A42623" w:rsidP="00A42623">
      <w:pPr>
        <w:rPr>
          <w:rFonts w:cs="Arial"/>
          <w:color w:val="000000" w:themeColor="text1"/>
        </w:rPr>
      </w:pPr>
      <w:r>
        <w:rPr>
          <w:rFonts w:cs="Arial"/>
          <w:color w:val="000000" w:themeColor="text1"/>
        </w:rPr>
        <w:t>Among focus group participants, v</w:t>
      </w:r>
      <w:r w:rsidRPr="00A97D30">
        <w:rPr>
          <w:rFonts w:cs="Arial"/>
          <w:color w:val="000000" w:themeColor="text1"/>
        </w:rPr>
        <w:t xml:space="preserve">irtually </w:t>
      </w:r>
      <w:r>
        <w:rPr>
          <w:rFonts w:cs="Arial"/>
          <w:color w:val="000000" w:themeColor="text1"/>
        </w:rPr>
        <w:t xml:space="preserve">everyone said they bank and shop online. </w:t>
      </w:r>
      <w:r w:rsidRPr="00A97D30">
        <w:rPr>
          <w:rFonts w:cs="Arial"/>
          <w:color w:val="000000" w:themeColor="text1"/>
        </w:rPr>
        <w:t>The most frequently identified advantage of both was convenience. Convenience was routinely seen to include the ease and speed with which transactions can be performed</w:t>
      </w:r>
      <w:r>
        <w:rPr>
          <w:rFonts w:cs="Arial"/>
          <w:color w:val="000000" w:themeColor="text1"/>
        </w:rPr>
        <w:t xml:space="preserve">, </w:t>
      </w:r>
      <w:r w:rsidRPr="00A97D30">
        <w:rPr>
          <w:rFonts w:cs="Arial"/>
          <w:color w:val="000000" w:themeColor="text1"/>
        </w:rPr>
        <w:t xml:space="preserve">24/7 accessibility, and not having to leave one’s home. The most frequently identified disadvantage of both online banking and online shopping was possible hacking resulting in </w:t>
      </w:r>
      <w:r w:rsidRPr="00A97D30">
        <w:rPr>
          <w:rFonts w:cs="Arial"/>
          <w:color w:val="000000" w:themeColor="text1"/>
        </w:rPr>
        <w:lastRenderedPageBreak/>
        <w:t xml:space="preserve">illicit access to one’s private information and potentially fraudulent financial activity and identity theft. </w:t>
      </w:r>
    </w:p>
    <w:p w14:paraId="3A260D6B" w14:textId="77777777" w:rsidR="00A42623" w:rsidRDefault="00A42623" w:rsidP="007E3336"/>
    <w:p w14:paraId="60DD9B8F" w14:textId="77777777" w:rsidR="00BE6197" w:rsidRDefault="00BE6197" w:rsidP="00BE6197">
      <w:pPr>
        <w:pStyle w:val="Title"/>
      </w:pPr>
      <w:r>
        <w:t>Use of Government Services Online</w:t>
      </w:r>
    </w:p>
    <w:p w14:paraId="30A5A70D" w14:textId="3AE12C3F" w:rsidR="005F02F7" w:rsidRDefault="00F473EC" w:rsidP="00CB2ABE">
      <w:r>
        <w:t>Canadians accessing government services online do so for a variety of purposes, including to download forms (60%), file taxes (39%), apply for or renew a license (34%), apply for programs or benefits (29%), or pay a fine (29%)</w:t>
      </w:r>
      <w:r w:rsidR="00CB2ABE">
        <w:t xml:space="preserve">. In addition, </w:t>
      </w:r>
      <w:r w:rsidR="00BE6197">
        <w:t>58%</w:t>
      </w:r>
      <w:r w:rsidR="00CB2ABE">
        <w:t xml:space="preserve"> of</w:t>
      </w:r>
      <w:r w:rsidR="00BE6197">
        <w:t xml:space="preserve"> online Canadians have accessed Government of Canada services through an online account, such as </w:t>
      </w:r>
      <w:r w:rsidR="00BE6197" w:rsidRPr="005F79F7">
        <w:rPr>
          <w:i/>
        </w:rPr>
        <w:t>My Service Canada Account</w:t>
      </w:r>
      <w:r w:rsidR="00BE6197">
        <w:t xml:space="preserve"> </w:t>
      </w:r>
      <w:r w:rsidR="00BE6197" w:rsidRPr="005F79F7">
        <w:t>or</w:t>
      </w:r>
      <w:r w:rsidR="00BE6197" w:rsidRPr="005F79F7">
        <w:rPr>
          <w:i/>
        </w:rPr>
        <w:t xml:space="preserve"> Canada Revenue Agency’s My Account</w:t>
      </w:r>
      <w:r w:rsidR="00BE6197">
        <w:t xml:space="preserve">. </w:t>
      </w:r>
      <w:r w:rsidR="00CB2ABE">
        <w:t xml:space="preserve">The plurality of Canadians who </w:t>
      </w:r>
      <w:r w:rsidR="00CB2ABE" w:rsidRPr="004B1984">
        <w:t xml:space="preserve">use </w:t>
      </w:r>
      <w:r w:rsidR="004B1984" w:rsidRPr="004B1984">
        <w:t xml:space="preserve">these </w:t>
      </w:r>
      <w:r w:rsidR="00CB2ABE" w:rsidRPr="004B1984">
        <w:t>onli</w:t>
      </w:r>
      <w:r w:rsidR="000803CD" w:rsidRPr="004B1984">
        <w:t>ne</w:t>
      </w:r>
      <w:r w:rsidR="00CB2ABE" w:rsidRPr="004B1984">
        <w:t xml:space="preserve"> services</w:t>
      </w:r>
      <w:r w:rsidR="00CB2ABE">
        <w:t xml:space="preserve"> (45%) prefer to sign-in via a </w:t>
      </w:r>
      <w:r w:rsidR="00CB2ABE" w:rsidRPr="000F4DF2">
        <w:t>GCKey</w:t>
      </w:r>
      <w:r w:rsidR="00CB2ABE">
        <w:t xml:space="preserve">, while just over </w:t>
      </w:r>
      <w:r w:rsidR="00CB2ABE" w:rsidRPr="00EC7AD5">
        <w:rPr>
          <w:color w:val="000000" w:themeColor="text1"/>
        </w:rPr>
        <w:t>one-quarter (28%) prefer to use a sign-in partner.</w:t>
      </w:r>
      <w:r w:rsidR="0060380E">
        <w:t xml:space="preserve"> </w:t>
      </w:r>
    </w:p>
    <w:p w14:paraId="5E0658FD" w14:textId="77777777" w:rsidR="005F02F7" w:rsidRDefault="005F02F7" w:rsidP="00CB2ABE"/>
    <w:p w14:paraId="3490D5C0" w14:textId="77777777" w:rsidR="0060380E" w:rsidRDefault="0060380E" w:rsidP="00CB2ABE">
      <w:r w:rsidRPr="0060380E">
        <w:t>Lack of need</w:t>
      </w:r>
      <w:r>
        <w:t xml:space="preserve"> (37%) i</w:t>
      </w:r>
      <w:r w:rsidRPr="0060380E">
        <w:t xml:space="preserve">s the main reason </w:t>
      </w:r>
      <w:r w:rsidR="005F02F7">
        <w:t xml:space="preserve">online </w:t>
      </w:r>
      <w:r w:rsidRPr="0060380E">
        <w:t>Canadians have not used government services online</w:t>
      </w:r>
      <w:r>
        <w:t>.</w:t>
      </w:r>
      <w:r w:rsidR="005F02F7">
        <w:t xml:space="preserve"> In terms of what would encourage or motivate online Canadians to start using, or use more, online government services, three in 10 pointed to improving ease of access or making the user experience easier.</w:t>
      </w:r>
    </w:p>
    <w:p w14:paraId="3364F98C" w14:textId="77777777" w:rsidR="005F02F7" w:rsidRDefault="005F02F7" w:rsidP="00CB2ABE"/>
    <w:p w14:paraId="43C63EAF" w14:textId="77777777" w:rsidR="00CB2ABE" w:rsidRPr="00CB2ABE" w:rsidRDefault="00CB2ABE" w:rsidP="00CB2ABE">
      <w:pPr>
        <w:rPr>
          <w:rFonts w:cs="Arial"/>
        </w:rPr>
      </w:pPr>
      <w:r w:rsidRPr="00167904">
        <w:rPr>
          <w:rFonts w:cs="Arial"/>
          <w:color w:val="000000" w:themeColor="text1"/>
        </w:rPr>
        <w:t xml:space="preserve">Virtually all </w:t>
      </w:r>
      <w:r>
        <w:rPr>
          <w:rFonts w:cs="Arial"/>
          <w:color w:val="000000" w:themeColor="text1"/>
        </w:rPr>
        <w:t xml:space="preserve">focus group </w:t>
      </w:r>
      <w:r w:rsidRPr="00167904">
        <w:rPr>
          <w:rFonts w:cs="Arial"/>
          <w:color w:val="000000" w:themeColor="text1"/>
        </w:rPr>
        <w:t>participants said they are aware that the Government of Canada offers online services,</w:t>
      </w:r>
      <w:r>
        <w:rPr>
          <w:rFonts w:cs="Arial"/>
          <w:color w:val="000000" w:themeColor="text1"/>
        </w:rPr>
        <w:t xml:space="preserve"> and most had used such services</w:t>
      </w:r>
      <w:r w:rsidRPr="00167904">
        <w:rPr>
          <w:rFonts w:cs="Arial"/>
          <w:color w:val="000000" w:themeColor="text1"/>
        </w:rPr>
        <w:t xml:space="preserve">. </w:t>
      </w:r>
      <w:r w:rsidRPr="00167904">
        <w:rPr>
          <w:rFonts w:cs="Arial"/>
        </w:rPr>
        <w:t>Participants collectively identified a range of things they have done, including</w:t>
      </w:r>
      <w:r w:rsidR="00F3243C">
        <w:rPr>
          <w:rFonts w:cs="Arial"/>
        </w:rPr>
        <w:t>, for example,</w:t>
      </w:r>
      <w:r w:rsidRPr="00167904">
        <w:rPr>
          <w:rFonts w:cs="Arial"/>
        </w:rPr>
        <w:t xml:space="preserve"> filing taxes and tax-related reporting, </w:t>
      </w:r>
      <w:r w:rsidR="00F3243C">
        <w:rPr>
          <w:rFonts w:cs="Arial"/>
        </w:rPr>
        <w:t>Canada Pension Plan</w:t>
      </w:r>
      <w:r w:rsidRPr="00167904">
        <w:rPr>
          <w:rFonts w:cs="Arial"/>
        </w:rPr>
        <w:t xml:space="preserve">-related activities, applying for/renewing a passport, using jobs.ca, </w:t>
      </w:r>
      <w:r w:rsidR="00F3243C">
        <w:rPr>
          <w:rFonts w:cs="Arial"/>
        </w:rPr>
        <w:t>and Employment Insurance</w:t>
      </w:r>
      <w:r w:rsidRPr="00167904">
        <w:rPr>
          <w:rFonts w:cs="Arial"/>
        </w:rPr>
        <w:t xml:space="preserve">-related reporting. Many participants </w:t>
      </w:r>
      <w:r w:rsidR="00F51759">
        <w:rPr>
          <w:rFonts w:cs="Arial"/>
        </w:rPr>
        <w:t xml:space="preserve">also </w:t>
      </w:r>
      <w:r w:rsidRPr="00167904">
        <w:rPr>
          <w:rFonts w:cs="Arial"/>
        </w:rPr>
        <w:t>said they</w:t>
      </w:r>
      <w:r w:rsidRPr="00167904">
        <w:rPr>
          <w:rFonts w:cs="Arial"/>
          <w:color w:val="000000" w:themeColor="text1"/>
        </w:rPr>
        <w:t xml:space="preserve"> interact with the Government of Canada through </w:t>
      </w:r>
      <w:r w:rsidRPr="00167904">
        <w:rPr>
          <w:rFonts w:cs="Arial"/>
          <w:i/>
          <w:color w:val="000000" w:themeColor="text1"/>
        </w:rPr>
        <w:t>My Service Canada Account</w:t>
      </w:r>
      <w:r w:rsidRPr="00167904">
        <w:rPr>
          <w:rFonts w:cs="Arial"/>
          <w:color w:val="000000" w:themeColor="text1"/>
        </w:rPr>
        <w:t xml:space="preserve"> and </w:t>
      </w:r>
      <w:r w:rsidR="00F3243C" w:rsidRPr="005F79F7">
        <w:rPr>
          <w:i/>
        </w:rPr>
        <w:t>Canada Revenue Agency’s My Account</w:t>
      </w:r>
      <w:r w:rsidRPr="00167904">
        <w:rPr>
          <w:rFonts w:cs="Arial"/>
          <w:color w:val="000000" w:themeColor="text1"/>
        </w:rPr>
        <w:t>.</w:t>
      </w:r>
    </w:p>
    <w:p w14:paraId="275F9CB6" w14:textId="77777777" w:rsidR="00CB2ABE" w:rsidRDefault="00CB2ABE" w:rsidP="00CB2ABE"/>
    <w:p w14:paraId="1A0BC37E" w14:textId="77777777" w:rsidR="00152D62" w:rsidRDefault="00152D62" w:rsidP="00152D62">
      <w:pPr>
        <w:pStyle w:val="Title"/>
      </w:pPr>
      <w:r w:rsidRPr="00152D62">
        <w:t>Service Channels for Contacting the Government of Canada</w:t>
      </w:r>
    </w:p>
    <w:p w14:paraId="5057764A" w14:textId="77777777" w:rsidR="00152D62" w:rsidRPr="00D760C0" w:rsidRDefault="006C322B" w:rsidP="00152D62">
      <w:pPr>
        <w:rPr>
          <w:color w:val="000000" w:themeColor="text1"/>
        </w:rPr>
      </w:pPr>
      <w:r>
        <w:rPr>
          <w:color w:val="000000" w:themeColor="text1"/>
        </w:rPr>
        <w:t xml:space="preserve">More </w:t>
      </w:r>
      <w:r w:rsidR="00152D62" w:rsidRPr="00D760C0">
        <w:rPr>
          <w:color w:val="000000" w:themeColor="text1"/>
        </w:rPr>
        <w:t xml:space="preserve">Canadians prefer using the phone </w:t>
      </w:r>
      <w:r w:rsidR="007B3DF7" w:rsidRPr="00D760C0">
        <w:rPr>
          <w:color w:val="000000" w:themeColor="text1"/>
        </w:rPr>
        <w:t xml:space="preserve">(46%) </w:t>
      </w:r>
      <w:r w:rsidR="00152D62" w:rsidRPr="00D760C0">
        <w:rPr>
          <w:color w:val="000000" w:themeColor="text1"/>
        </w:rPr>
        <w:t xml:space="preserve">and Internet </w:t>
      </w:r>
      <w:r w:rsidR="007B3DF7" w:rsidRPr="00D760C0">
        <w:rPr>
          <w:color w:val="000000" w:themeColor="text1"/>
        </w:rPr>
        <w:t xml:space="preserve">(33%) </w:t>
      </w:r>
      <w:r>
        <w:rPr>
          <w:color w:val="000000" w:themeColor="text1"/>
        </w:rPr>
        <w:t xml:space="preserve">when they need to contact </w:t>
      </w:r>
      <w:r w:rsidR="00152D62" w:rsidRPr="00D760C0">
        <w:rPr>
          <w:color w:val="000000" w:themeColor="text1"/>
        </w:rPr>
        <w:t>the Government of Canada</w:t>
      </w:r>
      <w:r>
        <w:rPr>
          <w:color w:val="000000" w:themeColor="text1"/>
        </w:rPr>
        <w:t xml:space="preserve"> than visiting an office (18%)</w:t>
      </w:r>
      <w:r w:rsidR="007B3DF7" w:rsidRPr="00D760C0">
        <w:rPr>
          <w:color w:val="000000" w:themeColor="text1"/>
        </w:rPr>
        <w:t>.</w:t>
      </w:r>
      <w:r w:rsidR="006763AF" w:rsidRPr="00D760C0">
        <w:rPr>
          <w:color w:val="000000" w:themeColor="text1"/>
        </w:rPr>
        <w:t xml:space="preserve"> When asked why they prefer the phone or Internet, Canadians pointed to convenience factors. Specifically, those who expressed a preference for the phone were most likely to say they prefer dealing</w:t>
      </w:r>
      <w:r w:rsidR="00D760C0" w:rsidRPr="00D760C0">
        <w:rPr>
          <w:color w:val="000000" w:themeColor="text1"/>
        </w:rPr>
        <w:t xml:space="preserve"> with a real person (44%), while those who prefer </w:t>
      </w:r>
      <w:r>
        <w:rPr>
          <w:color w:val="000000" w:themeColor="text1"/>
        </w:rPr>
        <w:t xml:space="preserve">using the Internet </w:t>
      </w:r>
      <w:r w:rsidR="00D760C0" w:rsidRPr="00D760C0">
        <w:rPr>
          <w:color w:val="000000" w:themeColor="text1"/>
        </w:rPr>
        <w:t>said it is more convenient than other channels (59%), easier (43%), and less time consuming (28%).</w:t>
      </w:r>
    </w:p>
    <w:p w14:paraId="4661D398" w14:textId="77777777" w:rsidR="00152D62" w:rsidRPr="00D760C0" w:rsidRDefault="00152D62" w:rsidP="00CB2ABE">
      <w:pPr>
        <w:rPr>
          <w:color w:val="000000" w:themeColor="text1"/>
        </w:rPr>
      </w:pPr>
    </w:p>
    <w:p w14:paraId="31FF3879" w14:textId="77777777" w:rsidR="00D760C0" w:rsidRPr="00D760C0" w:rsidRDefault="00D760C0" w:rsidP="00CB2ABE">
      <w:pPr>
        <w:rPr>
          <w:rFonts w:cs="Arial"/>
          <w:color w:val="000000" w:themeColor="text1"/>
          <w:szCs w:val="22"/>
        </w:rPr>
      </w:pPr>
      <w:r w:rsidRPr="00D760C0">
        <w:rPr>
          <w:rFonts w:cs="Arial"/>
          <w:color w:val="000000" w:themeColor="text1"/>
          <w:szCs w:val="22"/>
        </w:rPr>
        <w:t xml:space="preserve">Among focus group participants, the most frequently identified advantage of using Government of Canada online services was convenience with a focus on speed and efficiency. Other frequently identified advantages tended to focus on accessibility. This included 24/7 access to service, the ability to access and track one’s data, access to online forms, and access to information that is detailed and accurate. </w:t>
      </w:r>
      <w:r>
        <w:rPr>
          <w:rFonts w:cs="Arial"/>
          <w:color w:val="000000" w:themeColor="text1"/>
          <w:szCs w:val="22"/>
        </w:rPr>
        <w:t>P</w:t>
      </w:r>
      <w:r w:rsidRPr="00D760C0">
        <w:rPr>
          <w:rFonts w:cs="Arial"/>
          <w:color w:val="000000" w:themeColor="text1"/>
          <w:szCs w:val="22"/>
        </w:rPr>
        <w:t>otential disadvantages to using Government of Canada online services</w:t>
      </w:r>
      <w:r>
        <w:rPr>
          <w:rFonts w:cs="Arial"/>
          <w:color w:val="000000" w:themeColor="text1"/>
          <w:szCs w:val="22"/>
        </w:rPr>
        <w:t xml:space="preserve"> </w:t>
      </w:r>
      <w:r w:rsidRPr="00D760C0">
        <w:rPr>
          <w:rFonts w:cs="Arial"/>
          <w:color w:val="000000" w:themeColor="text1"/>
          <w:szCs w:val="22"/>
        </w:rPr>
        <w:t>identified most often included technical problems</w:t>
      </w:r>
      <w:r>
        <w:rPr>
          <w:rFonts w:cs="Arial"/>
          <w:color w:val="000000" w:themeColor="text1"/>
          <w:szCs w:val="22"/>
        </w:rPr>
        <w:t xml:space="preserve"> or </w:t>
      </w:r>
      <w:r w:rsidRPr="00D760C0">
        <w:rPr>
          <w:rFonts w:cs="Arial"/>
          <w:color w:val="000000" w:themeColor="text1"/>
          <w:szCs w:val="22"/>
        </w:rPr>
        <w:t>glitches and the possibility of hacking.</w:t>
      </w:r>
    </w:p>
    <w:p w14:paraId="27265406" w14:textId="77777777" w:rsidR="00D760C0" w:rsidRDefault="00D760C0" w:rsidP="00CB2ABE"/>
    <w:p w14:paraId="04722A66" w14:textId="77777777" w:rsidR="00EA390B" w:rsidRPr="00EA390B" w:rsidRDefault="00EA390B" w:rsidP="00EA390B">
      <w:pPr>
        <w:pStyle w:val="Title"/>
        <w:rPr>
          <w:iCs/>
        </w:rPr>
      </w:pPr>
      <w:r w:rsidRPr="00707E29">
        <w:t>Reaction to “Tell Us Once” and Related Issues</w:t>
      </w:r>
    </w:p>
    <w:p w14:paraId="2AD131B8" w14:textId="77777777" w:rsidR="00CA6B75" w:rsidRDefault="00CA6B75" w:rsidP="00CA6B75">
      <w:r>
        <w:t xml:space="preserve">Two-thirds of Canadians agree strongly (33%) or somewhat (34%) with “Tell Us Once”, while a smaller majority is comfortable with the information sharing that would be necessary to support this approach to service delivery. Almost six in 10 (58%) Canadians are very or somewhat comfortable with their personal information being shared automatically with other federal services as part of a single account approach for accessing government programs </w:t>
      </w:r>
      <w:r>
        <w:lastRenderedPageBreak/>
        <w:t>and with the Government of Canada linking the single account to their provincial or territorial government.</w:t>
      </w:r>
    </w:p>
    <w:p w14:paraId="366D2F32" w14:textId="77777777" w:rsidR="00CA6B75" w:rsidRDefault="00CA6B75" w:rsidP="00EA390B"/>
    <w:p w14:paraId="15B8525B" w14:textId="77777777" w:rsidR="00871915" w:rsidRDefault="00871915" w:rsidP="00871915">
      <w:r>
        <w:t xml:space="preserve">Support for information sharing is not surprising given that </w:t>
      </w:r>
      <w:r w:rsidRPr="002E1F46">
        <w:t xml:space="preserve">Canadians believe their personal information is </w:t>
      </w:r>
      <w:r>
        <w:t xml:space="preserve">currently </w:t>
      </w:r>
      <w:r w:rsidRPr="002E1F46">
        <w:t>being shared</w:t>
      </w:r>
      <w:r>
        <w:t xml:space="preserve"> by government as part of service delivery. Specifically, 72% believe that their </w:t>
      </w:r>
      <w:r w:rsidR="006C322B">
        <w:t xml:space="preserve">personal </w:t>
      </w:r>
      <w:r>
        <w:t xml:space="preserve">information is </w:t>
      </w:r>
      <w:r w:rsidRPr="00B7241B">
        <w:rPr>
          <w:i/>
        </w:rPr>
        <w:t>definitely</w:t>
      </w:r>
      <w:r>
        <w:t xml:space="preserve"> or </w:t>
      </w:r>
      <w:r w:rsidRPr="00B7241B">
        <w:rPr>
          <w:i/>
        </w:rPr>
        <w:t xml:space="preserve">probably </w:t>
      </w:r>
      <w:r>
        <w:t>shared between federal departments and agencies and 67%</w:t>
      </w:r>
      <w:r w:rsidRPr="00EA390B">
        <w:t xml:space="preserve"> </w:t>
      </w:r>
      <w:r>
        <w:t xml:space="preserve">believe that the Government of Canada is </w:t>
      </w:r>
      <w:r w:rsidRPr="00B7241B">
        <w:rPr>
          <w:i/>
        </w:rPr>
        <w:t>definitely</w:t>
      </w:r>
      <w:r>
        <w:t xml:space="preserve"> or </w:t>
      </w:r>
      <w:r w:rsidRPr="00B7241B">
        <w:rPr>
          <w:i/>
        </w:rPr>
        <w:t>probably</w:t>
      </w:r>
      <w:r>
        <w:t xml:space="preserve"> sharing their personal information with their provincial or territorial government.</w:t>
      </w:r>
      <w:r w:rsidRPr="00CA6B75">
        <w:t xml:space="preserve"> </w:t>
      </w:r>
    </w:p>
    <w:p w14:paraId="5B3C2195" w14:textId="77777777" w:rsidR="00871915" w:rsidRDefault="00871915" w:rsidP="00871915"/>
    <w:p w14:paraId="2CE137A2" w14:textId="77777777" w:rsidR="00871915" w:rsidRDefault="00871915" w:rsidP="00EA390B">
      <w:r>
        <w:t xml:space="preserve">Convenience factors were most often cited by Canadians as possible advantages </w:t>
      </w:r>
      <w:r w:rsidRPr="00F466BF">
        <w:t xml:space="preserve">of the provincial/territorial and federal governments sharing </w:t>
      </w:r>
      <w:r>
        <w:t xml:space="preserve">citizens’ personal </w:t>
      </w:r>
      <w:r w:rsidRPr="00F466BF">
        <w:t>information as part of service delivery</w:t>
      </w:r>
      <w:r>
        <w:t xml:space="preserve">. One in five believe that they would receive faster (21%) and easier access to (20%) service as a result of information sharing, while 18% said it would simply make access more convenient all the way around and 9% pointed to shorter wait times for service. Data security-related issues topped the possible disadvantages </w:t>
      </w:r>
      <w:r w:rsidRPr="00F466BF">
        <w:t>of the sharing</w:t>
      </w:r>
      <w:r>
        <w:t xml:space="preserve"> of</w:t>
      </w:r>
      <w:r w:rsidRPr="00F466BF">
        <w:t xml:space="preserve"> </w:t>
      </w:r>
      <w:r>
        <w:t xml:space="preserve">citizens’ personal </w:t>
      </w:r>
      <w:r w:rsidRPr="00F466BF">
        <w:t>information</w:t>
      </w:r>
      <w:r w:rsidR="006C322B">
        <w:t xml:space="preserve">. This </w:t>
      </w:r>
      <w:r>
        <w:t>includ</w:t>
      </w:r>
      <w:r w:rsidR="006C322B">
        <w:t>ed</w:t>
      </w:r>
      <w:r>
        <w:t xml:space="preserve"> the security of their personal information (21%), privacy breaches (20%) and identity theft (7%), as well as other unspecified privacy concerns (15%).</w:t>
      </w:r>
    </w:p>
    <w:p w14:paraId="572007E9" w14:textId="77777777" w:rsidR="00B03369" w:rsidRDefault="00B03369" w:rsidP="00EA390B"/>
    <w:p w14:paraId="02DC491E" w14:textId="77777777" w:rsidR="00CA6B75" w:rsidRDefault="00CA6B75" w:rsidP="00EA390B">
      <w:pPr>
        <w:rPr>
          <w:rFonts w:cs="Arial"/>
          <w:color w:val="000000" w:themeColor="text1"/>
          <w:szCs w:val="22"/>
        </w:rPr>
      </w:pPr>
      <w:r>
        <w:t xml:space="preserve">Among focus group participants, </w:t>
      </w:r>
      <w:r>
        <w:rPr>
          <w:rFonts w:cs="Arial"/>
          <w:color w:val="000000" w:themeColor="text1"/>
          <w:szCs w:val="22"/>
        </w:rPr>
        <w:t>t</w:t>
      </w:r>
      <w:r w:rsidRPr="00BF5B61">
        <w:rPr>
          <w:rFonts w:cs="Arial"/>
          <w:color w:val="000000" w:themeColor="text1"/>
          <w:szCs w:val="22"/>
        </w:rPr>
        <w:t>here was widespread, though not unconditional, receptivity to</w:t>
      </w:r>
      <w:r w:rsidR="008709D6">
        <w:rPr>
          <w:rFonts w:cs="Arial"/>
          <w:color w:val="000000" w:themeColor="text1"/>
          <w:szCs w:val="22"/>
        </w:rPr>
        <w:t xml:space="preserve"> </w:t>
      </w:r>
      <w:r w:rsidRPr="00BF5B61">
        <w:rPr>
          <w:rFonts w:cs="Arial"/>
          <w:color w:val="000000" w:themeColor="text1"/>
          <w:szCs w:val="22"/>
        </w:rPr>
        <w:t xml:space="preserve">“Tell us Once”, including the sharing of information it implies. </w:t>
      </w:r>
      <w:r w:rsidR="00B03369" w:rsidRPr="00BF5B61">
        <w:rPr>
          <w:rFonts w:cs="Arial"/>
          <w:color w:val="000000" w:themeColor="text1"/>
          <w:szCs w:val="22"/>
        </w:rPr>
        <w:t>The most frequently identified qualifiers were that Canadians should have the choice to accept or decline such information sharing, that their acceptance would depend on knowing what information was being shared, with whom, and for what purpose, and that adequate security measures and systems would be in place.</w:t>
      </w:r>
      <w:r w:rsidR="00D778FA" w:rsidRPr="00D778FA">
        <w:rPr>
          <w:rFonts w:cs="Arial"/>
          <w:color w:val="000000" w:themeColor="text1"/>
          <w:szCs w:val="22"/>
        </w:rPr>
        <w:t xml:space="preserve"> </w:t>
      </w:r>
      <w:r w:rsidR="00D778FA" w:rsidRPr="00BF5B61">
        <w:rPr>
          <w:rFonts w:cs="Arial"/>
          <w:color w:val="000000" w:themeColor="text1"/>
          <w:szCs w:val="22"/>
        </w:rPr>
        <w:t>The main concerns about information sharing related to security and functionality. Many participants share</w:t>
      </w:r>
      <w:r w:rsidR="00D778FA">
        <w:rPr>
          <w:rFonts w:cs="Arial"/>
          <w:color w:val="000000" w:themeColor="text1"/>
          <w:szCs w:val="22"/>
        </w:rPr>
        <w:t>d</w:t>
      </w:r>
      <w:r w:rsidR="00D778FA" w:rsidRPr="00BF5B61">
        <w:rPr>
          <w:rFonts w:cs="Arial"/>
          <w:color w:val="000000" w:themeColor="text1"/>
          <w:szCs w:val="22"/>
        </w:rPr>
        <w:t xml:space="preserve"> an impression that the more information is being shared, the greater the potential risk of both technical problems and security issues.</w:t>
      </w:r>
    </w:p>
    <w:p w14:paraId="57EDC4B6" w14:textId="77777777" w:rsidR="00871915" w:rsidRDefault="00871915" w:rsidP="00EA390B"/>
    <w:p w14:paraId="57A05887" w14:textId="77777777" w:rsidR="00871915" w:rsidRDefault="00871915" w:rsidP="00871915">
      <w:pPr>
        <w:pStyle w:val="Title"/>
      </w:pPr>
      <w:r w:rsidRPr="00707E29">
        <w:t>Trust</w:t>
      </w:r>
      <w:r>
        <w:t xml:space="preserve"> in Protection of Personal Information</w:t>
      </w:r>
    </w:p>
    <w:p w14:paraId="3D711ECA" w14:textId="77777777" w:rsidR="00871915" w:rsidRDefault="0087731F" w:rsidP="00871915">
      <w:r>
        <w:t>A</w:t>
      </w:r>
      <w:r w:rsidR="00871915">
        <w:t>lmost eight in 10 Canadians said they have at least some</w:t>
      </w:r>
      <w:r>
        <w:t xml:space="preserve"> level of</w:t>
      </w:r>
      <w:r w:rsidR="00871915">
        <w:t xml:space="preserve"> trust in the federal government when it comes to protecting their personal information. Specifically, 27% have a great deal of trust (a score of 5 on a 5-point scale) and 51% have </w:t>
      </w:r>
      <w:r>
        <w:t>moderate</w:t>
      </w:r>
      <w:r w:rsidR="00871915">
        <w:t xml:space="preserve"> level</w:t>
      </w:r>
      <w:r>
        <w:t>s</w:t>
      </w:r>
      <w:r w:rsidR="00871915">
        <w:t xml:space="preserve"> of trust (scores of 3 and 4). Conversely, one in five said they trust the federal government very little (9%) or not at all (12%). Canadians reported similar levels of trust </w:t>
      </w:r>
      <w:r>
        <w:t>when asked about</w:t>
      </w:r>
      <w:r w:rsidR="00871915">
        <w:t xml:space="preserve"> banks and provincial/territorial governments. </w:t>
      </w:r>
      <w:r>
        <w:t>R</w:t>
      </w:r>
      <w:r w:rsidR="00871915">
        <w:t>etail companies</w:t>
      </w:r>
      <w:r>
        <w:t xml:space="preserve"> were least likely to be trusted to protect the personal information that is shared with them</w:t>
      </w:r>
      <w:r w:rsidR="00871915">
        <w:t xml:space="preserve">. Just over two-thirds </w:t>
      </w:r>
      <w:r>
        <w:t xml:space="preserve">of Canadians </w:t>
      </w:r>
      <w:r w:rsidR="00871915">
        <w:t xml:space="preserve">said they </w:t>
      </w:r>
      <w:r>
        <w:t xml:space="preserve">have very little (25%) or no (43%) </w:t>
      </w:r>
      <w:r w:rsidR="00871915">
        <w:t xml:space="preserve">trust </w:t>
      </w:r>
      <w:r>
        <w:t xml:space="preserve">in </w:t>
      </w:r>
      <w:r w:rsidR="00871915">
        <w:t>retail companies</w:t>
      </w:r>
      <w:r>
        <w:t>.</w:t>
      </w:r>
      <w:r w:rsidR="00871915">
        <w:t xml:space="preserve"> </w:t>
      </w:r>
    </w:p>
    <w:p w14:paraId="37B70CDE" w14:textId="77777777" w:rsidR="00707E29" w:rsidRDefault="00707E29" w:rsidP="00EA390B"/>
    <w:p w14:paraId="04756031" w14:textId="77777777" w:rsidR="00871915" w:rsidRDefault="00871915" w:rsidP="00871915">
      <w:pPr>
        <w:rPr>
          <w:szCs w:val="20"/>
        </w:rPr>
      </w:pPr>
      <w:r>
        <w:rPr>
          <w:szCs w:val="20"/>
        </w:rPr>
        <w:t>Among focus group participants, m</w:t>
      </w:r>
      <w:r w:rsidRPr="00FB67ED">
        <w:rPr>
          <w:szCs w:val="20"/>
        </w:rPr>
        <w:t>ost trust the Government of Canada to protect their personal information and keep it confidential, though reasons for such trust varied. Some made it clear that this is a hope or expectation that they have</w:t>
      </w:r>
      <w:r w:rsidR="0087731F">
        <w:rPr>
          <w:szCs w:val="20"/>
        </w:rPr>
        <w:t>, while</w:t>
      </w:r>
      <w:r w:rsidRPr="00FB67ED">
        <w:rPr>
          <w:szCs w:val="20"/>
        </w:rPr>
        <w:t xml:space="preserve"> </w:t>
      </w:r>
      <w:r w:rsidR="0087731F">
        <w:rPr>
          <w:szCs w:val="20"/>
        </w:rPr>
        <w:t>o</w:t>
      </w:r>
      <w:r w:rsidRPr="00FB67ED">
        <w:rPr>
          <w:szCs w:val="20"/>
        </w:rPr>
        <w:t xml:space="preserve">thers said they trust the Government of Canada because they are unaware of any major problems so far. Finally, some said they trust the government because they believe it has policies, procedures, systems, and expertise to ensure the security of information. To the extent that there is lack of trust, it has less to do with any shortcomings of the Government of Canada per se and more to do with a perception that government, like any organization, is subject to breaches on the part of sophisticated hackers. </w:t>
      </w:r>
    </w:p>
    <w:p w14:paraId="25F7EC7A" w14:textId="214408E4" w:rsidR="007914C4" w:rsidRDefault="007914C4" w:rsidP="008425F2"/>
    <w:p w14:paraId="516CE027" w14:textId="555BF27E" w:rsidR="00277A5D" w:rsidRDefault="00277A5D" w:rsidP="00277A5D">
      <w:pPr>
        <w:spacing w:before="120" w:after="120"/>
        <w:rPr>
          <w:rFonts w:cs="Arial"/>
          <w:b/>
          <w:color w:val="000000" w:themeColor="text1"/>
          <w:sz w:val="28"/>
        </w:rPr>
      </w:pPr>
      <w:r>
        <w:rPr>
          <w:rFonts w:cs="Arial"/>
          <w:b/>
          <w:color w:val="000000" w:themeColor="text1"/>
          <w:sz w:val="28"/>
        </w:rPr>
        <w:lastRenderedPageBreak/>
        <w:t>Conclusions and Implications</w:t>
      </w:r>
    </w:p>
    <w:p w14:paraId="238FA3F2" w14:textId="77777777" w:rsidR="00787219" w:rsidRDefault="00787219" w:rsidP="00787219">
      <w:r w:rsidRPr="00036164">
        <w:t>Findings from this research suggest</w:t>
      </w:r>
      <w:r>
        <w:t xml:space="preserve"> receptivity among Canadians to </w:t>
      </w:r>
      <w:r w:rsidRPr="003913B4">
        <w:t>a</w:t>
      </w:r>
      <w:r>
        <w:t xml:space="preserve"> single online window</w:t>
      </w:r>
      <w:r w:rsidRPr="003913B4">
        <w:t xml:space="preserve"> for government service</w:t>
      </w:r>
      <w:r>
        <w:t xml:space="preserve"> delivery that facilitates citizens’ experience across different government programs and services</w:t>
      </w:r>
      <w:r w:rsidRPr="00036164">
        <w:t xml:space="preserve">. </w:t>
      </w:r>
      <w:r>
        <w:t xml:space="preserve">The research points to a population that is predisposed to accessing services online. Specifically, nine in 10 Canadians are online, and high numbers use the Internet for leisure, such as streaming TV and movies, as well as for financial transactions, such as banking, paying bills, and purchasing products or services. In addition, nearly six in 10 online Canadians have accessed Government of Canada services through an online account, and many focus group participants said they interact with the Government of Canada through a </w:t>
      </w:r>
      <w:r w:rsidRPr="00004AB2">
        <w:rPr>
          <w:i/>
        </w:rPr>
        <w:t>My Service Canada Account</w:t>
      </w:r>
      <w:r>
        <w:t xml:space="preserve"> or Canada Revenue Agency’s </w:t>
      </w:r>
      <w:r w:rsidRPr="00004AB2">
        <w:rPr>
          <w:i/>
        </w:rPr>
        <w:t>My Account</w:t>
      </w:r>
      <w:r>
        <w:t xml:space="preserve">. </w:t>
      </w:r>
    </w:p>
    <w:p w14:paraId="58914637" w14:textId="77777777" w:rsidR="00787219" w:rsidRDefault="00787219" w:rsidP="00787219"/>
    <w:p w14:paraId="583F9AE0" w14:textId="77777777" w:rsidR="00787219" w:rsidRDefault="00787219" w:rsidP="00787219">
      <w:r>
        <w:t xml:space="preserve">Convenience is a key factor driving the service channels used by Canadians. Whether Canadians expressed a preference for contacting the Government of Canada by phone, online or in-person, a top reason for their preference was convenience, </w:t>
      </w:r>
      <w:r w:rsidRPr="00167904">
        <w:rPr>
          <w:rFonts w:cs="Arial"/>
          <w:szCs w:val="22"/>
        </w:rPr>
        <w:t>with a focus on speed and efficiency.</w:t>
      </w:r>
      <w:r>
        <w:rPr>
          <w:rFonts w:cs="Arial"/>
          <w:szCs w:val="22"/>
        </w:rPr>
        <w:t xml:space="preserve"> </w:t>
      </w:r>
      <w:r>
        <w:t>When asked what would encourage or motivate online Canadians to start using, or use more, online government services, a significant minority pointed to improving ease of access or making the user experience easier.</w:t>
      </w:r>
      <w:r w:rsidRPr="000C3FFC">
        <w:t xml:space="preserve"> </w:t>
      </w:r>
      <w:r>
        <w:t>Indeed, the reason offered most frequently—by nearly four in 10 online Canadians— for not using government services online was lack of need. This was followed by the impression that online government services are too difficult to use or time consuming—in other words, neither quick nor easy to use. This reinforces the importance of online government services being easy to access and use.</w:t>
      </w:r>
    </w:p>
    <w:p w14:paraId="1B25569F" w14:textId="77777777" w:rsidR="00787219" w:rsidRDefault="00787219" w:rsidP="00787219">
      <w:pPr>
        <w:rPr>
          <w:rFonts w:cs="Arial"/>
          <w:szCs w:val="22"/>
        </w:rPr>
      </w:pPr>
    </w:p>
    <w:p w14:paraId="0278E409" w14:textId="77777777" w:rsidR="00787219" w:rsidRDefault="00787219" w:rsidP="00787219">
      <w:r>
        <w:rPr>
          <w:rFonts w:cs="Arial"/>
          <w:szCs w:val="22"/>
        </w:rPr>
        <w:t xml:space="preserve">Considering a key objective of applying a “Tell Us Once” principle to government services is more efficient delivery of programs and services, it is not surprising that </w:t>
      </w:r>
      <w:r>
        <w:rPr>
          <w:rFonts w:cs="Arial"/>
          <w:color w:val="000000" w:themeColor="text1"/>
          <w:szCs w:val="22"/>
        </w:rPr>
        <w:t>t</w:t>
      </w:r>
      <w:r w:rsidRPr="00BF5B61">
        <w:rPr>
          <w:rFonts w:cs="Arial"/>
          <w:color w:val="000000" w:themeColor="text1"/>
          <w:szCs w:val="22"/>
        </w:rPr>
        <w:t xml:space="preserve">here was widespread, though not unconditional, </w:t>
      </w:r>
      <w:r>
        <w:rPr>
          <w:rFonts w:cs="Arial"/>
          <w:color w:val="000000" w:themeColor="text1"/>
          <w:szCs w:val="22"/>
        </w:rPr>
        <w:t>support for</w:t>
      </w:r>
      <w:r w:rsidRPr="00BF5B61">
        <w:rPr>
          <w:rFonts w:cs="Arial"/>
          <w:color w:val="000000" w:themeColor="text1"/>
          <w:szCs w:val="22"/>
        </w:rPr>
        <w:t xml:space="preserve"> “Tell </w:t>
      </w:r>
      <w:r>
        <w:rPr>
          <w:rFonts w:cs="Arial"/>
          <w:color w:val="000000" w:themeColor="text1"/>
          <w:szCs w:val="22"/>
        </w:rPr>
        <w:t>U</w:t>
      </w:r>
      <w:r w:rsidRPr="00BF5B61">
        <w:rPr>
          <w:rFonts w:cs="Arial"/>
          <w:color w:val="000000" w:themeColor="text1"/>
          <w:szCs w:val="22"/>
        </w:rPr>
        <w:t>s Once”.</w:t>
      </w:r>
      <w:r>
        <w:rPr>
          <w:rFonts w:cs="Arial"/>
          <w:color w:val="000000" w:themeColor="text1"/>
          <w:szCs w:val="22"/>
        </w:rPr>
        <w:t xml:space="preserve"> </w:t>
      </w:r>
      <w:r>
        <w:t xml:space="preserve">The likelihood of positively assessing the approach was higher among younger Canadians, which suggests that openness to </w:t>
      </w:r>
      <w:r w:rsidRPr="003913B4">
        <w:t>a</w:t>
      </w:r>
      <w:r>
        <w:t xml:space="preserve"> single online window</w:t>
      </w:r>
      <w:r w:rsidRPr="003913B4">
        <w:t xml:space="preserve"> for government service</w:t>
      </w:r>
      <w:r>
        <w:t xml:space="preserve"> delivery will likely increase with time.</w:t>
      </w:r>
    </w:p>
    <w:p w14:paraId="72D0F1AD" w14:textId="77777777" w:rsidR="00787219" w:rsidRDefault="00787219" w:rsidP="00787219">
      <w:pPr>
        <w:rPr>
          <w:rFonts w:cs="Arial"/>
          <w:color w:val="000000" w:themeColor="text1"/>
          <w:szCs w:val="22"/>
        </w:rPr>
      </w:pPr>
    </w:p>
    <w:p w14:paraId="54D473D5" w14:textId="77777777" w:rsidR="00787219" w:rsidRDefault="00787219" w:rsidP="00787219">
      <w:r>
        <w:rPr>
          <w:rFonts w:cs="Arial"/>
          <w:color w:val="000000" w:themeColor="text1"/>
          <w:szCs w:val="22"/>
        </w:rPr>
        <w:t xml:space="preserve">Support for “Tell Us Once” appears motivated by a desire for easy access to government services. </w:t>
      </w:r>
      <w:r>
        <w:t>T</w:t>
      </w:r>
      <w:r w:rsidRPr="00036164">
        <w:t xml:space="preserve">he main advantage </w:t>
      </w:r>
      <w:r>
        <w:t xml:space="preserve">Canadians </w:t>
      </w:r>
      <w:r w:rsidRPr="00036164">
        <w:t xml:space="preserve">associate with </w:t>
      </w:r>
      <w:r>
        <w:t>the approach</w:t>
      </w:r>
      <w:r w:rsidRPr="00036164">
        <w:t xml:space="preserve"> </w:t>
      </w:r>
      <w:r>
        <w:t>is</w:t>
      </w:r>
      <w:r w:rsidRPr="00036164">
        <w:t xml:space="preserve"> convenience, a benefit clearly in line with the overall objective of the initiative.</w:t>
      </w:r>
      <w:r>
        <w:t xml:space="preserve"> </w:t>
      </w:r>
      <w:r>
        <w:rPr>
          <w:rFonts w:cs="Arial"/>
          <w:szCs w:val="22"/>
        </w:rPr>
        <w:t xml:space="preserve">Among focus group participants, </w:t>
      </w:r>
      <w:r>
        <w:t>t</w:t>
      </w:r>
      <w:r w:rsidRPr="00C44EA8">
        <w:t>he most frequently</w:t>
      </w:r>
      <w:r>
        <w:t>-</w:t>
      </w:r>
      <w:r w:rsidRPr="00C44EA8">
        <w:t xml:space="preserve">identified advantage was increased convenience to Canadians by eliminating redundancy. </w:t>
      </w:r>
      <w:r>
        <w:t>Underpinning</w:t>
      </w:r>
      <w:r w:rsidRPr="00C44EA8">
        <w:t xml:space="preserve"> this was the advantage of relieving individuals from having to </w:t>
      </w:r>
      <w:r>
        <w:t>en</w:t>
      </w:r>
      <w:r w:rsidRPr="00C44EA8">
        <w:t xml:space="preserve">sure that every relevant federal and provincial department has been contacted with updated information. </w:t>
      </w:r>
      <w:r>
        <w:t>Since convenience factors drive service channel preferences, if “Tell Us Once” places any additional burden on Canadians or makes access to government services and programs seemingly more difficult, receptiveness could be expected to be negatively affected.</w:t>
      </w:r>
    </w:p>
    <w:p w14:paraId="756C9834" w14:textId="77777777" w:rsidR="00787219" w:rsidRDefault="00787219" w:rsidP="00787219"/>
    <w:p w14:paraId="6217FD52" w14:textId="77777777" w:rsidR="00787219" w:rsidRPr="00D83514" w:rsidRDefault="00787219" w:rsidP="00787219">
      <w:r>
        <w:t xml:space="preserve">Not only are Canadians supportive of “Tell Us Once”, they are largely comfortable with the information sharing needed to facilitate an integrated single online window for government service delivery. In fact, two-thirds of Canadians believe the Government of Canada already shares the personal information it collects from citizens, both between federal departments/agencies and with their provincial or territorial governments. When asked about </w:t>
      </w:r>
      <w:r w:rsidRPr="00D83514">
        <w:rPr>
          <w:rFonts w:cs="Arial"/>
          <w:szCs w:val="22"/>
        </w:rPr>
        <w:t xml:space="preserve">the main advantages of information sharing, survey respondents pointed to faster and more efficient service. </w:t>
      </w:r>
      <w:r>
        <w:t xml:space="preserve">“Tell Us Once” may require changes to existing legislation. The </w:t>
      </w:r>
      <w:r>
        <w:lastRenderedPageBreak/>
        <w:t>findings suggest that Canadians would be supportive of changes to legislation, provided there is a clear benefit to them—fast, more efficient government services.</w:t>
      </w:r>
    </w:p>
    <w:p w14:paraId="4D5E2B80" w14:textId="77777777" w:rsidR="00787219" w:rsidRDefault="00787219" w:rsidP="00787219"/>
    <w:p w14:paraId="30B798E1" w14:textId="77777777" w:rsidR="00787219" w:rsidRDefault="00787219" w:rsidP="00787219">
      <w:r>
        <w:t xml:space="preserve">Receptivity notwithstanding, focus group </w:t>
      </w:r>
      <w:r w:rsidRPr="00D83514">
        <w:rPr>
          <w:rFonts w:cs="Arial"/>
          <w:color w:val="000000" w:themeColor="text1"/>
          <w:szCs w:val="22"/>
        </w:rPr>
        <w:t xml:space="preserve">participants often qualified their support </w:t>
      </w:r>
      <w:r>
        <w:rPr>
          <w:rFonts w:cs="Arial"/>
          <w:color w:val="000000" w:themeColor="text1"/>
          <w:szCs w:val="22"/>
        </w:rPr>
        <w:t>for</w:t>
      </w:r>
      <w:r w:rsidRPr="00D83514">
        <w:rPr>
          <w:rFonts w:cs="Arial"/>
          <w:color w:val="000000" w:themeColor="text1"/>
          <w:szCs w:val="22"/>
        </w:rPr>
        <w:t xml:space="preserve"> information sharing saying that Canadians should have the choice to accept or decline. For some, acceptance would depend on knowing what information was being shared, with whom, and for what purpose, and on knowing that adequate security measures and systems would be in place</w:t>
      </w:r>
      <w:r>
        <w:rPr>
          <w:rFonts w:cs="Arial"/>
          <w:color w:val="000000" w:themeColor="text1"/>
          <w:szCs w:val="22"/>
        </w:rPr>
        <w:t xml:space="preserve"> to protect it</w:t>
      </w:r>
      <w:r w:rsidRPr="00D83514">
        <w:rPr>
          <w:rFonts w:cs="Arial"/>
          <w:color w:val="000000" w:themeColor="text1"/>
          <w:szCs w:val="22"/>
        </w:rPr>
        <w:t xml:space="preserve">. Related to this, </w:t>
      </w:r>
      <w:r>
        <w:t xml:space="preserve">Canadians are well aware that </w:t>
      </w:r>
      <w:r w:rsidRPr="0065529C">
        <w:t>security</w:t>
      </w:r>
      <w:r>
        <w:t xml:space="preserve"> and </w:t>
      </w:r>
      <w:r w:rsidRPr="0065529C">
        <w:t>privacy issues</w:t>
      </w:r>
      <w:r>
        <w:t xml:space="preserve"> accompany online service delivery and information sharing.  When potential disadvantages of information sharing between the federal and provincial/territorial governments were offered, security topped the list, following by privacy breaches and privacy in general. Notably, though, one in five Canadians said there are no disadvantages</w:t>
      </w:r>
      <w:r w:rsidRPr="008472F6">
        <w:rPr>
          <w:rFonts w:ascii="Franklin Gothic Book" w:eastAsiaTheme="minorEastAsia" w:hAnsi="Franklin Gothic Book" w:cstheme="minorBidi"/>
          <w:color w:val="000000" w:themeColor="text1"/>
          <w:kern w:val="24"/>
        </w:rPr>
        <w:t xml:space="preserve"> </w:t>
      </w:r>
      <w:r w:rsidRPr="008472F6">
        <w:t xml:space="preserve">of governments sharing this type of information </w:t>
      </w:r>
      <w:r>
        <w:t xml:space="preserve"> </w:t>
      </w:r>
    </w:p>
    <w:p w14:paraId="0E70BF3E" w14:textId="77777777" w:rsidR="00787219" w:rsidRDefault="00787219" w:rsidP="00787219"/>
    <w:p w14:paraId="1665564A" w14:textId="77777777" w:rsidR="00787219" w:rsidRPr="000C3FFC" w:rsidRDefault="00787219" w:rsidP="00787219">
      <w:r>
        <w:t xml:space="preserve">Canadians, moreover, generally </w:t>
      </w:r>
      <w:r w:rsidRPr="00D83514">
        <w:rPr>
          <w:szCs w:val="20"/>
        </w:rPr>
        <w:t>trust the Government of Canada to protect their personal information and keep it confidential</w:t>
      </w:r>
      <w:r>
        <w:t>.</w:t>
      </w:r>
      <w:r w:rsidRPr="00D83514">
        <w:t xml:space="preserve"> </w:t>
      </w:r>
      <w:r>
        <w:t>The majority of survey respondents have trust in the Government of Canada, placing the federal government alongside banks when it comes to privacy protection, well ahead of retail companies. Among focus group participants, t</w:t>
      </w:r>
      <w:r w:rsidRPr="00D83514">
        <w:t xml:space="preserve">o the extent that there is lack of trust in this regard, it </w:t>
      </w:r>
      <w:r>
        <w:t xml:space="preserve">tends to have </w:t>
      </w:r>
      <w:r w:rsidRPr="00D83514">
        <w:t xml:space="preserve">less to do with any shortcomings of the Government of Canada and more to do with a perception that government, like any organization, is </w:t>
      </w:r>
      <w:r>
        <w:t xml:space="preserve">susceptible </w:t>
      </w:r>
      <w:r w:rsidRPr="00D83514">
        <w:t xml:space="preserve">to </w:t>
      </w:r>
      <w:r>
        <w:t xml:space="preserve">hackers. Simply put, in recognition of reality, security and privacy are passive concerns for Canadians, but they do not appear to outweigh Canadians’ desire for convenient service delivery. </w:t>
      </w:r>
    </w:p>
    <w:p w14:paraId="48AC012A" w14:textId="77777777" w:rsidR="00787219" w:rsidRDefault="00787219" w:rsidP="00787219">
      <w:pPr>
        <w:rPr>
          <w:rFonts w:cs="Arial"/>
          <w:szCs w:val="22"/>
        </w:rPr>
      </w:pPr>
    </w:p>
    <w:p w14:paraId="09B58F83" w14:textId="77777777" w:rsidR="00787219" w:rsidRDefault="00787219" w:rsidP="00787219">
      <w:r>
        <w:t xml:space="preserve">While focus group participants indicated that they do not necessarily feel they have much control over their personal information, they want to exercise the control they do have </w:t>
      </w:r>
      <w:r w:rsidRPr="00BF5B61">
        <w:rPr>
          <w:color w:val="000000" w:themeColor="text1"/>
          <w:szCs w:val="22"/>
        </w:rPr>
        <w:t xml:space="preserve">over what happens </w:t>
      </w:r>
      <w:r>
        <w:rPr>
          <w:color w:val="000000" w:themeColor="text1"/>
          <w:szCs w:val="22"/>
        </w:rPr>
        <w:t>to their personal</w:t>
      </w:r>
      <w:r w:rsidRPr="00BF5B61">
        <w:rPr>
          <w:color w:val="000000" w:themeColor="text1"/>
          <w:szCs w:val="22"/>
        </w:rPr>
        <w:t xml:space="preserve"> information</w:t>
      </w:r>
      <w:r>
        <w:t>. Canadians want, and expect, to be asked for permission when the Government of Canada wants to share their personal information. Six in 10 Canadians would want to be asked each time the Government of Canada wants to share their personal information with other departments. Conversely, one-third would opt to provide permission once only. Among focus group participants,</w:t>
      </w:r>
      <w:r w:rsidRPr="009A4D6C">
        <w:t xml:space="preserve"> </w:t>
      </w:r>
      <w:r>
        <w:t>t</w:t>
      </w:r>
      <w:r w:rsidRPr="009A4D6C">
        <w:t xml:space="preserve">he main reason for preferring </w:t>
      </w:r>
      <w:r>
        <w:t xml:space="preserve">a blanket consent </w:t>
      </w:r>
      <w:r w:rsidRPr="009A4D6C">
        <w:t xml:space="preserve">option was convenience, particularly eliminating the need to provide the same information to a number of departments. </w:t>
      </w:r>
    </w:p>
    <w:p w14:paraId="154F539C" w14:textId="77777777" w:rsidR="00787219" w:rsidRDefault="00787219" w:rsidP="00787219"/>
    <w:p w14:paraId="1F4731EF" w14:textId="77777777" w:rsidR="00787219" w:rsidRDefault="00787219" w:rsidP="00787219">
      <w:r>
        <w:t xml:space="preserve">Finally, while there is broad support for “Tell Us Once”, the research suggests that a perceived downside of online government services is the lack of human contact. Canadians who expressed a preference for using phone or in-person options when they need to contact the Government of Canada pointed to this as the reason. This desire for human contact should be kept in mind for online government services. One way to deal with this is to offer a chat line or a direct, toll-free telephone number for support or questions when Canadians access online government services. </w:t>
      </w:r>
    </w:p>
    <w:p w14:paraId="4A15D271" w14:textId="77777777" w:rsidR="00277A5D" w:rsidRDefault="00277A5D" w:rsidP="008425F2"/>
    <w:p w14:paraId="3337D266" w14:textId="77777777" w:rsidR="009164C1" w:rsidRPr="00E70411" w:rsidRDefault="00E70411" w:rsidP="00E70411">
      <w:pPr>
        <w:spacing w:before="120" w:after="120"/>
        <w:rPr>
          <w:b/>
          <w:sz w:val="28"/>
        </w:rPr>
      </w:pPr>
      <w:r w:rsidRPr="00E70411">
        <w:rPr>
          <w:b/>
          <w:sz w:val="28"/>
        </w:rPr>
        <w:t>Note to Readers</w:t>
      </w:r>
    </w:p>
    <w:p w14:paraId="7F8F50DE" w14:textId="77777777" w:rsidR="00E6036B" w:rsidRPr="005B2584" w:rsidRDefault="00E6036B" w:rsidP="00E6036B">
      <w:pPr>
        <w:numPr>
          <w:ilvl w:val="0"/>
          <w:numId w:val="24"/>
        </w:numPr>
        <w:spacing w:before="120" w:after="120"/>
        <w:rPr>
          <w:color w:val="000000"/>
        </w:rPr>
      </w:pPr>
      <w:r w:rsidRPr="005B2584">
        <w:rPr>
          <w:color w:val="000000"/>
        </w:rPr>
        <w:t>The report is organized by theme, with the results of the telephone survey and focus groups integrated in each section. To help the reader clearly delineate qualitative from quantitative fin</w:t>
      </w:r>
      <w:r w:rsidRPr="00CF3542">
        <w:rPr>
          <w:color w:val="000000"/>
        </w:rPr>
        <w:t xml:space="preserve">dings, the results of the survey are </w:t>
      </w:r>
      <w:r w:rsidRPr="00CF3542">
        <w:rPr>
          <w:rFonts w:cs="Arial"/>
          <w:color w:val="000000"/>
          <w:szCs w:val="22"/>
        </w:rPr>
        <w:t xml:space="preserve">presented first, followed by the focus group findings. </w:t>
      </w:r>
    </w:p>
    <w:p w14:paraId="381E4F3B" w14:textId="77777777" w:rsidR="00E6036B" w:rsidRDefault="00E6036B" w:rsidP="00E6036B">
      <w:pPr>
        <w:numPr>
          <w:ilvl w:val="0"/>
          <w:numId w:val="24"/>
        </w:numPr>
        <w:spacing w:before="120" w:after="120"/>
        <w:rPr>
          <w:rFonts w:cs="Arial"/>
          <w:szCs w:val="22"/>
        </w:rPr>
      </w:pPr>
      <w:r>
        <w:rPr>
          <w:rFonts w:cs="Arial"/>
          <w:szCs w:val="22"/>
          <w:lang w:eastAsia="en-CA"/>
        </w:rPr>
        <w:t xml:space="preserve">Regarding the </w:t>
      </w:r>
      <w:r w:rsidR="00333B59">
        <w:rPr>
          <w:rFonts w:cs="Arial"/>
          <w:szCs w:val="22"/>
          <w:lang w:eastAsia="en-CA"/>
        </w:rPr>
        <w:t xml:space="preserve">telephone </w:t>
      </w:r>
      <w:r>
        <w:rPr>
          <w:rFonts w:cs="Arial"/>
          <w:szCs w:val="22"/>
          <w:lang w:eastAsia="en-CA"/>
        </w:rPr>
        <w:t>survey results:</w:t>
      </w:r>
    </w:p>
    <w:p w14:paraId="7DD26A90" w14:textId="77777777" w:rsidR="00E6036B" w:rsidRPr="00CD3CAE" w:rsidRDefault="00E6036B" w:rsidP="00E6036B">
      <w:pPr>
        <w:numPr>
          <w:ilvl w:val="1"/>
          <w:numId w:val="24"/>
        </w:numPr>
        <w:spacing w:before="120" w:after="120"/>
        <w:ind w:right="720"/>
        <w:rPr>
          <w:rFonts w:cs="Arial"/>
          <w:szCs w:val="22"/>
        </w:rPr>
      </w:pPr>
      <w:r w:rsidRPr="00CD3CAE">
        <w:rPr>
          <w:rFonts w:cs="Arial"/>
          <w:szCs w:val="22"/>
          <w:lang w:eastAsia="en-CA"/>
        </w:rPr>
        <w:lastRenderedPageBreak/>
        <w:t>All results are expressed as percentage</w:t>
      </w:r>
      <w:r>
        <w:rPr>
          <w:rFonts w:cs="Arial"/>
          <w:szCs w:val="22"/>
          <w:lang w:eastAsia="en-CA"/>
        </w:rPr>
        <w:t>s</w:t>
      </w:r>
      <w:r w:rsidRPr="00CD3CAE">
        <w:rPr>
          <w:rFonts w:cs="Arial"/>
          <w:szCs w:val="22"/>
          <w:lang w:eastAsia="en-CA"/>
        </w:rPr>
        <w:t>, unless otherwise noted.</w:t>
      </w:r>
    </w:p>
    <w:p w14:paraId="0C4F183E" w14:textId="77777777" w:rsidR="00E6036B" w:rsidRPr="00A4551C" w:rsidRDefault="00E6036B" w:rsidP="00E6036B">
      <w:pPr>
        <w:numPr>
          <w:ilvl w:val="1"/>
          <w:numId w:val="24"/>
        </w:numPr>
        <w:autoSpaceDE w:val="0"/>
        <w:autoSpaceDN w:val="0"/>
        <w:adjustRightInd w:val="0"/>
        <w:spacing w:before="120" w:after="120"/>
        <w:ind w:right="720"/>
        <w:rPr>
          <w:rFonts w:cs="Arial"/>
          <w:szCs w:val="22"/>
          <w:lang w:eastAsia="en-CA"/>
        </w:rPr>
      </w:pPr>
      <w:r>
        <w:rPr>
          <w:rFonts w:cs="Arial"/>
          <w:szCs w:val="22"/>
        </w:rPr>
        <w:t>P</w:t>
      </w:r>
      <w:r w:rsidRPr="00A4551C">
        <w:rPr>
          <w:rFonts w:cs="Arial"/>
          <w:szCs w:val="22"/>
        </w:rPr>
        <w:t>ercentages may not always add to 100 due to rounding.</w:t>
      </w:r>
    </w:p>
    <w:p w14:paraId="5161B4CD" w14:textId="77777777" w:rsidR="00E6036B" w:rsidRPr="00CD3CAE" w:rsidRDefault="00E6036B" w:rsidP="00E6036B">
      <w:pPr>
        <w:numPr>
          <w:ilvl w:val="1"/>
          <w:numId w:val="24"/>
        </w:numPr>
        <w:spacing w:before="120" w:after="120"/>
        <w:ind w:right="720"/>
        <w:rPr>
          <w:rFonts w:cs="Arial"/>
          <w:szCs w:val="22"/>
        </w:rPr>
      </w:pPr>
      <w:r>
        <w:rPr>
          <w:rFonts w:cs="Arial"/>
          <w:szCs w:val="22"/>
        </w:rPr>
        <w:t>At times, t</w:t>
      </w:r>
      <w:r w:rsidRPr="00CD3CAE">
        <w:rPr>
          <w:rFonts w:cs="Arial"/>
          <w:szCs w:val="22"/>
        </w:rPr>
        <w:t xml:space="preserve">he number of respondents changes </w:t>
      </w:r>
      <w:r>
        <w:rPr>
          <w:rFonts w:cs="Arial"/>
          <w:szCs w:val="22"/>
        </w:rPr>
        <w:t>in</w:t>
      </w:r>
      <w:r w:rsidRPr="00CD3CAE">
        <w:rPr>
          <w:rFonts w:cs="Arial"/>
          <w:szCs w:val="22"/>
        </w:rPr>
        <w:t xml:space="preserve"> the report because questions were asked of sub-samples of the survey population. Accordingly, readers should be aware of this and exercise caution when interpreting results based on smaller numbers of respondents. </w:t>
      </w:r>
    </w:p>
    <w:p w14:paraId="2C61F1BE" w14:textId="77777777" w:rsidR="00E6036B" w:rsidRDefault="00E6036B" w:rsidP="00E6036B">
      <w:pPr>
        <w:numPr>
          <w:ilvl w:val="1"/>
          <w:numId w:val="24"/>
        </w:numPr>
        <w:autoSpaceDE w:val="0"/>
        <w:autoSpaceDN w:val="0"/>
        <w:adjustRightInd w:val="0"/>
        <w:spacing w:before="120" w:after="120"/>
        <w:ind w:right="720"/>
        <w:rPr>
          <w:rFonts w:cs="Arial"/>
          <w:color w:val="000000"/>
          <w:szCs w:val="22"/>
        </w:rPr>
      </w:pPr>
      <w:r w:rsidRPr="005E6B4E">
        <w:rPr>
          <w:rFonts w:cs="Arial"/>
          <w:szCs w:val="22"/>
        </w:rPr>
        <w:t>When reporting subgroup variations, only differences that are significant at the 95% confidence level</w:t>
      </w:r>
      <w:r w:rsidR="003F5C2A">
        <w:rPr>
          <w:rFonts w:cs="Arial"/>
          <w:szCs w:val="22"/>
        </w:rPr>
        <w:t>, or indicative of a pattern,</w:t>
      </w:r>
      <w:r w:rsidRPr="005E6B4E">
        <w:rPr>
          <w:rFonts w:cs="Arial"/>
          <w:szCs w:val="22"/>
        </w:rPr>
        <w:t xml:space="preserve"> are discussed in the report. </w:t>
      </w:r>
    </w:p>
    <w:p w14:paraId="4483D4A0" w14:textId="77777777" w:rsidR="00E6036B" w:rsidRPr="00073C8C" w:rsidRDefault="00E6036B" w:rsidP="00E6036B">
      <w:pPr>
        <w:numPr>
          <w:ilvl w:val="0"/>
          <w:numId w:val="25"/>
        </w:numPr>
        <w:spacing w:before="120" w:after="120"/>
        <w:rPr>
          <w:rFonts w:cs="Arial"/>
          <w:color w:val="000000"/>
          <w:szCs w:val="22"/>
        </w:rPr>
      </w:pPr>
      <w:r w:rsidRPr="00073C8C">
        <w:rPr>
          <w:rFonts w:cs="Arial"/>
          <w:color w:val="000000"/>
          <w:szCs w:val="22"/>
          <w:lang w:eastAsia="en-CA"/>
        </w:rPr>
        <w:t>Regarding the focus groups results:</w:t>
      </w:r>
    </w:p>
    <w:p w14:paraId="1080C65C" w14:textId="77777777" w:rsidR="00E6036B" w:rsidRPr="00DD41C3" w:rsidRDefault="00E6036B" w:rsidP="00E6036B">
      <w:pPr>
        <w:numPr>
          <w:ilvl w:val="1"/>
          <w:numId w:val="24"/>
        </w:numPr>
        <w:spacing w:before="120" w:after="120"/>
        <w:ind w:right="720"/>
      </w:pPr>
      <w:r w:rsidRPr="00DD41C3">
        <w:rPr>
          <w:bCs/>
          <w:color w:val="000000"/>
        </w:rPr>
        <w:t xml:space="preserve">This research was qualitative in nature, not quantitative. As such, the results provide an indication of participants’ views about the issues explored, but </w:t>
      </w:r>
      <w:r w:rsidR="00B33B02">
        <w:rPr>
          <w:bCs/>
          <w:color w:val="000000"/>
        </w:rPr>
        <w:t xml:space="preserve">they </w:t>
      </w:r>
      <w:r w:rsidRPr="00DD41C3">
        <w:rPr>
          <w:bCs/>
          <w:color w:val="000000"/>
        </w:rPr>
        <w:t xml:space="preserve">cannot be generalized to the full population of Canadians. </w:t>
      </w:r>
      <w:r w:rsidRPr="00DD41C3">
        <w:t xml:space="preserve"> </w:t>
      </w:r>
    </w:p>
    <w:p w14:paraId="37466ECB" w14:textId="77777777" w:rsidR="00E6036B" w:rsidRPr="00333B59" w:rsidRDefault="00E6036B" w:rsidP="00E6036B">
      <w:pPr>
        <w:numPr>
          <w:ilvl w:val="0"/>
          <w:numId w:val="24"/>
        </w:numPr>
      </w:pPr>
      <w:r w:rsidRPr="00333B59">
        <w:t xml:space="preserve">Results for the online survey are presented </w:t>
      </w:r>
      <w:r w:rsidR="00707E29" w:rsidRPr="00333B59">
        <w:t>in Annex 4</w:t>
      </w:r>
      <w:r w:rsidRPr="00333B59">
        <w:t>.</w:t>
      </w:r>
    </w:p>
    <w:p w14:paraId="24154481" w14:textId="77777777" w:rsidR="009164C1" w:rsidRDefault="009164C1" w:rsidP="008425F2"/>
    <w:p w14:paraId="5EF1CBC6" w14:textId="77777777" w:rsidR="003F5C2A" w:rsidRPr="008425F2" w:rsidRDefault="003F5C2A" w:rsidP="008425F2"/>
    <w:p w14:paraId="7D234CA2" w14:textId="77777777" w:rsidR="00414DC8" w:rsidRPr="007914C4" w:rsidRDefault="00414DC8" w:rsidP="007914C4">
      <w:pPr>
        <w:pBdr>
          <w:top w:val="single" w:sz="8" w:space="1" w:color="595959" w:themeColor="text1" w:themeTint="A6"/>
          <w:left w:val="single" w:sz="8" w:space="4" w:color="595959" w:themeColor="text1" w:themeTint="A6"/>
          <w:bottom w:val="single" w:sz="8" w:space="1" w:color="595959" w:themeColor="text1" w:themeTint="A6"/>
          <w:right w:val="single" w:sz="8" w:space="4" w:color="595959" w:themeColor="text1" w:themeTint="A6"/>
        </w:pBdr>
        <w:rPr>
          <w:b/>
          <w:sz w:val="16"/>
        </w:rPr>
      </w:pPr>
      <w:r w:rsidRPr="007914C4">
        <w:rPr>
          <w:b/>
          <w:sz w:val="16"/>
        </w:rPr>
        <w:t>Additional Information</w:t>
      </w:r>
    </w:p>
    <w:p w14:paraId="4E3FDDA9" w14:textId="77777777" w:rsidR="00414DC8" w:rsidRPr="007914C4" w:rsidRDefault="00414DC8" w:rsidP="007914C4">
      <w:pPr>
        <w:pBdr>
          <w:top w:val="single" w:sz="8" w:space="1" w:color="595959" w:themeColor="text1" w:themeTint="A6"/>
          <w:left w:val="single" w:sz="8" w:space="4" w:color="595959" w:themeColor="text1" w:themeTint="A6"/>
          <w:bottom w:val="single" w:sz="8" w:space="1" w:color="595959" w:themeColor="text1" w:themeTint="A6"/>
          <w:right w:val="single" w:sz="8" w:space="4" w:color="595959" w:themeColor="text1" w:themeTint="A6"/>
        </w:pBdr>
        <w:rPr>
          <w:sz w:val="16"/>
        </w:rPr>
      </w:pPr>
    </w:p>
    <w:p w14:paraId="03276B26" w14:textId="77777777" w:rsidR="00414DC8" w:rsidRPr="007914C4" w:rsidRDefault="00414DC8" w:rsidP="007914C4">
      <w:pPr>
        <w:pBdr>
          <w:top w:val="single" w:sz="8" w:space="1" w:color="595959" w:themeColor="text1" w:themeTint="A6"/>
          <w:left w:val="single" w:sz="8" w:space="4" w:color="595959" w:themeColor="text1" w:themeTint="A6"/>
          <w:bottom w:val="single" w:sz="8" w:space="1" w:color="595959" w:themeColor="text1" w:themeTint="A6"/>
          <w:right w:val="single" w:sz="8" w:space="4" w:color="595959" w:themeColor="text1" w:themeTint="A6"/>
        </w:pBdr>
        <w:rPr>
          <w:sz w:val="16"/>
        </w:rPr>
      </w:pPr>
      <w:r w:rsidRPr="007914C4">
        <w:rPr>
          <w:sz w:val="16"/>
        </w:rPr>
        <w:t>Contract value:</w:t>
      </w:r>
    </w:p>
    <w:p w14:paraId="1A46409D" w14:textId="77777777" w:rsidR="00414DC8" w:rsidRPr="007914C4" w:rsidRDefault="00414DC8" w:rsidP="007914C4">
      <w:pPr>
        <w:pBdr>
          <w:top w:val="single" w:sz="8" w:space="1" w:color="595959" w:themeColor="text1" w:themeTint="A6"/>
          <w:left w:val="single" w:sz="8" w:space="4" w:color="595959" w:themeColor="text1" w:themeTint="A6"/>
          <w:bottom w:val="single" w:sz="8" w:space="1" w:color="595959" w:themeColor="text1" w:themeTint="A6"/>
          <w:right w:val="single" w:sz="8" w:space="4" w:color="595959" w:themeColor="text1" w:themeTint="A6"/>
        </w:pBdr>
        <w:rPr>
          <w:sz w:val="16"/>
        </w:rPr>
      </w:pPr>
    </w:p>
    <w:p w14:paraId="1429762C" w14:textId="77777777" w:rsidR="008425F2" w:rsidRPr="007914C4" w:rsidRDefault="008425F2" w:rsidP="007914C4">
      <w:pPr>
        <w:pBdr>
          <w:top w:val="single" w:sz="8" w:space="1" w:color="595959" w:themeColor="text1" w:themeTint="A6"/>
          <w:left w:val="single" w:sz="8" w:space="4" w:color="595959" w:themeColor="text1" w:themeTint="A6"/>
          <w:bottom w:val="single" w:sz="8" w:space="1" w:color="595959" w:themeColor="text1" w:themeTint="A6"/>
          <w:right w:val="single" w:sz="8" w:space="4" w:color="595959" w:themeColor="text1" w:themeTint="A6"/>
        </w:pBdr>
        <w:rPr>
          <w:sz w:val="16"/>
        </w:rPr>
      </w:pPr>
      <w:r w:rsidRPr="00EB4A64">
        <w:rPr>
          <w:sz w:val="16"/>
        </w:rPr>
        <w:t xml:space="preserve">The contract value was </w:t>
      </w:r>
      <w:r w:rsidR="00EB4A64" w:rsidRPr="00EB4A64">
        <w:rPr>
          <w:sz w:val="16"/>
        </w:rPr>
        <w:t>$209,862.47</w:t>
      </w:r>
      <w:r w:rsidRPr="00EB4A64">
        <w:rPr>
          <w:sz w:val="16"/>
        </w:rPr>
        <w:t xml:space="preserve"> (including applicable taxes).</w:t>
      </w:r>
    </w:p>
    <w:p w14:paraId="15A723C5" w14:textId="77777777" w:rsidR="008425F2" w:rsidRPr="007914C4" w:rsidRDefault="008425F2" w:rsidP="007914C4">
      <w:pPr>
        <w:pBdr>
          <w:top w:val="single" w:sz="8" w:space="1" w:color="595959" w:themeColor="text1" w:themeTint="A6"/>
          <w:left w:val="single" w:sz="8" w:space="4" w:color="595959" w:themeColor="text1" w:themeTint="A6"/>
          <w:bottom w:val="single" w:sz="8" w:space="1" w:color="595959" w:themeColor="text1" w:themeTint="A6"/>
          <w:right w:val="single" w:sz="8" w:space="4" w:color="595959" w:themeColor="text1" w:themeTint="A6"/>
        </w:pBdr>
        <w:rPr>
          <w:rFonts w:cs="Arial"/>
          <w:b/>
          <w:bCs/>
          <w:color w:val="000000" w:themeColor="text1"/>
          <w:sz w:val="16"/>
        </w:rPr>
      </w:pPr>
    </w:p>
    <w:p w14:paraId="4813EF5E" w14:textId="77777777" w:rsidR="00414DC8" w:rsidRPr="007914C4" w:rsidRDefault="00414DC8" w:rsidP="007914C4">
      <w:pPr>
        <w:pBdr>
          <w:top w:val="single" w:sz="8" w:space="1" w:color="595959" w:themeColor="text1" w:themeTint="A6"/>
          <w:left w:val="single" w:sz="8" w:space="4" w:color="595959" w:themeColor="text1" w:themeTint="A6"/>
          <w:bottom w:val="single" w:sz="8" w:space="1" w:color="595959" w:themeColor="text1" w:themeTint="A6"/>
          <w:right w:val="single" w:sz="8" w:space="4" w:color="595959" w:themeColor="text1" w:themeTint="A6"/>
        </w:pBdr>
        <w:rPr>
          <w:rFonts w:cs="Arial"/>
          <w:color w:val="000000" w:themeColor="text1"/>
          <w:sz w:val="16"/>
        </w:rPr>
      </w:pPr>
      <w:r w:rsidRPr="007914C4">
        <w:rPr>
          <w:rFonts w:cs="Arial"/>
          <w:color w:val="000000" w:themeColor="text1"/>
          <w:sz w:val="16"/>
        </w:rPr>
        <w:t>Statement of Political Neutrality:</w:t>
      </w:r>
    </w:p>
    <w:p w14:paraId="3FD2C8D5" w14:textId="77777777" w:rsidR="00414DC8" w:rsidRPr="007914C4" w:rsidRDefault="00414DC8" w:rsidP="007914C4">
      <w:pPr>
        <w:pBdr>
          <w:top w:val="single" w:sz="8" w:space="1" w:color="595959" w:themeColor="text1" w:themeTint="A6"/>
          <w:left w:val="single" w:sz="8" w:space="4" w:color="595959" w:themeColor="text1" w:themeTint="A6"/>
          <w:bottom w:val="single" w:sz="8" w:space="1" w:color="595959" w:themeColor="text1" w:themeTint="A6"/>
          <w:right w:val="single" w:sz="8" w:space="4" w:color="595959" w:themeColor="text1" w:themeTint="A6"/>
        </w:pBdr>
        <w:rPr>
          <w:rFonts w:cs="Arial"/>
          <w:color w:val="000000" w:themeColor="text1"/>
          <w:sz w:val="16"/>
        </w:rPr>
      </w:pPr>
    </w:p>
    <w:p w14:paraId="146F6B7F" w14:textId="77777777" w:rsidR="008425F2" w:rsidRPr="007914C4" w:rsidRDefault="008425F2" w:rsidP="007914C4">
      <w:pPr>
        <w:pBdr>
          <w:top w:val="single" w:sz="8" w:space="1" w:color="595959" w:themeColor="text1" w:themeTint="A6"/>
          <w:left w:val="single" w:sz="8" w:space="4" w:color="595959" w:themeColor="text1" w:themeTint="A6"/>
          <w:bottom w:val="single" w:sz="8" w:space="1" w:color="595959" w:themeColor="text1" w:themeTint="A6"/>
          <w:right w:val="single" w:sz="8" w:space="4" w:color="595959" w:themeColor="text1" w:themeTint="A6"/>
        </w:pBdr>
        <w:rPr>
          <w:rFonts w:cs="Arial"/>
          <w:color w:val="000000" w:themeColor="text1"/>
          <w:sz w:val="16"/>
        </w:rPr>
      </w:pPr>
      <w:r w:rsidRPr="007914C4">
        <w:rPr>
          <w:rFonts w:cs="Arial"/>
          <w:color w:val="000000" w:themeColor="text1"/>
          <w:sz w:val="16"/>
        </w:rPr>
        <w:t xml:space="preserve">I hereby certify as a Senior Officer of Phoenix Strategic Perspectives that the deliverables fully comply with the Government of Canada political neutrality requirements outlined in the </w:t>
      </w:r>
      <w:r w:rsidRPr="007914C4">
        <w:rPr>
          <w:rFonts w:cs="Arial"/>
          <w:i/>
          <w:iCs/>
          <w:color w:val="000000" w:themeColor="text1"/>
          <w:sz w:val="16"/>
        </w:rPr>
        <w:t xml:space="preserve">Communications Policy </w:t>
      </w:r>
      <w:r w:rsidRPr="007914C4">
        <w:rPr>
          <w:rFonts w:cs="Arial"/>
          <w:color w:val="000000" w:themeColor="text1"/>
          <w:sz w:val="16"/>
        </w:rPr>
        <w:t>of the Government of Canada and Procedures for Planning and Contracting Public Opinion Research. Specifically, the deliverables do not contain any reference to electoral voting intentions, political party preferences, standings with the electorate, or ratings of the performance of a political party or its leader.</w:t>
      </w:r>
    </w:p>
    <w:p w14:paraId="117BB1FE" w14:textId="77777777" w:rsidR="008425F2" w:rsidRPr="007914C4" w:rsidRDefault="008425F2" w:rsidP="007914C4">
      <w:pPr>
        <w:pBdr>
          <w:top w:val="single" w:sz="8" w:space="1" w:color="595959" w:themeColor="text1" w:themeTint="A6"/>
          <w:left w:val="single" w:sz="8" w:space="4" w:color="595959" w:themeColor="text1" w:themeTint="A6"/>
          <w:bottom w:val="single" w:sz="8" w:space="1" w:color="595959" w:themeColor="text1" w:themeTint="A6"/>
          <w:right w:val="single" w:sz="8" w:space="4" w:color="595959" w:themeColor="text1" w:themeTint="A6"/>
        </w:pBdr>
        <w:rPr>
          <w:rFonts w:cs="Arial"/>
          <w:color w:val="000000" w:themeColor="text1"/>
          <w:sz w:val="16"/>
          <w:u w:val="single"/>
        </w:rPr>
      </w:pPr>
    </w:p>
    <w:p w14:paraId="5168225B" w14:textId="77777777" w:rsidR="008425F2" w:rsidRPr="007914C4" w:rsidRDefault="008425F2" w:rsidP="007914C4">
      <w:pPr>
        <w:pBdr>
          <w:top w:val="single" w:sz="8" w:space="1" w:color="595959" w:themeColor="text1" w:themeTint="A6"/>
          <w:left w:val="single" w:sz="8" w:space="4" w:color="595959" w:themeColor="text1" w:themeTint="A6"/>
          <w:bottom w:val="single" w:sz="8" w:space="1" w:color="595959" w:themeColor="text1" w:themeTint="A6"/>
          <w:right w:val="single" w:sz="8" w:space="4" w:color="595959" w:themeColor="text1" w:themeTint="A6"/>
        </w:pBdr>
        <w:rPr>
          <w:rFonts w:cs="Arial"/>
          <w:color w:val="000000" w:themeColor="text1"/>
          <w:sz w:val="16"/>
          <w:u w:val="single"/>
        </w:rPr>
      </w:pPr>
      <w:r w:rsidRPr="007914C4">
        <w:rPr>
          <w:rFonts w:cs="Arial"/>
          <w:noProof/>
          <w:color w:val="000000" w:themeColor="text1"/>
          <w:sz w:val="16"/>
          <w:u w:val="single"/>
          <w:lang w:eastAsia="en-CA"/>
        </w:rPr>
        <w:drawing>
          <wp:inline distT="0" distB="0" distL="0" distR="0" wp14:anchorId="4691973A" wp14:editId="5A6357BF">
            <wp:extent cx="691763" cy="242660"/>
            <wp:effectExtent l="0" t="0" r="0" b="5080"/>
            <wp:docPr id="64" name="Picture 64"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w.png"/>
                    <pic:cNvPicPr/>
                  </pic:nvPicPr>
                  <pic:blipFill>
                    <a:blip r:embed="rId18"/>
                    <a:stretch>
                      <a:fillRect/>
                    </a:stretch>
                  </pic:blipFill>
                  <pic:spPr>
                    <a:xfrm>
                      <a:off x="0" y="0"/>
                      <a:ext cx="696377" cy="244279"/>
                    </a:xfrm>
                    <a:prstGeom prst="rect">
                      <a:avLst/>
                    </a:prstGeom>
                  </pic:spPr>
                </pic:pic>
              </a:graphicData>
            </a:graphic>
          </wp:inline>
        </w:drawing>
      </w:r>
    </w:p>
    <w:p w14:paraId="22FAE908" w14:textId="77777777" w:rsidR="008425F2" w:rsidRPr="007914C4" w:rsidRDefault="008425F2" w:rsidP="007914C4">
      <w:pPr>
        <w:pBdr>
          <w:top w:val="single" w:sz="8" w:space="1" w:color="595959" w:themeColor="text1" w:themeTint="A6"/>
          <w:left w:val="single" w:sz="8" w:space="4" w:color="595959" w:themeColor="text1" w:themeTint="A6"/>
          <w:bottom w:val="single" w:sz="8" w:space="1" w:color="595959" w:themeColor="text1" w:themeTint="A6"/>
          <w:right w:val="single" w:sz="8" w:space="4" w:color="595959" w:themeColor="text1" w:themeTint="A6"/>
        </w:pBdr>
        <w:rPr>
          <w:rFonts w:cs="Arial"/>
          <w:color w:val="000000" w:themeColor="text1"/>
          <w:sz w:val="16"/>
        </w:rPr>
      </w:pPr>
    </w:p>
    <w:p w14:paraId="0ECAA7EF" w14:textId="77777777" w:rsidR="008425F2" w:rsidRPr="007914C4" w:rsidRDefault="008425F2" w:rsidP="007914C4">
      <w:pPr>
        <w:pBdr>
          <w:top w:val="single" w:sz="8" w:space="1" w:color="595959" w:themeColor="text1" w:themeTint="A6"/>
          <w:left w:val="single" w:sz="8" w:space="4" w:color="595959" w:themeColor="text1" w:themeTint="A6"/>
          <w:bottom w:val="single" w:sz="8" w:space="1" w:color="595959" w:themeColor="text1" w:themeTint="A6"/>
          <w:right w:val="single" w:sz="8" w:space="4" w:color="595959" w:themeColor="text1" w:themeTint="A6"/>
        </w:pBdr>
        <w:rPr>
          <w:rFonts w:cs="Arial"/>
          <w:color w:val="000000" w:themeColor="text1"/>
          <w:sz w:val="16"/>
        </w:rPr>
      </w:pPr>
      <w:r w:rsidRPr="007914C4">
        <w:rPr>
          <w:rFonts w:cs="Arial"/>
          <w:color w:val="000000" w:themeColor="text1"/>
          <w:sz w:val="16"/>
        </w:rPr>
        <w:t>Alethea Woods</w:t>
      </w:r>
    </w:p>
    <w:p w14:paraId="0F992F01" w14:textId="77777777" w:rsidR="008425F2" w:rsidRPr="007914C4" w:rsidRDefault="008425F2" w:rsidP="007914C4">
      <w:pPr>
        <w:pBdr>
          <w:top w:val="single" w:sz="8" w:space="1" w:color="595959" w:themeColor="text1" w:themeTint="A6"/>
          <w:left w:val="single" w:sz="8" w:space="4" w:color="595959" w:themeColor="text1" w:themeTint="A6"/>
          <w:bottom w:val="single" w:sz="8" w:space="1" w:color="595959" w:themeColor="text1" w:themeTint="A6"/>
          <w:right w:val="single" w:sz="8" w:space="4" w:color="595959" w:themeColor="text1" w:themeTint="A6"/>
        </w:pBdr>
        <w:rPr>
          <w:rFonts w:cs="Arial"/>
          <w:color w:val="000000" w:themeColor="text1"/>
          <w:sz w:val="16"/>
        </w:rPr>
      </w:pPr>
      <w:r w:rsidRPr="007914C4">
        <w:rPr>
          <w:rFonts w:cs="Arial"/>
          <w:color w:val="000000" w:themeColor="text1"/>
          <w:sz w:val="16"/>
        </w:rPr>
        <w:t>President</w:t>
      </w:r>
    </w:p>
    <w:p w14:paraId="02ACEF2A" w14:textId="77777777" w:rsidR="008425F2" w:rsidRPr="007914C4" w:rsidRDefault="008425F2" w:rsidP="007914C4">
      <w:pPr>
        <w:pBdr>
          <w:top w:val="single" w:sz="8" w:space="1" w:color="595959" w:themeColor="text1" w:themeTint="A6"/>
          <w:left w:val="single" w:sz="8" w:space="4" w:color="595959" w:themeColor="text1" w:themeTint="A6"/>
          <w:bottom w:val="single" w:sz="8" w:space="1" w:color="595959" w:themeColor="text1" w:themeTint="A6"/>
          <w:right w:val="single" w:sz="8" w:space="4" w:color="595959" w:themeColor="text1" w:themeTint="A6"/>
        </w:pBdr>
        <w:rPr>
          <w:rFonts w:cs="Arial"/>
          <w:color w:val="000000" w:themeColor="text1"/>
          <w:sz w:val="16"/>
        </w:rPr>
      </w:pPr>
      <w:r w:rsidRPr="007914C4">
        <w:rPr>
          <w:rFonts w:cs="Arial"/>
          <w:color w:val="000000" w:themeColor="text1"/>
          <w:sz w:val="16"/>
        </w:rPr>
        <w:t>Phoenix Strategic Perspectives Inc.</w:t>
      </w:r>
    </w:p>
    <w:p w14:paraId="3F5FE1C5" w14:textId="77777777" w:rsidR="00D11B3F" w:rsidRPr="008425F2" w:rsidRDefault="00D11B3F" w:rsidP="008425F2">
      <w:pPr>
        <w:sectPr w:rsidR="00D11B3F" w:rsidRPr="008425F2">
          <w:headerReference w:type="default" r:id="rId19"/>
          <w:footerReference w:type="default" r:id="rId20"/>
          <w:pgSz w:w="12240" w:h="15840" w:code="1"/>
          <w:pgMar w:top="1440" w:right="1728" w:bottom="1440" w:left="1728" w:header="720" w:footer="720" w:gutter="0"/>
          <w:pgNumType w:start="1"/>
          <w:cols w:space="720"/>
          <w:docGrid w:linePitch="360"/>
        </w:sectPr>
      </w:pPr>
    </w:p>
    <w:bookmarkEnd w:id="3"/>
    <w:p w14:paraId="5C650F4B" w14:textId="77777777" w:rsidR="00555FF6" w:rsidRDefault="00555FF6" w:rsidP="005F0112">
      <w:pPr>
        <w:pStyle w:val="Heading1"/>
        <w:rPr>
          <w:sz w:val="30"/>
          <w:szCs w:val="30"/>
          <w:lang w:eastAsia="en-CA"/>
        </w:rPr>
      </w:pPr>
    </w:p>
    <w:p w14:paraId="2C08A117" w14:textId="77777777" w:rsidR="00555FF6" w:rsidRDefault="00555FF6" w:rsidP="005F0112">
      <w:pPr>
        <w:pStyle w:val="Heading1"/>
        <w:rPr>
          <w:sz w:val="30"/>
          <w:szCs w:val="30"/>
          <w:lang w:eastAsia="en-CA"/>
        </w:rPr>
      </w:pPr>
    </w:p>
    <w:p w14:paraId="6218B7F6" w14:textId="77777777" w:rsidR="00555FF6" w:rsidRDefault="00555FF6" w:rsidP="005F0112">
      <w:pPr>
        <w:pStyle w:val="Heading1"/>
        <w:rPr>
          <w:sz w:val="30"/>
          <w:szCs w:val="30"/>
          <w:lang w:eastAsia="en-CA"/>
        </w:rPr>
      </w:pPr>
    </w:p>
    <w:p w14:paraId="69563294" w14:textId="77777777" w:rsidR="00555FF6" w:rsidRDefault="00555FF6" w:rsidP="005F0112">
      <w:pPr>
        <w:pStyle w:val="Heading1"/>
        <w:rPr>
          <w:sz w:val="30"/>
          <w:szCs w:val="30"/>
          <w:lang w:eastAsia="en-CA"/>
        </w:rPr>
      </w:pPr>
    </w:p>
    <w:p w14:paraId="2ADF4C48" w14:textId="77777777" w:rsidR="00555FF6" w:rsidRDefault="00555FF6" w:rsidP="005F0112">
      <w:pPr>
        <w:pStyle w:val="Heading1"/>
        <w:rPr>
          <w:sz w:val="30"/>
          <w:szCs w:val="30"/>
          <w:lang w:eastAsia="en-CA"/>
        </w:rPr>
      </w:pPr>
    </w:p>
    <w:p w14:paraId="537E2AF1" w14:textId="77777777" w:rsidR="00555FF6" w:rsidRDefault="00555FF6" w:rsidP="005F0112">
      <w:pPr>
        <w:pStyle w:val="Heading1"/>
        <w:rPr>
          <w:sz w:val="30"/>
          <w:szCs w:val="30"/>
          <w:lang w:eastAsia="en-CA"/>
        </w:rPr>
      </w:pPr>
    </w:p>
    <w:p w14:paraId="2A422FA7" w14:textId="77777777" w:rsidR="00555FF6" w:rsidRDefault="00555FF6" w:rsidP="005F0112">
      <w:pPr>
        <w:pStyle w:val="Heading1"/>
        <w:rPr>
          <w:sz w:val="30"/>
          <w:szCs w:val="30"/>
          <w:lang w:eastAsia="en-CA"/>
        </w:rPr>
      </w:pPr>
    </w:p>
    <w:p w14:paraId="482AD3D0" w14:textId="77777777" w:rsidR="00555FF6" w:rsidRDefault="00555FF6" w:rsidP="005F0112">
      <w:pPr>
        <w:pStyle w:val="Heading1"/>
        <w:rPr>
          <w:sz w:val="30"/>
          <w:szCs w:val="30"/>
          <w:lang w:eastAsia="en-CA"/>
        </w:rPr>
      </w:pPr>
    </w:p>
    <w:p w14:paraId="2E0CAA9B" w14:textId="77777777" w:rsidR="00555FF6" w:rsidRPr="00DD61DB" w:rsidRDefault="004A02D7" w:rsidP="005308E1">
      <w:pPr>
        <w:pStyle w:val="Heading1"/>
        <w:jc w:val="right"/>
        <w:rPr>
          <w:sz w:val="40"/>
          <w:szCs w:val="30"/>
          <w:lang w:eastAsia="en-CA"/>
        </w:rPr>
      </w:pPr>
      <w:bookmarkStart w:id="6" w:name="_Toc513628892"/>
      <w:r w:rsidRPr="00DD61DB">
        <w:rPr>
          <w:sz w:val="40"/>
          <w:szCs w:val="30"/>
          <w:lang w:eastAsia="en-CA"/>
        </w:rPr>
        <w:t xml:space="preserve">Detailed </w:t>
      </w:r>
      <w:r w:rsidR="00066310" w:rsidRPr="00DD61DB">
        <w:rPr>
          <w:sz w:val="40"/>
          <w:szCs w:val="30"/>
          <w:lang w:eastAsia="en-CA"/>
        </w:rPr>
        <w:t>F</w:t>
      </w:r>
      <w:r w:rsidRPr="00DD61DB">
        <w:rPr>
          <w:sz w:val="40"/>
          <w:szCs w:val="30"/>
          <w:lang w:eastAsia="en-CA"/>
        </w:rPr>
        <w:t>indings</w:t>
      </w:r>
      <w:bookmarkEnd w:id="6"/>
    </w:p>
    <w:p w14:paraId="36F9C032" w14:textId="77777777" w:rsidR="00555FF6" w:rsidRDefault="00555FF6">
      <w:pPr>
        <w:jc w:val="left"/>
        <w:rPr>
          <w:rFonts w:cs="Arial"/>
          <w:b/>
          <w:bCs/>
          <w:kern w:val="32"/>
          <w:sz w:val="30"/>
          <w:szCs w:val="30"/>
          <w:lang w:eastAsia="en-CA"/>
        </w:rPr>
      </w:pPr>
      <w:r>
        <w:rPr>
          <w:sz w:val="30"/>
          <w:szCs w:val="30"/>
          <w:lang w:eastAsia="en-CA"/>
        </w:rPr>
        <w:br w:type="page"/>
      </w:r>
    </w:p>
    <w:p w14:paraId="264F075F" w14:textId="77777777" w:rsidR="004A02D7" w:rsidRPr="00707E29" w:rsidRDefault="00555FF6" w:rsidP="00707E29">
      <w:pPr>
        <w:pStyle w:val="Heading2"/>
        <w:rPr>
          <w:sz w:val="28"/>
          <w:lang w:eastAsia="en-CA"/>
        </w:rPr>
      </w:pPr>
      <w:bookmarkStart w:id="7" w:name="_Toc513628893"/>
      <w:r w:rsidRPr="00707E29">
        <w:rPr>
          <w:sz w:val="28"/>
          <w:lang w:eastAsia="en-CA"/>
        </w:rPr>
        <w:lastRenderedPageBreak/>
        <w:t xml:space="preserve">1. </w:t>
      </w:r>
      <w:r w:rsidR="00580A93" w:rsidRPr="00707E29">
        <w:rPr>
          <w:sz w:val="28"/>
          <w:lang w:eastAsia="en-CA"/>
        </w:rPr>
        <w:t>Online Activities</w:t>
      </w:r>
      <w:bookmarkEnd w:id="7"/>
      <w:r w:rsidRPr="00707E29">
        <w:rPr>
          <w:sz w:val="28"/>
          <w:lang w:eastAsia="en-CA"/>
        </w:rPr>
        <w:t xml:space="preserve"> </w:t>
      </w:r>
    </w:p>
    <w:p w14:paraId="40DA8CBF" w14:textId="77777777" w:rsidR="008B7DE4" w:rsidRPr="008B7DE4" w:rsidRDefault="008B7DE4" w:rsidP="009C7D6D">
      <w:pPr>
        <w:pStyle w:val="Title"/>
        <w:spacing w:before="240"/>
      </w:pPr>
      <w:r w:rsidRPr="008B7DE4">
        <w:t xml:space="preserve">Almost all Canadians use the internet and </w:t>
      </w:r>
      <w:r>
        <w:t xml:space="preserve">they do so </w:t>
      </w:r>
      <w:r w:rsidRPr="008B7DE4">
        <w:t>for a variety of reasons</w:t>
      </w:r>
    </w:p>
    <w:p w14:paraId="1B564EEF" w14:textId="77777777" w:rsidR="008B7DE4" w:rsidRDefault="008B7DE4" w:rsidP="008B7DE4">
      <w:r>
        <w:t xml:space="preserve">Internet use among respondents is pervasive, with nine in 10 reporting they use it. This is in line with findings from Statistics Canada’s </w:t>
      </w:r>
      <w:r w:rsidRPr="00E63F3F">
        <w:t>General Social Survey</w:t>
      </w:r>
      <w:r>
        <w:t xml:space="preserve"> – </w:t>
      </w:r>
      <w:r w:rsidRPr="008B7DE4">
        <w:rPr>
          <w:i/>
        </w:rPr>
        <w:t>Canadians at Work and Home</w:t>
      </w:r>
      <w:r>
        <w:t xml:space="preserve"> (released in November 2017) that reported 91% of Canadians aged 15 or older had used the </w:t>
      </w:r>
      <w:r w:rsidR="004B27A2">
        <w:t>I</w:t>
      </w:r>
      <w:r>
        <w:t>nternet at least a few times a month during August to December 2016, when that survey was administered.</w:t>
      </w:r>
    </w:p>
    <w:p w14:paraId="591EEE9B" w14:textId="77777777" w:rsidR="008B7DE4" w:rsidRDefault="008B7DE4" w:rsidP="00EB6451">
      <w:pPr>
        <w:jc w:val="center"/>
      </w:pPr>
    </w:p>
    <w:p w14:paraId="12B48A9A" w14:textId="646376AC" w:rsidR="00EB6451" w:rsidRDefault="00EB6451" w:rsidP="00EB6451">
      <w:pPr>
        <w:pStyle w:val="Caption"/>
      </w:pPr>
      <w:bookmarkStart w:id="8" w:name="_Toc513628905"/>
      <w:r>
        <w:t xml:space="preserve">Figure </w:t>
      </w:r>
      <w:r w:rsidR="00BF40A1">
        <w:fldChar w:fldCharType="begin"/>
      </w:r>
      <w:r w:rsidR="00BF40A1">
        <w:instrText xml:space="preserve"> SEQ Figure \* ARABIC </w:instrText>
      </w:r>
      <w:r w:rsidR="00BF40A1">
        <w:fldChar w:fldCharType="separate"/>
      </w:r>
      <w:r w:rsidR="00BF40A1">
        <w:rPr>
          <w:noProof/>
        </w:rPr>
        <w:t>1</w:t>
      </w:r>
      <w:r w:rsidR="00BF40A1">
        <w:rPr>
          <w:noProof/>
        </w:rPr>
        <w:fldChar w:fldCharType="end"/>
      </w:r>
      <w:r>
        <w:t>: Internet Use</w:t>
      </w:r>
      <w:bookmarkEnd w:id="8"/>
    </w:p>
    <w:p w14:paraId="3335E4B4" w14:textId="77777777" w:rsidR="00EB6451" w:rsidRDefault="00EB6451" w:rsidP="00EB6451">
      <w:pPr>
        <w:jc w:val="center"/>
      </w:pPr>
      <w:r w:rsidRPr="00EB6451">
        <w:rPr>
          <w:noProof/>
          <w:lang w:eastAsia="en-CA"/>
        </w:rPr>
        <w:drawing>
          <wp:inline distT="0" distB="0" distL="0" distR="0" wp14:anchorId="302A25C3" wp14:editId="5BF7687B">
            <wp:extent cx="3183038" cy="27072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11703" r="3324"/>
                    <a:stretch/>
                  </pic:blipFill>
                  <pic:spPr bwMode="auto">
                    <a:xfrm>
                      <a:off x="0" y="0"/>
                      <a:ext cx="3184855" cy="2708755"/>
                    </a:xfrm>
                    <a:prstGeom prst="rect">
                      <a:avLst/>
                    </a:prstGeom>
                    <a:noFill/>
                    <a:ln>
                      <a:noFill/>
                    </a:ln>
                    <a:extLst>
                      <a:ext uri="{53640926-AAD7-44D8-BBD7-CCE9431645EC}">
                        <a14:shadowObscured xmlns:a14="http://schemas.microsoft.com/office/drawing/2010/main"/>
                      </a:ext>
                    </a:extLst>
                  </pic:spPr>
                </pic:pic>
              </a:graphicData>
            </a:graphic>
          </wp:inline>
        </w:drawing>
      </w:r>
    </w:p>
    <w:p w14:paraId="35938E0E" w14:textId="77777777" w:rsidR="00EB6451" w:rsidRDefault="00EB6451" w:rsidP="008B7DE4"/>
    <w:p w14:paraId="78BD7F8E" w14:textId="77777777" w:rsidR="00EB6451" w:rsidRDefault="00817577" w:rsidP="008B7DE4">
      <w:pPr>
        <w:rPr>
          <w:lang w:eastAsia="en-CA"/>
        </w:rPr>
      </w:pPr>
      <w:r>
        <w:rPr>
          <w:noProof/>
          <w:lang w:eastAsia="en-CA"/>
        </w:rPr>
        <mc:AlternateContent>
          <mc:Choice Requires="wps">
            <w:drawing>
              <wp:anchor distT="0" distB="0" distL="114300" distR="114300" simplePos="0" relativeHeight="251659264" behindDoc="0" locked="0" layoutInCell="1" allowOverlap="1" wp14:anchorId="3D700AD4" wp14:editId="0E5C402F">
                <wp:simplePos x="0" y="0"/>
                <wp:positionH relativeFrom="margin">
                  <wp:align>left</wp:align>
                </wp:positionH>
                <wp:positionV relativeFrom="paragraph">
                  <wp:posOffset>4445</wp:posOffset>
                </wp:positionV>
                <wp:extent cx="3194685" cy="400050"/>
                <wp:effectExtent l="0" t="0" r="0" b="0"/>
                <wp:wrapNone/>
                <wp:docPr id="5" name="TextBox 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4685" cy="400050"/>
                        </a:xfrm>
                        <a:prstGeom prst="rect">
                          <a:avLst/>
                        </a:prstGeom>
                        <a:noFill/>
                        <a:ln w="3175">
                          <a:noFill/>
                        </a:ln>
                      </wps:spPr>
                      <wps:txbx>
                        <w:txbxContent>
                          <w:p w14:paraId="6DDEE326" w14:textId="77777777" w:rsidR="00BF40A1" w:rsidRPr="00EB6451" w:rsidRDefault="00BF40A1" w:rsidP="00EB6451">
                            <w:pPr>
                              <w:pStyle w:val="NormalWeb"/>
                              <w:spacing w:before="0" w:beforeAutospacing="0" w:after="0" w:afterAutospacing="0"/>
                              <w:rPr>
                                <w:rFonts w:ascii="Arial" w:hAnsi="Arial" w:cs="Arial"/>
                                <w:sz w:val="18"/>
                              </w:rPr>
                            </w:pPr>
                            <w:r w:rsidRPr="00EB6451">
                              <w:rPr>
                                <w:rFonts w:ascii="Arial" w:hAnsi="Arial" w:cs="Arial"/>
                                <w:color w:val="000000" w:themeColor="text1"/>
                                <w:kern w:val="24"/>
                                <w:sz w:val="14"/>
                                <w:szCs w:val="20"/>
                              </w:rPr>
                              <w:t>Q1. Do you use the Internet, whether on a computer, tablet or smart phone? Base: All respondents; n=2,500</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type w14:anchorId="3D700AD4" id="_x0000_t202" coordsize="21600,21600" o:spt="202" path="m,l,21600r21600,l21600,xe">
                <v:stroke joinstyle="miter"/>
                <v:path gradientshapeok="t" o:connecttype="rect"/>
              </v:shapetype>
              <v:shape id="TextBox 2" o:spid="_x0000_s1026" type="#_x0000_t202" style="position:absolute;left:0;text-align:left;margin-left:0;margin-top:.35pt;width:251.55pt;height:31.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" filled="f" stroked="f" strokeweight=".25pt">
                <v:textbox style="mso-fit-shape-to-text:t">
                  <w:txbxContent>
                    <w:p w14:paraId="6DDEE326" w14:textId="77777777" w:rsidR="00BF40A1" w:rsidRPr="00EB6451" w:rsidRDefault="00BF40A1" w:rsidP="00EB6451">
                      <w:pPr>
                        <w:pStyle w:val="NormalWeb"/>
                        <w:spacing w:before="0" w:beforeAutospacing="0" w:after="0" w:afterAutospacing="0"/>
                        <w:rPr>
                          <w:rFonts w:ascii="Arial" w:hAnsi="Arial" w:cs="Arial"/>
                          <w:sz w:val="18"/>
                        </w:rPr>
                      </w:pPr>
                      <w:r w:rsidRPr="00EB6451">
                        <w:rPr>
                          <w:rFonts w:ascii="Arial" w:hAnsi="Arial" w:cs="Arial"/>
                          <w:color w:val="000000" w:themeColor="text1"/>
                          <w:kern w:val="24"/>
                          <w:sz w:val="14"/>
                          <w:szCs w:val="20"/>
                        </w:rPr>
                        <w:t>Q1. Do you use the Internet, whether on a computer, tablet or smart phone? Base: All respondents; n=2,500</w:t>
                      </w:r>
                    </w:p>
                  </w:txbxContent>
                </v:textbox>
                <w10:wrap anchorx="margin"/>
              </v:shape>
            </w:pict>
          </mc:Fallback>
        </mc:AlternateContent>
      </w:r>
    </w:p>
    <w:p w14:paraId="18D36DF0" w14:textId="77777777" w:rsidR="00EB6451" w:rsidRDefault="00EB6451" w:rsidP="008B7DE4">
      <w:pPr>
        <w:rPr>
          <w:lang w:eastAsia="en-CA"/>
        </w:rPr>
      </w:pPr>
    </w:p>
    <w:p w14:paraId="022D53B4" w14:textId="77777777" w:rsidR="00EB6451" w:rsidRDefault="00EB6451" w:rsidP="008B7DE4">
      <w:pPr>
        <w:rPr>
          <w:lang w:eastAsia="en-CA"/>
        </w:rPr>
      </w:pPr>
    </w:p>
    <w:p w14:paraId="1FF0C6C2" w14:textId="77777777" w:rsidR="008B7DE4" w:rsidRDefault="008B7DE4" w:rsidP="008B7DE4">
      <w:pPr>
        <w:rPr>
          <w:lang w:eastAsia="en-CA"/>
        </w:rPr>
      </w:pPr>
      <w:r>
        <w:rPr>
          <w:lang w:eastAsia="en-CA"/>
        </w:rPr>
        <w:t>The likelihood of using the Internet was higher among respondents from Ontario (92%) compared to those from Atlantic Canada (87%), 18-34 year olds (99%) and 35-54 year olds (97%) compared to Canadians age</w:t>
      </w:r>
      <w:r w:rsidR="009C67F9">
        <w:rPr>
          <w:lang w:eastAsia="en-CA"/>
        </w:rPr>
        <w:t>d</w:t>
      </w:r>
      <w:r>
        <w:rPr>
          <w:lang w:eastAsia="en-CA"/>
        </w:rPr>
        <w:t xml:space="preserve"> 55 and older (82%), as well as university graduates (97%) and college-educated Canadians (96%) </w:t>
      </w:r>
      <w:r w:rsidR="00C343C7">
        <w:rPr>
          <w:lang w:eastAsia="en-CA"/>
        </w:rPr>
        <w:t>compared to</w:t>
      </w:r>
      <w:r>
        <w:rPr>
          <w:lang w:eastAsia="en-CA"/>
        </w:rPr>
        <w:t xml:space="preserve"> those with high school or less (80%).</w:t>
      </w:r>
    </w:p>
    <w:p w14:paraId="7305B3F4" w14:textId="77777777" w:rsidR="008B7DE4" w:rsidRDefault="008B7DE4" w:rsidP="008B7DE4">
      <w:pPr>
        <w:rPr>
          <w:lang w:eastAsia="en-CA"/>
        </w:rPr>
      </w:pPr>
    </w:p>
    <w:p w14:paraId="3CD58051" w14:textId="77777777" w:rsidR="008B7DE4" w:rsidRDefault="008B7DE4" w:rsidP="008B7DE4">
      <w:r>
        <w:t xml:space="preserve">Among those who use the </w:t>
      </w:r>
      <w:r w:rsidR="004B27A2">
        <w:t>I</w:t>
      </w:r>
      <w:r>
        <w:t>nternet</w:t>
      </w:r>
      <w:r w:rsidR="00E93B6C">
        <w:t xml:space="preserve"> (n=2,228)</w:t>
      </w:r>
      <w:r>
        <w:t>, large proportions report</w:t>
      </w:r>
      <w:r w:rsidR="00FC3691">
        <w:t>ed</w:t>
      </w:r>
      <w:r>
        <w:t xml:space="preserve"> using it for a wide range of activities, including </w:t>
      </w:r>
      <w:r w:rsidR="004B27A2">
        <w:t xml:space="preserve">to conduct their </w:t>
      </w:r>
      <w:r>
        <w:t xml:space="preserve">banking (80%), to get news (79%), to buy products or services (79%), </w:t>
      </w:r>
      <w:r w:rsidR="004B27A2">
        <w:t>to use</w:t>
      </w:r>
      <w:r>
        <w:t xml:space="preserve"> social networking sites (77%)</w:t>
      </w:r>
      <w:r w:rsidR="00FC3691">
        <w:t>,</w:t>
      </w:r>
      <w:r>
        <w:t xml:space="preserve"> and to stream services for TV or movies (63%).</w:t>
      </w:r>
    </w:p>
    <w:p w14:paraId="65A873D2" w14:textId="77777777" w:rsidR="008B7DE4" w:rsidRDefault="008B7DE4" w:rsidP="008B7DE4">
      <w:pPr>
        <w:pStyle w:val="ListParagraph"/>
        <w:ind w:left="1080"/>
      </w:pPr>
    </w:p>
    <w:p w14:paraId="0A703BAC" w14:textId="77777777" w:rsidR="00C90670" w:rsidRDefault="00B71909" w:rsidP="007B4C3A">
      <w:pPr>
        <w:rPr>
          <w:lang w:eastAsia="en-CA"/>
        </w:rPr>
      </w:pPr>
      <w:r>
        <w:rPr>
          <w:lang w:eastAsia="en-CA"/>
        </w:rPr>
        <w:t>Regional differences were pronounced when it came to</w:t>
      </w:r>
      <w:r w:rsidR="00277E3F">
        <w:rPr>
          <w:lang w:eastAsia="en-CA"/>
        </w:rPr>
        <w:t xml:space="preserve"> the types of things Canadians do online. </w:t>
      </w:r>
      <w:r w:rsidR="004261C4">
        <w:rPr>
          <w:lang w:eastAsia="en-CA"/>
        </w:rPr>
        <w:t xml:space="preserve">Among online Canadians, the likelihood of using the Internet to </w:t>
      </w:r>
      <w:r w:rsidR="004261C4" w:rsidRPr="005906EC">
        <w:rPr>
          <w:i/>
          <w:lang w:eastAsia="en-CA"/>
        </w:rPr>
        <w:t>get news</w:t>
      </w:r>
      <w:r w:rsidR="004261C4">
        <w:rPr>
          <w:lang w:eastAsia="en-CA"/>
        </w:rPr>
        <w:t xml:space="preserve"> was lower in Quebec (73%) than it was in the Prairies (79%), Atlantic Canada (80%), and Ontario (81%). </w:t>
      </w:r>
      <w:r w:rsidR="007B4C3A">
        <w:rPr>
          <w:lang w:eastAsia="en-CA"/>
        </w:rPr>
        <w:t xml:space="preserve">Canadians in Ontario (83%) and British Columbia (82%) were more likely to </w:t>
      </w:r>
      <w:r w:rsidR="007B4C3A" w:rsidRPr="007B4C3A">
        <w:rPr>
          <w:i/>
          <w:lang w:eastAsia="en-CA"/>
        </w:rPr>
        <w:t>shop online</w:t>
      </w:r>
      <w:r w:rsidR="007B4C3A">
        <w:rPr>
          <w:lang w:eastAsia="en-CA"/>
        </w:rPr>
        <w:t xml:space="preserve"> than those in Quebec (70%) and Atlantic Canada (75%), while use of </w:t>
      </w:r>
      <w:r w:rsidR="007B4C3A" w:rsidRPr="007B4C3A">
        <w:rPr>
          <w:i/>
          <w:lang w:eastAsia="en-CA"/>
        </w:rPr>
        <w:t>social networking sites</w:t>
      </w:r>
      <w:r w:rsidR="007B4C3A">
        <w:rPr>
          <w:lang w:eastAsia="en-CA"/>
        </w:rPr>
        <w:t xml:space="preserve"> was higher in Atlantic Canada (85%) than elsewhere in the country. The likelihood of using the Internet to </w:t>
      </w:r>
      <w:r w:rsidR="007B4C3A" w:rsidRPr="007B4C3A">
        <w:rPr>
          <w:i/>
          <w:lang w:eastAsia="en-CA"/>
        </w:rPr>
        <w:t>stream TV or movies</w:t>
      </w:r>
      <w:r w:rsidR="007B4C3A">
        <w:rPr>
          <w:lang w:eastAsia="en-CA"/>
        </w:rPr>
        <w:t xml:space="preserve"> was higher in Ontario (68%) and British Columbia (67%). </w:t>
      </w:r>
    </w:p>
    <w:p w14:paraId="0EADFD0B" w14:textId="77777777" w:rsidR="00C90670" w:rsidRDefault="00C90670" w:rsidP="007B4C3A">
      <w:pPr>
        <w:rPr>
          <w:lang w:eastAsia="en-CA"/>
        </w:rPr>
      </w:pPr>
    </w:p>
    <w:p w14:paraId="43D15461" w14:textId="3A8554F5" w:rsidR="007B4C3A" w:rsidRDefault="007B4C3A" w:rsidP="007B4C3A">
      <w:pPr>
        <w:rPr>
          <w:lang w:eastAsia="en-CA"/>
        </w:rPr>
      </w:pPr>
      <w:r>
        <w:rPr>
          <w:lang w:eastAsia="en-CA"/>
        </w:rPr>
        <w:t xml:space="preserve">Notably, there were no significant differences among the regions when </w:t>
      </w:r>
      <w:r w:rsidRPr="004B1984">
        <w:rPr>
          <w:lang w:eastAsia="en-CA"/>
        </w:rPr>
        <w:t xml:space="preserve">it </w:t>
      </w:r>
      <w:r w:rsidR="004B1984" w:rsidRPr="004B1984">
        <w:rPr>
          <w:lang w:eastAsia="en-CA"/>
        </w:rPr>
        <w:t xml:space="preserve">came </w:t>
      </w:r>
      <w:r w:rsidRPr="004B1984">
        <w:rPr>
          <w:lang w:eastAsia="en-CA"/>
        </w:rPr>
        <w:t xml:space="preserve">to </w:t>
      </w:r>
      <w:r w:rsidRPr="004B1984">
        <w:rPr>
          <w:i/>
          <w:lang w:eastAsia="en-CA"/>
        </w:rPr>
        <w:t>online</w:t>
      </w:r>
      <w:r w:rsidRPr="007B4C3A">
        <w:rPr>
          <w:i/>
          <w:lang w:eastAsia="en-CA"/>
        </w:rPr>
        <w:t xml:space="preserve"> banking</w:t>
      </w:r>
      <w:r>
        <w:rPr>
          <w:lang w:eastAsia="en-CA"/>
        </w:rPr>
        <w:t>—regardless of location, Canadians were similarly likely to use the Internet for banking.</w:t>
      </w:r>
    </w:p>
    <w:p w14:paraId="509EEEB8" w14:textId="77777777" w:rsidR="007B4C3A" w:rsidRDefault="007B4C3A" w:rsidP="00555FF6">
      <w:pPr>
        <w:rPr>
          <w:lang w:eastAsia="en-CA"/>
        </w:rPr>
      </w:pPr>
    </w:p>
    <w:p w14:paraId="7C38EEBE" w14:textId="77777777" w:rsidR="005906EC" w:rsidRDefault="007511C7" w:rsidP="00555FF6">
      <w:pPr>
        <w:rPr>
          <w:lang w:eastAsia="en-CA"/>
        </w:rPr>
      </w:pPr>
      <w:r>
        <w:rPr>
          <w:lang w:eastAsia="en-CA"/>
        </w:rPr>
        <w:t xml:space="preserve">The likelihood of using the Internet for all of these types of activities generally increased as age decreased and was lower among Canadians </w:t>
      </w:r>
      <w:r w:rsidR="009D1E62">
        <w:rPr>
          <w:lang w:eastAsia="en-CA"/>
        </w:rPr>
        <w:t>with a high school education or less</w:t>
      </w:r>
      <w:r>
        <w:rPr>
          <w:lang w:eastAsia="en-CA"/>
        </w:rPr>
        <w:t xml:space="preserve">. In addition, </w:t>
      </w:r>
      <w:r w:rsidR="005906EC">
        <w:rPr>
          <w:lang w:eastAsia="en-CA"/>
        </w:rPr>
        <w:t>us</w:t>
      </w:r>
      <w:r>
        <w:rPr>
          <w:lang w:eastAsia="en-CA"/>
        </w:rPr>
        <w:t>e of</w:t>
      </w:r>
      <w:r w:rsidR="005906EC">
        <w:rPr>
          <w:lang w:eastAsia="en-CA"/>
        </w:rPr>
        <w:t xml:space="preserve"> the Internet to </w:t>
      </w:r>
      <w:r w:rsidR="005906EC" w:rsidRPr="00B77C77">
        <w:rPr>
          <w:i/>
          <w:lang w:eastAsia="en-CA"/>
        </w:rPr>
        <w:t>stream TV or movies</w:t>
      </w:r>
      <w:r w:rsidR="005906EC">
        <w:rPr>
          <w:lang w:eastAsia="en-CA"/>
        </w:rPr>
        <w:t xml:space="preserve"> was higher among men (65%) and Canadians living in urban areas (64%).</w:t>
      </w:r>
      <w:r w:rsidR="00800638">
        <w:rPr>
          <w:lang w:eastAsia="en-CA"/>
        </w:rPr>
        <w:t xml:space="preserve"> </w:t>
      </w:r>
    </w:p>
    <w:p w14:paraId="2F2BF06D" w14:textId="77777777" w:rsidR="00800638" w:rsidRDefault="00800638" w:rsidP="00555FF6">
      <w:pPr>
        <w:rPr>
          <w:lang w:eastAsia="en-CA"/>
        </w:rPr>
      </w:pPr>
    </w:p>
    <w:p w14:paraId="43B353BF" w14:textId="16AAF08D" w:rsidR="00FC3691" w:rsidRDefault="00FC3691" w:rsidP="00FC3691">
      <w:pPr>
        <w:pStyle w:val="Caption"/>
      </w:pPr>
      <w:bookmarkStart w:id="9" w:name="_Toc513628906"/>
      <w:r>
        <w:t xml:space="preserve">Figure </w:t>
      </w:r>
      <w:r w:rsidR="00BF40A1">
        <w:fldChar w:fldCharType="begin"/>
      </w:r>
      <w:r w:rsidR="00BF40A1">
        <w:instrText xml:space="preserve"> SEQ Figure \* ARABIC </w:instrText>
      </w:r>
      <w:r w:rsidR="00BF40A1">
        <w:fldChar w:fldCharType="separate"/>
      </w:r>
      <w:r w:rsidR="00BF40A1">
        <w:rPr>
          <w:noProof/>
        </w:rPr>
        <w:t>2</w:t>
      </w:r>
      <w:r w:rsidR="00BF40A1">
        <w:rPr>
          <w:noProof/>
        </w:rPr>
        <w:fldChar w:fldCharType="end"/>
      </w:r>
      <w:r>
        <w:t>: Online Activities</w:t>
      </w:r>
      <w:bookmarkEnd w:id="9"/>
    </w:p>
    <w:p w14:paraId="51A0B189" w14:textId="77777777" w:rsidR="00A97D30" w:rsidRPr="00A97D30" w:rsidRDefault="00817577" w:rsidP="00A97D30">
      <w:r>
        <w:rPr>
          <w:noProof/>
          <w:lang w:eastAsia="en-CA"/>
        </w:rPr>
        <mc:AlternateContent>
          <mc:Choice Requires="wps">
            <w:drawing>
              <wp:anchor distT="0" distB="0" distL="114300" distR="114300" simplePos="0" relativeHeight="251661312" behindDoc="0" locked="0" layoutInCell="1" allowOverlap="1" wp14:anchorId="04170466" wp14:editId="02106ED0">
                <wp:simplePos x="0" y="0"/>
                <wp:positionH relativeFrom="column">
                  <wp:posOffset>-20320</wp:posOffset>
                </wp:positionH>
                <wp:positionV relativeFrom="paragraph">
                  <wp:posOffset>3243580</wp:posOffset>
                </wp:positionV>
                <wp:extent cx="4994275" cy="400050"/>
                <wp:effectExtent l="0" t="0" r="0" b="0"/>
                <wp:wrapNone/>
                <wp:docPr id="8" name="TextBox 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4275" cy="400050"/>
                        </a:xfrm>
                        <a:prstGeom prst="rect">
                          <a:avLst/>
                        </a:prstGeom>
                        <a:noFill/>
                        <a:ln w="3175">
                          <a:noFill/>
                        </a:ln>
                      </wps:spPr>
                      <wps:txbx>
                        <w:txbxContent>
                          <w:p w14:paraId="619C745B" w14:textId="77777777" w:rsidR="00BF40A1" w:rsidRPr="00A97D30" w:rsidRDefault="00BF40A1" w:rsidP="00A97D30">
                            <w:pPr>
                              <w:pStyle w:val="NormalWeb"/>
                              <w:spacing w:before="0" w:beforeAutospacing="0" w:after="0" w:afterAutospacing="0"/>
                              <w:rPr>
                                <w:rFonts w:ascii="Arial" w:hAnsi="Arial" w:cs="Arial"/>
                                <w:color w:val="000000" w:themeColor="text1"/>
                                <w:kern w:val="24"/>
                                <w:sz w:val="16"/>
                                <w:szCs w:val="20"/>
                              </w:rPr>
                            </w:pPr>
                            <w:r w:rsidRPr="00A97D30">
                              <w:rPr>
                                <w:rFonts w:ascii="Arial" w:hAnsi="Arial" w:cs="Arial"/>
                                <w:color w:val="000000" w:themeColor="text1"/>
                                <w:kern w:val="24"/>
                                <w:sz w:val="16"/>
                                <w:szCs w:val="20"/>
                              </w:rPr>
                              <w:t xml:space="preserve">Q2. Please tell me if you ever use the Internet to do any of the following things. How about…? </w:t>
                            </w:r>
                          </w:p>
                          <w:p w14:paraId="4A28BEA5" w14:textId="77777777" w:rsidR="00BF40A1" w:rsidRPr="00A97D30" w:rsidRDefault="00BF40A1" w:rsidP="00A97D30">
                            <w:pPr>
                              <w:pStyle w:val="NormalWeb"/>
                              <w:spacing w:before="0" w:beforeAutospacing="0" w:after="0" w:afterAutospacing="0"/>
                              <w:rPr>
                                <w:rFonts w:ascii="Arial" w:hAnsi="Arial" w:cs="Arial"/>
                                <w:sz w:val="20"/>
                              </w:rPr>
                            </w:pPr>
                            <w:r w:rsidRPr="00A97D30">
                              <w:rPr>
                                <w:rFonts w:ascii="Arial" w:hAnsi="Arial" w:cs="Arial"/>
                                <w:color w:val="000000" w:themeColor="text1"/>
                                <w:kern w:val="24"/>
                                <w:sz w:val="16"/>
                                <w:szCs w:val="20"/>
                              </w:rPr>
                              <w:t>Base: Respondents who use the Internet; n=2,228. DK/NR: &lt;0.5%</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04170466" id="_x0000_s1027" type="#_x0000_t202" style="position:absolute;left:0;text-align:left;margin-left:-1.6pt;margin-top:255.4pt;width:393.2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" filled="f" stroked="f" strokeweight=".25pt">
                <v:textbox style="mso-fit-shape-to-text:t">
                  <w:txbxContent>
                    <w:p w14:paraId="619C745B" w14:textId="77777777" w:rsidR="00BF40A1" w:rsidRPr="00A97D30" w:rsidRDefault="00BF40A1" w:rsidP="00A97D30">
                      <w:pPr>
                        <w:pStyle w:val="NormalWeb"/>
                        <w:spacing w:before="0" w:beforeAutospacing="0" w:after="0" w:afterAutospacing="0"/>
                        <w:rPr>
                          <w:rFonts w:ascii="Arial" w:hAnsi="Arial" w:cs="Arial"/>
                          <w:color w:val="000000" w:themeColor="text1"/>
                          <w:kern w:val="24"/>
                          <w:sz w:val="16"/>
                          <w:szCs w:val="20"/>
                        </w:rPr>
                      </w:pPr>
                      <w:r w:rsidRPr="00A97D30">
                        <w:rPr>
                          <w:rFonts w:ascii="Arial" w:hAnsi="Arial" w:cs="Arial"/>
                          <w:color w:val="000000" w:themeColor="text1"/>
                          <w:kern w:val="24"/>
                          <w:sz w:val="16"/>
                          <w:szCs w:val="20"/>
                        </w:rPr>
                        <w:t xml:space="preserve">Q2. Please tell me if you ever use the Internet to do any of the following things. How about…? </w:t>
                      </w:r>
                    </w:p>
                    <w:p w14:paraId="4A28BEA5" w14:textId="77777777" w:rsidR="00BF40A1" w:rsidRPr="00A97D30" w:rsidRDefault="00BF40A1" w:rsidP="00A97D30">
                      <w:pPr>
                        <w:pStyle w:val="NormalWeb"/>
                        <w:spacing w:before="0" w:beforeAutospacing="0" w:after="0" w:afterAutospacing="0"/>
                        <w:rPr>
                          <w:rFonts w:ascii="Arial" w:hAnsi="Arial" w:cs="Arial"/>
                          <w:sz w:val="20"/>
                        </w:rPr>
                      </w:pPr>
                      <w:r w:rsidRPr="00A97D30">
                        <w:rPr>
                          <w:rFonts w:ascii="Arial" w:hAnsi="Arial" w:cs="Arial"/>
                          <w:color w:val="000000" w:themeColor="text1"/>
                          <w:kern w:val="24"/>
                          <w:sz w:val="16"/>
                          <w:szCs w:val="20"/>
                        </w:rPr>
                        <w:t>Base: Respondents who use the Internet; n=2,228. DK/NR: &lt;0.5%</w:t>
                      </w:r>
                    </w:p>
                  </w:txbxContent>
                </v:textbox>
              </v:shape>
            </w:pict>
          </mc:Fallback>
        </mc:AlternateContent>
      </w:r>
      <w:r w:rsidR="001A441E">
        <w:rPr>
          <w:noProof/>
          <w:lang w:eastAsia="en-CA"/>
        </w:rPr>
        <w:drawing>
          <wp:inline distT="0" distB="0" distL="0" distR="0" wp14:anchorId="4B77C60D" wp14:editId="4CF5CC2C">
            <wp:extent cx="5272268" cy="31242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 t="4426" r="1502"/>
                    <a:stretch/>
                  </pic:blipFill>
                  <pic:spPr bwMode="auto">
                    <a:xfrm>
                      <a:off x="0" y="0"/>
                      <a:ext cx="5280242" cy="3129021"/>
                    </a:xfrm>
                    <a:prstGeom prst="rect">
                      <a:avLst/>
                    </a:prstGeom>
                    <a:noFill/>
                    <a:ln>
                      <a:noFill/>
                    </a:ln>
                    <a:extLst>
                      <a:ext uri="{53640926-AAD7-44D8-BBD7-CCE9431645EC}">
                        <a14:shadowObscured xmlns:a14="http://schemas.microsoft.com/office/drawing/2010/main"/>
                      </a:ext>
                    </a:extLst>
                  </pic:spPr>
                </pic:pic>
              </a:graphicData>
            </a:graphic>
          </wp:inline>
        </w:drawing>
      </w:r>
    </w:p>
    <w:p w14:paraId="1CC7A4DF" w14:textId="77777777" w:rsidR="00A97D30" w:rsidRDefault="00A97D30" w:rsidP="00A97D30"/>
    <w:p w14:paraId="320CB928" w14:textId="77777777" w:rsidR="00A97D30" w:rsidRDefault="00A97D30" w:rsidP="00A97D30"/>
    <w:p w14:paraId="2D280B93" w14:textId="77777777" w:rsidR="00A97D30" w:rsidRDefault="00A97D30" w:rsidP="00A97D30"/>
    <w:p w14:paraId="7450CA49" w14:textId="77777777" w:rsidR="00A97D30" w:rsidRPr="00A97D30" w:rsidRDefault="00A97D30" w:rsidP="000326C3">
      <w:pPr>
        <w:pBdr>
          <w:top w:val="single" w:sz="4" w:space="1" w:color="auto"/>
          <w:left w:val="single" w:sz="4" w:space="4" w:color="auto"/>
          <w:bottom w:val="single" w:sz="4" w:space="1" w:color="auto"/>
          <w:right w:val="single" w:sz="4" w:space="4" w:color="auto"/>
        </w:pBdr>
        <w:spacing w:before="120" w:after="120"/>
        <w:rPr>
          <w:rFonts w:cs="Arial"/>
          <w:b/>
          <w:color w:val="000000" w:themeColor="text1"/>
        </w:rPr>
      </w:pPr>
      <w:r w:rsidRPr="00A97D30">
        <w:rPr>
          <w:rFonts w:cs="Arial"/>
          <w:b/>
          <w:color w:val="000000" w:themeColor="text1"/>
        </w:rPr>
        <w:t>Focus Group Findings:</w:t>
      </w:r>
    </w:p>
    <w:p w14:paraId="5A6D4216" w14:textId="77777777" w:rsidR="00A97D30" w:rsidRDefault="000326C3" w:rsidP="000326C3">
      <w:pPr>
        <w:pBdr>
          <w:top w:val="single" w:sz="4" w:space="1" w:color="auto"/>
          <w:left w:val="single" w:sz="4" w:space="4" w:color="auto"/>
          <w:bottom w:val="single" w:sz="4" w:space="1" w:color="auto"/>
          <w:right w:val="single" w:sz="4" w:space="4" w:color="auto"/>
        </w:pBdr>
        <w:rPr>
          <w:rFonts w:cs="Arial"/>
          <w:color w:val="000000" w:themeColor="text1"/>
        </w:rPr>
      </w:pPr>
      <w:r w:rsidRPr="00A97D30">
        <w:rPr>
          <w:rFonts w:cs="Arial"/>
          <w:color w:val="000000" w:themeColor="text1"/>
        </w:rPr>
        <w:t xml:space="preserve">Virtually all participants engage in both online banking and online shopping. </w:t>
      </w:r>
    </w:p>
    <w:p w14:paraId="2C8D31AA" w14:textId="77777777" w:rsidR="00A97D30" w:rsidRPr="00A97D30" w:rsidRDefault="00A97D30" w:rsidP="000326C3">
      <w:pPr>
        <w:pBdr>
          <w:top w:val="single" w:sz="4" w:space="1" w:color="auto"/>
          <w:left w:val="single" w:sz="4" w:space="4" w:color="auto"/>
          <w:bottom w:val="single" w:sz="4" w:space="1" w:color="auto"/>
          <w:right w:val="single" w:sz="4" w:space="4" w:color="auto"/>
        </w:pBdr>
        <w:rPr>
          <w:rFonts w:cs="Arial"/>
          <w:color w:val="000000" w:themeColor="text1"/>
        </w:rPr>
      </w:pPr>
    </w:p>
    <w:p w14:paraId="3FB72146" w14:textId="77777777" w:rsidR="000326C3" w:rsidRPr="00A97D30" w:rsidRDefault="000326C3" w:rsidP="000326C3">
      <w:pPr>
        <w:pBdr>
          <w:top w:val="single" w:sz="4" w:space="1" w:color="auto"/>
          <w:left w:val="single" w:sz="4" w:space="4" w:color="auto"/>
          <w:bottom w:val="single" w:sz="4" w:space="1" w:color="auto"/>
          <w:right w:val="single" w:sz="4" w:space="4" w:color="auto"/>
        </w:pBdr>
        <w:rPr>
          <w:rFonts w:cs="Arial"/>
          <w:color w:val="000000" w:themeColor="text1"/>
        </w:rPr>
      </w:pPr>
      <w:r w:rsidRPr="00A97D30">
        <w:rPr>
          <w:rFonts w:cs="Arial"/>
          <w:color w:val="000000" w:themeColor="text1"/>
        </w:rPr>
        <w:t>The most frequently identified advantage of both was convenience. Convenience was routinely seen to include the ease and speed with which transactions can be performed (e.g. bill payments and e-transfers in the case of banking and purchases in the case of shopping), 24/7 accessibility to services or goods from anywhere, and not having to leave one’s home. Many specified that not having to leave one’s home results in savings both in time (e.g. no lines, no waiting) and money (e.g. no transportation or parking costs). Another relatively frequently identified advantage of online banking and shopping was not having to interact with staff/personnel (e.g. being subject to up-selling and sales pressures).</w:t>
      </w:r>
    </w:p>
    <w:p w14:paraId="6F843E16" w14:textId="77777777" w:rsidR="000326C3" w:rsidRPr="00A97D30" w:rsidRDefault="000326C3" w:rsidP="000326C3">
      <w:pPr>
        <w:pBdr>
          <w:top w:val="single" w:sz="4" w:space="1" w:color="auto"/>
          <w:left w:val="single" w:sz="4" w:space="4" w:color="auto"/>
          <w:bottom w:val="single" w:sz="4" w:space="1" w:color="auto"/>
          <w:right w:val="single" w:sz="4" w:space="4" w:color="auto"/>
        </w:pBdr>
        <w:rPr>
          <w:rFonts w:cs="Arial"/>
          <w:color w:val="000000" w:themeColor="text1"/>
        </w:rPr>
      </w:pPr>
    </w:p>
    <w:p w14:paraId="3F4ED305" w14:textId="77777777" w:rsidR="00333B59" w:rsidRDefault="00333B59">
      <w:pPr>
        <w:jc w:val="left"/>
        <w:rPr>
          <w:rFonts w:cs="Arial"/>
          <w:color w:val="000000" w:themeColor="text1"/>
        </w:rPr>
      </w:pPr>
      <w:r>
        <w:rPr>
          <w:rFonts w:cs="Arial"/>
          <w:color w:val="000000" w:themeColor="text1"/>
        </w:rPr>
        <w:br w:type="page"/>
      </w:r>
    </w:p>
    <w:p w14:paraId="4E023890" w14:textId="77777777" w:rsidR="00333B59" w:rsidRPr="00A97D30" w:rsidRDefault="00333B59" w:rsidP="00333B59">
      <w:pPr>
        <w:pBdr>
          <w:top w:val="single" w:sz="4" w:space="1" w:color="auto"/>
          <w:left w:val="single" w:sz="4" w:space="4" w:color="auto"/>
          <w:bottom w:val="single" w:sz="4" w:space="1" w:color="auto"/>
          <w:right w:val="single" w:sz="4" w:space="4" w:color="auto"/>
        </w:pBdr>
        <w:spacing w:before="120" w:after="120"/>
        <w:rPr>
          <w:rFonts w:cs="Arial"/>
          <w:b/>
          <w:color w:val="000000" w:themeColor="text1"/>
        </w:rPr>
      </w:pPr>
      <w:r w:rsidRPr="00A97D30">
        <w:rPr>
          <w:rFonts w:cs="Arial"/>
          <w:b/>
          <w:color w:val="000000" w:themeColor="text1"/>
        </w:rPr>
        <w:lastRenderedPageBreak/>
        <w:t>Focus Group Findings</w:t>
      </w:r>
      <w:r>
        <w:rPr>
          <w:rFonts w:cs="Arial"/>
          <w:b/>
          <w:color w:val="000000" w:themeColor="text1"/>
        </w:rPr>
        <w:t xml:space="preserve"> (cont’d.)</w:t>
      </w:r>
      <w:r w:rsidRPr="00A97D30">
        <w:rPr>
          <w:rFonts w:cs="Arial"/>
          <w:b/>
          <w:color w:val="000000" w:themeColor="text1"/>
        </w:rPr>
        <w:t>:</w:t>
      </w:r>
    </w:p>
    <w:p w14:paraId="4640CCAC" w14:textId="77777777" w:rsidR="000326C3" w:rsidRDefault="000326C3" w:rsidP="000326C3">
      <w:pPr>
        <w:pBdr>
          <w:top w:val="single" w:sz="4" w:space="1" w:color="auto"/>
          <w:left w:val="single" w:sz="4" w:space="4" w:color="auto"/>
          <w:bottom w:val="single" w:sz="4" w:space="1" w:color="auto"/>
          <w:right w:val="single" w:sz="4" w:space="4" w:color="auto"/>
        </w:pBdr>
        <w:rPr>
          <w:rFonts w:cs="Arial"/>
          <w:color w:val="000000" w:themeColor="text1"/>
        </w:rPr>
      </w:pPr>
      <w:r w:rsidRPr="00A97D30">
        <w:rPr>
          <w:rFonts w:cs="Arial"/>
          <w:color w:val="000000" w:themeColor="text1"/>
        </w:rPr>
        <w:t>Other frequently identified advantages of online shopping included better pricing/discounts, and more variety/access to inventories, resulting in greater likelihood of finding what one wants</w:t>
      </w:r>
      <w:r w:rsidRPr="00333B59">
        <w:rPr>
          <w:rFonts w:cs="Arial"/>
          <w:color w:val="000000" w:themeColor="text1"/>
        </w:rPr>
        <w:t>. Another frequently identified advantage of online banking is the ability to track/record one’s transaction history and accounts.</w:t>
      </w:r>
      <w:r w:rsidR="006A3953" w:rsidRPr="00333B59">
        <w:rPr>
          <w:rFonts w:cs="Arial"/>
          <w:color w:val="000000" w:themeColor="text1"/>
        </w:rPr>
        <w:t xml:space="preserve"> An advantage of online banking identified less frequently was the ability to engage in paperless transactions. An advantage of online shopping identified less frequently was the ability to read reviews of products and/or companies.</w:t>
      </w:r>
    </w:p>
    <w:p w14:paraId="3EF8AC97" w14:textId="77777777" w:rsidR="00F473EC" w:rsidRPr="00F473EC" w:rsidRDefault="00F473EC" w:rsidP="000326C3">
      <w:pPr>
        <w:pBdr>
          <w:top w:val="single" w:sz="4" w:space="1" w:color="auto"/>
          <w:left w:val="single" w:sz="4" w:space="4" w:color="auto"/>
          <w:bottom w:val="single" w:sz="4" w:space="1" w:color="auto"/>
          <w:right w:val="single" w:sz="4" w:space="4" w:color="auto"/>
        </w:pBdr>
        <w:rPr>
          <w:rFonts w:cs="Arial"/>
          <w:color w:val="FF0000"/>
        </w:rPr>
      </w:pPr>
    </w:p>
    <w:p w14:paraId="6501E8FB" w14:textId="77777777" w:rsidR="00333B59" w:rsidRDefault="000326C3" w:rsidP="00F473EC">
      <w:pPr>
        <w:pBdr>
          <w:top w:val="single" w:sz="4" w:space="1" w:color="auto"/>
          <w:left w:val="single" w:sz="4" w:space="4" w:color="auto"/>
          <w:bottom w:val="single" w:sz="4" w:space="1" w:color="auto"/>
          <w:right w:val="single" w:sz="4" w:space="4" w:color="auto"/>
        </w:pBdr>
        <w:rPr>
          <w:rFonts w:cs="Arial"/>
          <w:color w:val="000000" w:themeColor="text1"/>
        </w:rPr>
      </w:pPr>
      <w:r w:rsidRPr="00A97D30">
        <w:rPr>
          <w:rFonts w:cs="Arial"/>
          <w:color w:val="000000" w:themeColor="text1"/>
        </w:rPr>
        <w:t>The most frequently identified disadvantage of both online banking and online shopping was possible hacking resulting in illicit access to one’s private information and potentially fraudulent financial activity and identity theft. The only other frequently identified disadvantage of both was described as loss of the human element (e.g. the inability to speak to someone in the event of a problem or if one has a question). In the case of online shopping, other frequently identified disadvantages were post-transactional. This included waiting time/shipping delays, products not being delivered or being stolen, problems returning items, and uncertainty about the quality of the product such as clothes not fitting.</w:t>
      </w:r>
    </w:p>
    <w:p w14:paraId="1553D401" w14:textId="77777777" w:rsidR="00192256" w:rsidRDefault="000B0658" w:rsidP="00333B59">
      <w:pPr>
        <w:pBdr>
          <w:top w:val="single" w:sz="4" w:space="1" w:color="auto"/>
          <w:left w:val="single" w:sz="4" w:space="4" w:color="auto"/>
          <w:bottom w:val="single" w:sz="4" w:space="1" w:color="auto"/>
          <w:right w:val="single" w:sz="4" w:space="4" w:color="auto"/>
        </w:pBdr>
        <w:rPr>
          <w:rFonts w:cs="Arial"/>
          <w:color w:val="000000" w:themeColor="text1"/>
        </w:rPr>
      </w:pPr>
      <w:r>
        <w:rPr>
          <w:rFonts w:cs="Arial"/>
          <w:color w:val="000000" w:themeColor="text1"/>
        </w:rPr>
        <w:t xml:space="preserve"> </w:t>
      </w:r>
    </w:p>
    <w:p w14:paraId="4BF8F6A4" w14:textId="77777777" w:rsidR="000326C3" w:rsidRPr="00333B59" w:rsidRDefault="00192256" w:rsidP="00333B59">
      <w:pPr>
        <w:pBdr>
          <w:top w:val="single" w:sz="4" w:space="1" w:color="auto"/>
          <w:left w:val="single" w:sz="4" w:space="4" w:color="auto"/>
          <w:bottom w:val="single" w:sz="4" w:space="1" w:color="auto"/>
          <w:right w:val="single" w:sz="4" w:space="4" w:color="auto"/>
        </w:pBdr>
        <w:rPr>
          <w:rFonts w:cs="Arial"/>
          <w:color w:val="000000" w:themeColor="text1"/>
        </w:rPr>
      </w:pPr>
      <w:r w:rsidRPr="00333B59">
        <w:rPr>
          <w:rFonts w:cs="Arial"/>
          <w:color w:val="000000" w:themeColor="text1"/>
        </w:rPr>
        <w:t>One less frequently mentioned disadvantage of both online banking and online shopping was the possibility of technical problems (e.g. systems being down). Infrequently identified</w:t>
      </w:r>
      <w:r w:rsidR="000B0658" w:rsidRPr="00333B59">
        <w:rPr>
          <w:rFonts w:cs="Arial"/>
          <w:color w:val="000000" w:themeColor="text1"/>
        </w:rPr>
        <w:t xml:space="preserve"> disadvantages of online shopping included</w:t>
      </w:r>
      <w:r w:rsidRPr="00333B59">
        <w:rPr>
          <w:rFonts w:cs="Arial"/>
          <w:color w:val="000000" w:themeColor="text1"/>
        </w:rPr>
        <w:t xml:space="preserve"> the collection of information for data-mining purposes,</w:t>
      </w:r>
      <w:r w:rsidR="000B0658" w:rsidRPr="00333B59">
        <w:rPr>
          <w:rFonts w:cs="Arial"/>
          <w:color w:val="000000" w:themeColor="text1"/>
        </w:rPr>
        <w:t xml:space="preserve"> inability </w:t>
      </w:r>
      <w:r w:rsidRPr="00333B59">
        <w:rPr>
          <w:rFonts w:cs="Arial"/>
          <w:color w:val="000000" w:themeColor="text1"/>
        </w:rPr>
        <w:t xml:space="preserve">to </w:t>
      </w:r>
      <w:r w:rsidR="000B0658" w:rsidRPr="00333B59">
        <w:rPr>
          <w:rFonts w:cs="Arial"/>
          <w:color w:val="000000" w:themeColor="text1"/>
        </w:rPr>
        <w:t>get information about the source of products (i.e. where they are produced), having to pay customs/brokerage fees, having to pay the exchange rate on products shipped from the U.S., and the fact that some sites are not mobile device-friendly. An infrequently mentioned disadvantage of banking online is having to remember one more PI</w:t>
      </w:r>
      <w:r w:rsidR="00841424" w:rsidRPr="00333B59">
        <w:rPr>
          <w:rFonts w:cs="Arial"/>
          <w:color w:val="000000" w:themeColor="text1"/>
        </w:rPr>
        <w:t>N.</w:t>
      </w:r>
    </w:p>
    <w:p w14:paraId="291AC7F9" w14:textId="77777777" w:rsidR="00555FF6" w:rsidRDefault="00555FF6" w:rsidP="00E70289">
      <w:pPr>
        <w:pStyle w:val="Heading3"/>
      </w:pPr>
      <w:r>
        <w:br w:type="page"/>
      </w:r>
    </w:p>
    <w:p w14:paraId="03765F7F" w14:textId="77777777" w:rsidR="00555FF6" w:rsidRPr="00707E29" w:rsidRDefault="00555FF6" w:rsidP="00707E29">
      <w:pPr>
        <w:pStyle w:val="Heading2"/>
        <w:rPr>
          <w:iCs w:val="0"/>
          <w:sz w:val="28"/>
        </w:rPr>
      </w:pPr>
      <w:bookmarkStart w:id="10" w:name="_Toc513628894"/>
      <w:r w:rsidRPr="00707E29">
        <w:rPr>
          <w:iCs w:val="0"/>
          <w:sz w:val="28"/>
        </w:rPr>
        <w:lastRenderedPageBreak/>
        <w:t xml:space="preserve">2. </w:t>
      </w:r>
      <w:r w:rsidR="00580A93" w:rsidRPr="00707E29">
        <w:rPr>
          <w:iCs w:val="0"/>
          <w:sz w:val="28"/>
        </w:rPr>
        <w:t>Use of</w:t>
      </w:r>
      <w:r w:rsidR="007A764D" w:rsidRPr="00707E29">
        <w:rPr>
          <w:iCs w:val="0"/>
          <w:sz w:val="28"/>
        </w:rPr>
        <w:t xml:space="preserve"> Online</w:t>
      </w:r>
      <w:r w:rsidR="00580A93" w:rsidRPr="00707E29">
        <w:rPr>
          <w:iCs w:val="0"/>
          <w:sz w:val="28"/>
        </w:rPr>
        <w:t xml:space="preserve"> Government</w:t>
      </w:r>
      <w:r w:rsidR="007A764D" w:rsidRPr="00707E29">
        <w:rPr>
          <w:iCs w:val="0"/>
          <w:sz w:val="28"/>
        </w:rPr>
        <w:t xml:space="preserve"> Services</w:t>
      </w:r>
      <w:bookmarkEnd w:id="10"/>
    </w:p>
    <w:p w14:paraId="6F3A3BEA" w14:textId="77777777" w:rsidR="008B7DE4" w:rsidRDefault="008B7DE4" w:rsidP="009C7D6D">
      <w:pPr>
        <w:pStyle w:val="Title"/>
        <w:spacing w:before="240"/>
      </w:pPr>
      <w:r w:rsidRPr="008B7DE4">
        <w:t xml:space="preserve">Canadians access government services online for </w:t>
      </w:r>
      <w:r w:rsidR="004C1DBC">
        <w:t>a vari</w:t>
      </w:r>
      <w:r w:rsidR="002D4800">
        <w:t>e</w:t>
      </w:r>
      <w:r w:rsidR="004C1DBC">
        <w:t>ty of</w:t>
      </w:r>
      <w:r w:rsidRPr="008B7DE4">
        <w:t xml:space="preserve"> tasks</w:t>
      </w:r>
    </w:p>
    <w:p w14:paraId="2819635D" w14:textId="77777777" w:rsidR="008B7DE4" w:rsidRDefault="008B7DE4" w:rsidP="008B7DE4">
      <w:r>
        <w:t xml:space="preserve">Canadians accessing government services online – from any level of government – do so for a </w:t>
      </w:r>
      <w:r w:rsidR="004B27A2">
        <w:t xml:space="preserve">variety </w:t>
      </w:r>
      <w:r>
        <w:t xml:space="preserve">of purposes, </w:t>
      </w:r>
      <w:r w:rsidR="004B27A2">
        <w:t xml:space="preserve">including to </w:t>
      </w:r>
      <w:r>
        <w:t>download government forms (60%), fil</w:t>
      </w:r>
      <w:r w:rsidR="004B27A2">
        <w:t>e</w:t>
      </w:r>
      <w:r>
        <w:t xml:space="preserve"> taxes (39%), apply for or renew a license (34%), apply for government program</w:t>
      </w:r>
      <w:r w:rsidR="004B27A2">
        <w:t xml:space="preserve">s or </w:t>
      </w:r>
      <w:r>
        <w:t>benefits (29%), or pay a fine (29%).</w:t>
      </w:r>
    </w:p>
    <w:p w14:paraId="7105BB3A" w14:textId="77777777" w:rsidR="002D4800" w:rsidRDefault="002D4800" w:rsidP="005F79F7"/>
    <w:p w14:paraId="03EC951D" w14:textId="39478CA4" w:rsidR="00896A56" w:rsidRDefault="00896A56" w:rsidP="00896A56">
      <w:pPr>
        <w:pStyle w:val="Caption"/>
      </w:pPr>
      <w:bookmarkStart w:id="11" w:name="_Toc513628907"/>
      <w:r>
        <w:t xml:space="preserve">Figure </w:t>
      </w:r>
      <w:r w:rsidR="00BF40A1">
        <w:fldChar w:fldCharType="begin"/>
      </w:r>
      <w:r w:rsidR="00BF40A1">
        <w:instrText xml:space="preserve"> SEQ Figure \* ARABIC </w:instrText>
      </w:r>
      <w:r w:rsidR="00BF40A1">
        <w:fldChar w:fldCharType="separate"/>
      </w:r>
      <w:r w:rsidR="00BF40A1">
        <w:rPr>
          <w:noProof/>
        </w:rPr>
        <w:t>3</w:t>
      </w:r>
      <w:r w:rsidR="00BF40A1">
        <w:rPr>
          <w:noProof/>
        </w:rPr>
        <w:fldChar w:fldCharType="end"/>
      </w:r>
      <w:r>
        <w:t>: Use of Online Government Services</w:t>
      </w:r>
      <w:bookmarkEnd w:id="11"/>
    </w:p>
    <w:p w14:paraId="26212286" w14:textId="77777777" w:rsidR="00896A56" w:rsidRPr="00427BC3" w:rsidRDefault="00DC3826" w:rsidP="005F79F7">
      <w:pPr>
        <w:rPr>
          <w:rFonts w:ascii="Franklin Gothic Book" w:hAnsi="Franklin Gothic Book"/>
        </w:rPr>
      </w:pPr>
      <w:r w:rsidRPr="00427BC3">
        <w:rPr>
          <w:rFonts w:ascii="Franklin Gothic Book" w:hAnsi="Franklin Gothic Book"/>
        </w:rPr>
        <w:t>I use online government services to….</w:t>
      </w:r>
    </w:p>
    <w:p w14:paraId="60362FDE" w14:textId="77777777" w:rsidR="00DC3826" w:rsidRDefault="009D769F" w:rsidP="009D769F">
      <w:r>
        <w:rPr>
          <w:noProof/>
          <w:lang w:eastAsia="en-CA"/>
        </w:rPr>
        <w:drawing>
          <wp:inline distT="0" distB="0" distL="0" distR="0" wp14:anchorId="0CA69099" wp14:editId="6D060489">
            <wp:extent cx="5565530" cy="2679539"/>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75356" cy="2684270"/>
                    </a:xfrm>
                    <a:prstGeom prst="rect">
                      <a:avLst/>
                    </a:prstGeom>
                    <a:noFill/>
                  </pic:spPr>
                </pic:pic>
              </a:graphicData>
            </a:graphic>
          </wp:inline>
        </w:drawing>
      </w:r>
    </w:p>
    <w:p w14:paraId="19D7328A" w14:textId="77777777" w:rsidR="00896A56" w:rsidRDefault="00817577" w:rsidP="005F79F7">
      <w:r>
        <w:rPr>
          <w:noProof/>
          <w:lang w:eastAsia="en-CA"/>
        </w:rPr>
        <mc:AlternateContent>
          <mc:Choice Requires="wps">
            <w:drawing>
              <wp:anchor distT="0" distB="0" distL="114300" distR="114300" simplePos="0" relativeHeight="251663360" behindDoc="0" locked="0" layoutInCell="1" allowOverlap="1" wp14:anchorId="1AE8FC80" wp14:editId="772B705F">
                <wp:simplePos x="0" y="0"/>
                <wp:positionH relativeFrom="margin">
                  <wp:posOffset>-80645</wp:posOffset>
                </wp:positionH>
                <wp:positionV relativeFrom="paragraph">
                  <wp:posOffset>126365</wp:posOffset>
                </wp:positionV>
                <wp:extent cx="5972810" cy="461645"/>
                <wp:effectExtent l="0" t="0" r="0" b="0"/>
                <wp:wrapNone/>
                <wp:docPr id="11" name="TextBox 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810" cy="461645"/>
                        </a:xfrm>
                        <a:prstGeom prst="rect">
                          <a:avLst/>
                        </a:prstGeom>
                        <a:noFill/>
                        <a:ln w="3175">
                          <a:noFill/>
                        </a:ln>
                      </wps:spPr>
                      <wps:txbx>
                        <w:txbxContent>
                          <w:p w14:paraId="1B50E60E" w14:textId="77777777" w:rsidR="00BF40A1" w:rsidRPr="00896A56" w:rsidRDefault="00BF40A1" w:rsidP="00896A56">
                            <w:pPr>
                              <w:pStyle w:val="NormalWeb"/>
                              <w:spacing w:before="0" w:beforeAutospacing="0" w:after="0" w:afterAutospacing="0"/>
                              <w:rPr>
                                <w:rFonts w:ascii="Arial" w:hAnsi="Arial" w:cs="Arial"/>
                                <w:sz w:val="16"/>
                              </w:rPr>
                            </w:pPr>
                            <w:r w:rsidRPr="00896A56">
                              <w:rPr>
                                <w:rFonts w:ascii="Arial" w:hAnsi="Arial" w:cs="Arial"/>
                                <w:color w:val="000000" w:themeColor="text1"/>
                                <w:kern w:val="24"/>
                                <w:sz w:val="16"/>
                              </w:rPr>
                              <w:t xml:space="preserve">Q3. In the last few years, have you done any of the following online with any level of </w:t>
                            </w:r>
                            <w:r w:rsidRPr="00896A56">
                              <w:rPr>
                                <w:rFonts w:ascii="Arial" w:hAnsi="Arial" w:cs="Arial"/>
                                <w:color w:val="000000" w:themeColor="text1"/>
                                <w:kern w:val="24"/>
                                <w:sz w:val="16"/>
                                <w:u w:val="single"/>
                              </w:rPr>
                              <w:t>government</w:t>
                            </w:r>
                            <w:r w:rsidRPr="00896A56">
                              <w:rPr>
                                <w:rFonts w:ascii="Arial" w:hAnsi="Arial" w:cs="Arial"/>
                                <w:color w:val="000000" w:themeColor="text1"/>
                                <w:kern w:val="24"/>
                                <w:sz w:val="16"/>
                              </w:rPr>
                              <w:t xml:space="preserve"> in Canada? How about…? </w:t>
                            </w:r>
                          </w:p>
                          <w:p w14:paraId="09967098" w14:textId="77777777" w:rsidR="00BF40A1" w:rsidRPr="00896A56" w:rsidRDefault="00BF40A1" w:rsidP="00896A56">
                            <w:pPr>
                              <w:pStyle w:val="NormalWeb"/>
                              <w:spacing w:before="0" w:beforeAutospacing="0" w:after="0" w:afterAutospacing="0"/>
                              <w:rPr>
                                <w:rFonts w:ascii="Arial" w:hAnsi="Arial" w:cs="Arial"/>
                                <w:sz w:val="16"/>
                              </w:rPr>
                            </w:pPr>
                            <w:r w:rsidRPr="00896A56">
                              <w:rPr>
                                <w:rFonts w:ascii="Arial" w:hAnsi="Arial" w:cs="Arial"/>
                                <w:color w:val="000000" w:themeColor="text1"/>
                                <w:kern w:val="24"/>
                                <w:sz w:val="16"/>
                              </w:rPr>
                              <w:t>Base: Respondents who use the Internet; n=2,228. DK/NR: &lt;0.5%-1%</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1AE8FC80" id="_x0000_s1028" type="#_x0000_t202" style="position:absolute;left:0;text-align:left;margin-left:-6.35pt;margin-top:9.95pt;width:470.3pt;height:36.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" filled="f" stroked="f" strokeweight=".25pt">
                <v:textbox style="mso-fit-shape-to-text:t">
                  <w:txbxContent>
                    <w:p w14:paraId="1B50E60E" w14:textId="77777777" w:rsidR="00BF40A1" w:rsidRPr="00896A56" w:rsidRDefault="00BF40A1" w:rsidP="00896A56">
                      <w:pPr>
                        <w:pStyle w:val="NormalWeb"/>
                        <w:spacing w:before="0" w:beforeAutospacing="0" w:after="0" w:afterAutospacing="0"/>
                        <w:rPr>
                          <w:rFonts w:ascii="Arial" w:hAnsi="Arial" w:cs="Arial"/>
                          <w:sz w:val="16"/>
                        </w:rPr>
                      </w:pPr>
                      <w:r w:rsidRPr="00896A56">
                        <w:rPr>
                          <w:rFonts w:ascii="Arial" w:hAnsi="Arial" w:cs="Arial"/>
                          <w:color w:val="000000" w:themeColor="text1"/>
                          <w:kern w:val="24"/>
                          <w:sz w:val="16"/>
                        </w:rPr>
                        <w:t xml:space="preserve">Q3. In the last few years, have you done any of the following online with any level of </w:t>
                      </w:r>
                      <w:r w:rsidRPr="00896A56">
                        <w:rPr>
                          <w:rFonts w:ascii="Arial" w:hAnsi="Arial" w:cs="Arial"/>
                          <w:color w:val="000000" w:themeColor="text1"/>
                          <w:kern w:val="24"/>
                          <w:sz w:val="16"/>
                          <w:u w:val="single"/>
                        </w:rPr>
                        <w:t>government</w:t>
                      </w:r>
                      <w:r w:rsidRPr="00896A56">
                        <w:rPr>
                          <w:rFonts w:ascii="Arial" w:hAnsi="Arial" w:cs="Arial"/>
                          <w:color w:val="000000" w:themeColor="text1"/>
                          <w:kern w:val="24"/>
                          <w:sz w:val="16"/>
                        </w:rPr>
                        <w:t xml:space="preserve"> in Canada? How about…? </w:t>
                      </w:r>
                    </w:p>
                    <w:p w14:paraId="09967098" w14:textId="77777777" w:rsidR="00BF40A1" w:rsidRPr="00896A56" w:rsidRDefault="00BF40A1" w:rsidP="00896A56">
                      <w:pPr>
                        <w:pStyle w:val="NormalWeb"/>
                        <w:spacing w:before="0" w:beforeAutospacing="0" w:after="0" w:afterAutospacing="0"/>
                        <w:rPr>
                          <w:rFonts w:ascii="Arial" w:hAnsi="Arial" w:cs="Arial"/>
                          <w:sz w:val="16"/>
                        </w:rPr>
                      </w:pPr>
                      <w:r w:rsidRPr="00896A56">
                        <w:rPr>
                          <w:rFonts w:ascii="Arial" w:hAnsi="Arial" w:cs="Arial"/>
                          <w:color w:val="000000" w:themeColor="text1"/>
                          <w:kern w:val="24"/>
                          <w:sz w:val="16"/>
                        </w:rPr>
                        <w:t>Base: Respondents who use the Internet; n=2,228. DK/NR: &lt;0.5%-1%</w:t>
                      </w:r>
                    </w:p>
                  </w:txbxContent>
                </v:textbox>
                <w10:wrap anchorx="margin"/>
              </v:shape>
            </w:pict>
          </mc:Fallback>
        </mc:AlternateContent>
      </w:r>
    </w:p>
    <w:p w14:paraId="6FBA9845" w14:textId="77777777" w:rsidR="00896A56" w:rsidRDefault="00896A56" w:rsidP="005F79F7"/>
    <w:p w14:paraId="64707B7C" w14:textId="77777777" w:rsidR="00896A56" w:rsidRDefault="00896A56" w:rsidP="005F79F7"/>
    <w:p w14:paraId="4A3E3DF4" w14:textId="77777777" w:rsidR="00427BC3" w:rsidRDefault="00427BC3" w:rsidP="005F79F7"/>
    <w:p w14:paraId="50DBA7C9" w14:textId="77777777" w:rsidR="005F79F7" w:rsidRDefault="005F79F7" w:rsidP="005F79F7">
      <w:r>
        <w:t xml:space="preserve">The likelihood of doing </w:t>
      </w:r>
      <w:r w:rsidRPr="00C90670">
        <w:rPr>
          <w:u w:val="single"/>
        </w:rPr>
        <w:t>any</w:t>
      </w:r>
      <w:r>
        <w:t xml:space="preserve"> of these things online in the last few years was lower among Canadians age</w:t>
      </w:r>
      <w:r w:rsidR="00176945">
        <w:t>d</w:t>
      </w:r>
      <w:r>
        <w:t xml:space="preserve"> 55 and older and among Canadians with a high school level education or less. Regionally, the following differences were evident: </w:t>
      </w:r>
    </w:p>
    <w:p w14:paraId="15C0A450" w14:textId="77777777" w:rsidR="005F79F7" w:rsidRDefault="005F79F7" w:rsidP="0058567A">
      <w:pPr>
        <w:pStyle w:val="ListParagraph"/>
        <w:numPr>
          <w:ilvl w:val="0"/>
          <w:numId w:val="6"/>
        </w:numPr>
        <w:spacing w:before="120"/>
        <w:contextualSpacing w:val="0"/>
      </w:pPr>
      <w:r>
        <w:t xml:space="preserve">Atlantic Canadians (44%) followed by Ontarians (39%) and Quebeckers (36%) were more likely to have applied for or renewed a license online. </w:t>
      </w:r>
    </w:p>
    <w:p w14:paraId="1A6C3FD2" w14:textId="77777777" w:rsidR="005F79F7" w:rsidRDefault="005F79F7" w:rsidP="0058567A">
      <w:pPr>
        <w:pStyle w:val="ListParagraph"/>
        <w:numPr>
          <w:ilvl w:val="0"/>
          <w:numId w:val="6"/>
        </w:numPr>
        <w:spacing w:before="120"/>
        <w:contextualSpacing w:val="0"/>
      </w:pPr>
      <w:r>
        <w:t xml:space="preserve">Online tax filing was higher in British Columbia (43%) and Quebec (42%) than it was in Atlantic Canada (34%) and the North (22%). </w:t>
      </w:r>
    </w:p>
    <w:p w14:paraId="45D91BF4" w14:textId="77777777" w:rsidR="005F79F7" w:rsidRDefault="005F79F7" w:rsidP="0058567A">
      <w:pPr>
        <w:pStyle w:val="ListParagraph"/>
        <w:numPr>
          <w:ilvl w:val="0"/>
          <w:numId w:val="6"/>
        </w:numPr>
        <w:spacing w:before="120"/>
        <w:contextualSpacing w:val="0"/>
      </w:pPr>
      <w:r>
        <w:t xml:space="preserve">Downloading government forms was higher in British Columbia (62%) and Ontario (62%) than it was in Atlantic Canada (54%). </w:t>
      </w:r>
    </w:p>
    <w:p w14:paraId="3512301D" w14:textId="77777777" w:rsidR="005F79F7" w:rsidRDefault="005F79F7" w:rsidP="0058567A">
      <w:pPr>
        <w:pStyle w:val="ListParagraph"/>
        <w:numPr>
          <w:ilvl w:val="0"/>
          <w:numId w:val="6"/>
        </w:numPr>
        <w:spacing w:before="120"/>
        <w:contextualSpacing w:val="0"/>
      </w:pPr>
      <w:r>
        <w:t>The likelihood of applying for a government program or service online was lower in the North (13%), while the likelihood of paying a fine online was lower in the North (13%) and in Atlantic Canada (16%).</w:t>
      </w:r>
    </w:p>
    <w:p w14:paraId="15CCA586" w14:textId="77777777" w:rsidR="005F79F7" w:rsidRDefault="005F79F7" w:rsidP="005F79F7"/>
    <w:p w14:paraId="66F6C91D" w14:textId="77777777" w:rsidR="005F79F7" w:rsidRDefault="005F79F7" w:rsidP="005F79F7">
      <w:r>
        <w:t>Among those who have not tried to complete tasks or transactions using online government services, the likelihood of attributing this to lack of need was higher among Canadians under 35 years of age.</w:t>
      </w:r>
    </w:p>
    <w:p w14:paraId="248E49A9" w14:textId="77777777" w:rsidR="005F79F7" w:rsidRDefault="005F79F7" w:rsidP="008B7DE4">
      <w:pPr>
        <w:pStyle w:val="ListParagraph"/>
        <w:ind w:left="1080"/>
      </w:pPr>
    </w:p>
    <w:p w14:paraId="01AC8FFF" w14:textId="77777777" w:rsidR="005F79F7" w:rsidRDefault="005F79F7" w:rsidP="005F79F7">
      <w:pPr>
        <w:pStyle w:val="Title"/>
      </w:pPr>
      <w:r>
        <w:lastRenderedPageBreak/>
        <w:t>Lack of need is the main reason Canadians have not used government services online</w:t>
      </w:r>
    </w:p>
    <w:p w14:paraId="541CD492" w14:textId="77777777" w:rsidR="008B7DE4" w:rsidRDefault="008B7DE4" w:rsidP="008B7DE4">
      <w:pPr>
        <w:tabs>
          <w:tab w:val="left" w:pos="1560"/>
        </w:tabs>
      </w:pPr>
      <w:r>
        <w:t xml:space="preserve">For the minority of Canadians who have not accessed government services online in the past few years, </w:t>
      </w:r>
      <w:r w:rsidR="00B87390">
        <w:t>nearly four in 10</w:t>
      </w:r>
      <w:r>
        <w:t xml:space="preserve"> (3</w:t>
      </w:r>
      <w:r w:rsidR="00B87390">
        <w:t>7</w:t>
      </w:r>
      <w:r>
        <w:t>%) reported that they simply have no need to do so. Following this, factors relating to convenience were cited by almost one in five</w:t>
      </w:r>
      <w:r w:rsidR="00B87390">
        <w:t xml:space="preserve">; specifically, </w:t>
      </w:r>
      <w:r>
        <w:t>1</w:t>
      </w:r>
      <w:r w:rsidR="00B87390">
        <w:t>9</w:t>
      </w:r>
      <w:r>
        <w:t>% pointed to online access being too difficult, slow, or time consuming</w:t>
      </w:r>
      <w:r w:rsidR="00B87390">
        <w:t>. In addition, 16% do not use government services online because this service channel is too impersonal, 14% because of security concerns, and 13% because they have no interest in doing so</w:t>
      </w:r>
      <w:r>
        <w:t xml:space="preserve">. </w:t>
      </w:r>
    </w:p>
    <w:p w14:paraId="7113C1F3" w14:textId="77777777" w:rsidR="008B7DE4" w:rsidRDefault="008B7DE4" w:rsidP="008B7DE4">
      <w:pPr>
        <w:pStyle w:val="ListParagraph"/>
        <w:ind w:left="1080"/>
      </w:pPr>
    </w:p>
    <w:p w14:paraId="1E04811D" w14:textId="532928BE" w:rsidR="00427BC3" w:rsidRDefault="00427BC3" w:rsidP="00427BC3">
      <w:pPr>
        <w:pStyle w:val="Caption"/>
      </w:pPr>
      <w:bookmarkStart w:id="12" w:name="_Toc513628908"/>
      <w:r>
        <w:t xml:space="preserve">Figure </w:t>
      </w:r>
      <w:r w:rsidR="00BF40A1">
        <w:fldChar w:fldCharType="begin"/>
      </w:r>
      <w:r w:rsidR="00BF40A1">
        <w:instrText xml:space="preserve"> SEQ Figure \* ARABIC </w:instrText>
      </w:r>
      <w:r w:rsidR="00BF40A1">
        <w:fldChar w:fldCharType="separate"/>
      </w:r>
      <w:r w:rsidR="00BF40A1">
        <w:rPr>
          <w:noProof/>
        </w:rPr>
        <w:t>4</w:t>
      </w:r>
      <w:r w:rsidR="00BF40A1">
        <w:rPr>
          <w:noProof/>
        </w:rPr>
        <w:fldChar w:fldCharType="end"/>
      </w:r>
      <w:r>
        <w:t xml:space="preserve">: </w:t>
      </w:r>
      <w:r w:rsidRPr="00AB29FF">
        <w:t xml:space="preserve">Reasons for </w:t>
      </w:r>
      <w:r>
        <w:t>n</w:t>
      </w:r>
      <w:r w:rsidRPr="00AB29FF">
        <w:t xml:space="preserve">ot </w:t>
      </w:r>
      <w:r>
        <w:t>u</w:t>
      </w:r>
      <w:r w:rsidRPr="00AB29FF">
        <w:t xml:space="preserve">sing </w:t>
      </w:r>
      <w:r>
        <w:t>o</w:t>
      </w:r>
      <w:r w:rsidRPr="00AB29FF">
        <w:t xml:space="preserve">nline </w:t>
      </w:r>
      <w:r>
        <w:t>g</w:t>
      </w:r>
      <w:r w:rsidRPr="00AB29FF">
        <w:t xml:space="preserve">overnment </w:t>
      </w:r>
      <w:r>
        <w:t>s</w:t>
      </w:r>
      <w:r w:rsidRPr="00AB29FF">
        <w:t>ervice</w:t>
      </w:r>
      <w:r>
        <w:t>s</w:t>
      </w:r>
      <w:bookmarkEnd w:id="12"/>
    </w:p>
    <w:p w14:paraId="2DD9F680" w14:textId="77777777" w:rsidR="001A441E" w:rsidRDefault="001A441E" w:rsidP="007F7A3E">
      <w:pPr>
        <w:jc w:val="center"/>
      </w:pPr>
      <w:r>
        <w:rPr>
          <w:noProof/>
          <w:lang w:eastAsia="en-CA"/>
        </w:rPr>
        <w:drawing>
          <wp:inline distT="0" distB="0" distL="0" distR="0" wp14:anchorId="5882DD5A" wp14:editId="2F72B4D1">
            <wp:extent cx="5301205" cy="3117071"/>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12926" cy="3123963"/>
                    </a:xfrm>
                    <a:prstGeom prst="rect">
                      <a:avLst/>
                    </a:prstGeom>
                    <a:noFill/>
                  </pic:spPr>
                </pic:pic>
              </a:graphicData>
            </a:graphic>
          </wp:inline>
        </w:drawing>
      </w:r>
    </w:p>
    <w:p w14:paraId="1DD2527C" w14:textId="77777777" w:rsidR="001A441E" w:rsidRDefault="00817577" w:rsidP="00427BC3">
      <w:r>
        <w:rPr>
          <w:noProof/>
          <w:lang w:eastAsia="en-CA"/>
        </w:rPr>
        <mc:AlternateContent>
          <mc:Choice Requires="wps">
            <w:drawing>
              <wp:anchor distT="0" distB="0" distL="114300" distR="114300" simplePos="0" relativeHeight="251665408" behindDoc="0" locked="0" layoutInCell="1" allowOverlap="1" wp14:anchorId="5E8F77B6" wp14:editId="40F06D64">
                <wp:simplePos x="0" y="0"/>
                <wp:positionH relativeFrom="margin">
                  <wp:align>center</wp:align>
                </wp:positionH>
                <wp:positionV relativeFrom="paragraph">
                  <wp:posOffset>167640</wp:posOffset>
                </wp:positionV>
                <wp:extent cx="5758180" cy="461645"/>
                <wp:effectExtent l="0" t="0" r="0" b="0"/>
                <wp:wrapNone/>
                <wp:docPr id="16" name="TextBox 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8180" cy="461645"/>
                        </a:xfrm>
                        <a:prstGeom prst="rect">
                          <a:avLst/>
                        </a:prstGeom>
                        <a:noFill/>
                        <a:ln w="3175">
                          <a:noFill/>
                        </a:ln>
                      </wps:spPr>
                      <wps:txbx>
                        <w:txbxContent>
                          <w:p w14:paraId="640B93CA" w14:textId="77777777" w:rsidR="00BF40A1" w:rsidRPr="001A441E" w:rsidRDefault="00BF40A1" w:rsidP="001A441E">
                            <w:pPr>
                              <w:pStyle w:val="NormalWeb"/>
                              <w:spacing w:before="0" w:beforeAutospacing="0" w:after="0" w:afterAutospacing="0"/>
                              <w:rPr>
                                <w:rFonts w:ascii="Arial" w:hAnsi="Arial" w:cs="Arial"/>
                                <w:sz w:val="16"/>
                              </w:rPr>
                            </w:pPr>
                            <w:r w:rsidRPr="001A441E">
                              <w:rPr>
                                <w:rFonts w:ascii="Arial" w:hAnsi="Arial" w:cs="Arial"/>
                                <w:color w:val="000000" w:themeColor="text1"/>
                                <w:kern w:val="24"/>
                                <w:sz w:val="16"/>
                              </w:rPr>
                              <w:t xml:space="preserve">Q4. Why have you </w:t>
                            </w:r>
                            <w:r w:rsidRPr="001A441E">
                              <w:rPr>
                                <w:rFonts w:ascii="Arial" w:hAnsi="Arial" w:cs="Arial"/>
                                <w:color w:val="000000" w:themeColor="text1"/>
                                <w:kern w:val="24"/>
                                <w:sz w:val="16"/>
                                <w:u w:val="single"/>
                              </w:rPr>
                              <w:t>not</w:t>
                            </w:r>
                            <w:r w:rsidRPr="001A441E">
                              <w:rPr>
                                <w:rFonts w:ascii="Arial" w:hAnsi="Arial" w:cs="Arial"/>
                                <w:color w:val="000000" w:themeColor="text1"/>
                                <w:kern w:val="24"/>
                                <w:sz w:val="16"/>
                              </w:rPr>
                              <w:t xml:space="preserve"> tried to complete tasks or transactions using online government services?  </w:t>
                            </w:r>
                          </w:p>
                          <w:p w14:paraId="2B319C1A" w14:textId="77777777" w:rsidR="00BF40A1" w:rsidRPr="001A441E" w:rsidRDefault="00BF40A1" w:rsidP="001A441E">
                            <w:pPr>
                              <w:pStyle w:val="NormalWeb"/>
                              <w:spacing w:before="0" w:beforeAutospacing="0" w:after="0" w:afterAutospacing="0"/>
                              <w:rPr>
                                <w:rFonts w:ascii="Arial" w:hAnsi="Arial" w:cs="Arial"/>
                                <w:sz w:val="16"/>
                              </w:rPr>
                            </w:pPr>
                            <w:r w:rsidRPr="001A441E">
                              <w:rPr>
                                <w:rFonts w:ascii="Arial" w:hAnsi="Arial" w:cs="Arial"/>
                                <w:color w:val="000000" w:themeColor="text1"/>
                                <w:kern w:val="24"/>
                                <w:sz w:val="16"/>
                              </w:rPr>
                              <w:t>Base: Respondents who do not use government services online; n=484. DK/NR: 5%. [Multiple responses accepted.]</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5E8F77B6" id="_x0000_s1029" type="#_x0000_t202" style="position:absolute;left:0;text-align:left;margin-left:0;margin-top:13.2pt;width:453.4pt;height:36.3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" filled="f" stroked="f" strokeweight=".25pt">
                <v:textbox style="mso-fit-shape-to-text:t">
                  <w:txbxContent>
                    <w:p w14:paraId="640B93CA" w14:textId="77777777" w:rsidR="00BF40A1" w:rsidRPr="001A441E" w:rsidRDefault="00BF40A1" w:rsidP="001A441E">
                      <w:pPr>
                        <w:pStyle w:val="NormalWeb"/>
                        <w:spacing w:before="0" w:beforeAutospacing="0" w:after="0" w:afterAutospacing="0"/>
                        <w:rPr>
                          <w:rFonts w:ascii="Arial" w:hAnsi="Arial" w:cs="Arial"/>
                          <w:sz w:val="16"/>
                        </w:rPr>
                      </w:pPr>
                      <w:r w:rsidRPr="001A441E">
                        <w:rPr>
                          <w:rFonts w:ascii="Arial" w:hAnsi="Arial" w:cs="Arial"/>
                          <w:color w:val="000000" w:themeColor="text1"/>
                          <w:kern w:val="24"/>
                          <w:sz w:val="16"/>
                        </w:rPr>
                        <w:t xml:space="preserve">Q4. Why have you </w:t>
                      </w:r>
                      <w:r w:rsidRPr="001A441E">
                        <w:rPr>
                          <w:rFonts w:ascii="Arial" w:hAnsi="Arial" w:cs="Arial"/>
                          <w:color w:val="000000" w:themeColor="text1"/>
                          <w:kern w:val="24"/>
                          <w:sz w:val="16"/>
                          <w:u w:val="single"/>
                        </w:rPr>
                        <w:t>not</w:t>
                      </w:r>
                      <w:r w:rsidRPr="001A441E">
                        <w:rPr>
                          <w:rFonts w:ascii="Arial" w:hAnsi="Arial" w:cs="Arial"/>
                          <w:color w:val="000000" w:themeColor="text1"/>
                          <w:kern w:val="24"/>
                          <w:sz w:val="16"/>
                        </w:rPr>
                        <w:t xml:space="preserve"> tried to complete tasks or transactions using online government services?  </w:t>
                      </w:r>
                    </w:p>
                    <w:p w14:paraId="2B319C1A" w14:textId="77777777" w:rsidR="00BF40A1" w:rsidRPr="001A441E" w:rsidRDefault="00BF40A1" w:rsidP="001A441E">
                      <w:pPr>
                        <w:pStyle w:val="NormalWeb"/>
                        <w:spacing w:before="0" w:beforeAutospacing="0" w:after="0" w:afterAutospacing="0"/>
                        <w:rPr>
                          <w:rFonts w:ascii="Arial" w:hAnsi="Arial" w:cs="Arial"/>
                          <w:sz w:val="16"/>
                        </w:rPr>
                      </w:pPr>
                      <w:r w:rsidRPr="001A441E">
                        <w:rPr>
                          <w:rFonts w:ascii="Arial" w:hAnsi="Arial" w:cs="Arial"/>
                          <w:color w:val="000000" w:themeColor="text1"/>
                          <w:kern w:val="24"/>
                          <w:sz w:val="16"/>
                        </w:rPr>
                        <w:t>Base: Respondents who do not use government services online; n=484. DK/NR: 5%. [Multiple responses accepted.]</w:t>
                      </w:r>
                    </w:p>
                  </w:txbxContent>
                </v:textbox>
                <w10:wrap anchorx="margin"/>
              </v:shape>
            </w:pict>
          </mc:Fallback>
        </mc:AlternateContent>
      </w:r>
    </w:p>
    <w:p w14:paraId="28B32B8D" w14:textId="77777777" w:rsidR="001A441E" w:rsidRDefault="001A441E" w:rsidP="00427BC3"/>
    <w:p w14:paraId="7C9A8527" w14:textId="77777777" w:rsidR="001A441E" w:rsidRDefault="001A441E" w:rsidP="00427BC3"/>
    <w:p w14:paraId="4EF32D91" w14:textId="77777777" w:rsidR="001A441E" w:rsidRDefault="001A441E" w:rsidP="00427BC3"/>
    <w:p w14:paraId="6227EC04" w14:textId="77777777" w:rsidR="008B7DE4" w:rsidRDefault="008B7DE4" w:rsidP="00427BC3">
      <w:r>
        <w:t>Only a relatively small proportion of Canadians (7%)</w:t>
      </w:r>
      <w:r w:rsidR="006C3734">
        <w:t xml:space="preserve"> reported</w:t>
      </w:r>
      <w:r>
        <w:t xml:space="preserve"> concerns about privacy as reasons for not accessing government services online. However, this survey was in-field before the recent Facebook/Cambridge Analytica issue surfaced as a major topic in the media and public consciousness, so Canadians’ views on privacy may have evolved somewhat in the interim.</w:t>
      </w:r>
    </w:p>
    <w:p w14:paraId="30963536" w14:textId="77777777" w:rsidR="008B7DE4" w:rsidRDefault="008B7DE4" w:rsidP="008B7DE4">
      <w:pPr>
        <w:pStyle w:val="ListParagraph"/>
        <w:ind w:left="1080"/>
      </w:pPr>
    </w:p>
    <w:p w14:paraId="0D8437B4" w14:textId="77777777" w:rsidR="008B7DE4" w:rsidRDefault="008B7DE4" w:rsidP="008B7DE4">
      <w:r>
        <w:t xml:space="preserve">Other issues were cited by small numbers, including lack of awareness, uncertainty about the advantages, and the needed services not being available online. </w:t>
      </w:r>
    </w:p>
    <w:p w14:paraId="2459BB20" w14:textId="77777777" w:rsidR="008B7DE4" w:rsidRDefault="008B7DE4" w:rsidP="008B7DE4">
      <w:pPr>
        <w:pStyle w:val="ListParagraph"/>
        <w:ind w:left="1080"/>
      </w:pPr>
    </w:p>
    <w:p w14:paraId="216C8016" w14:textId="77777777" w:rsidR="00044DAE" w:rsidRDefault="00044DAE" w:rsidP="005F79F7">
      <w:pPr>
        <w:pStyle w:val="Title"/>
      </w:pPr>
      <w:r>
        <w:t xml:space="preserve">Three in 10 say easier access to online government services would encourage use </w:t>
      </w:r>
    </w:p>
    <w:p w14:paraId="5A7A8E14" w14:textId="77777777" w:rsidR="008B7DE4" w:rsidRDefault="008B7DE4" w:rsidP="008B7DE4">
      <w:r>
        <w:t xml:space="preserve">In terms of what would encourage or motivate </w:t>
      </w:r>
      <w:r w:rsidR="00013EFB">
        <w:t xml:space="preserve">online </w:t>
      </w:r>
      <w:r>
        <w:t>Canadians to start using</w:t>
      </w:r>
      <w:r w:rsidR="00B05F24">
        <w:t>,</w:t>
      </w:r>
      <w:r>
        <w:t xml:space="preserve"> or use more</w:t>
      </w:r>
      <w:r w:rsidR="00B05F24">
        <w:t>,</w:t>
      </w:r>
      <w:r>
        <w:t xml:space="preserve"> online government services, </w:t>
      </w:r>
      <w:r w:rsidR="00232240">
        <w:t>three</w:t>
      </w:r>
      <w:r>
        <w:t xml:space="preserve"> in 10 (</w:t>
      </w:r>
      <w:r w:rsidR="00232240">
        <w:t>30</w:t>
      </w:r>
      <w:r>
        <w:t>%) point</w:t>
      </w:r>
      <w:r w:rsidR="00044DAE">
        <w:t>ed</w:t>
      </w:r>
      <w:r>
        <w:t xml:space="preserve"> to improving ease of access or making the user experience easier. Other motivators include promoting the </w:t>
      </w:r>
      <w:r w:rsidR="001A441E">
        <w:t xml:space="preserve">online </w:t>
      </w:r>
      <w:r>
        <w:t>service</w:t>
      </w:r>
      <w:r w:rsidR="00044DAE">
        <w:t>s</w:t>
      </w:r>
      <w:r>
        <w:t xml:space="preserve"> (</w:t>
      </w:r>
      <w:r w:rsidR="00044DAE">
        <w:t>8</w:t>
      </w:r>
      <w:r>
        <w:t>%) and instilling confidence that personal information w</w:t>
      </w:r>
      <w:r w:rsidR="00044DAE">
        <w:t>ill</w:t>
      </w:r>
      <w:r>
        <w:t xml:space="preserve"> be kept safe (</w:t>
      </w:r>
      <w:r w:rsidR="00044DAE">
        <w:t>5</w:t>
      </w:r>
      <w:r>
        <w:t xml:space="preserve">%). </w:t>
      </w:r>
    </w:p>
    <w:p w14:paraId="2AA9770C" w14:textId="77777777" w:rsidR="008B7DE4" w:rsidRDefault="008B7DE4" w:rsidP="008B7DE4">
      <w:pPr>
        <w:pStyle w:val="ListParagraph"/>
        <w:ind w:left="1080"/>
      </w:pPr>
    </w:p>
    <w:p w14:paraId="4248E2C6" w14:textId="1E16DB3D" w:rsidR="001A441E" w:rsidRDefault="001A441E" w:rsidP="001A441E">
      <w:pPr>
        <w:pStyle w:val="Caption"/>
      </w:pPr>
      <w:bookmarkStart w:id="13" w:name="_Toc513628909"/>
      <w:r>
        <w:lastRenderedPageBreak/>
        <w:t xml:space="preserve">Figure </w:t>
      </w:r>
      <w:r w:rsidR="00BF40A1">
        <w:fldChar w:fldCharType="begin"/>
      </w:r>
      <w:r w:rsidR="00BF40A1">
        <w:instrText xml:space="preserve"> SEQ Figure \* ARABIC </w:instrText>
      </w:r>
      <w:r w:rsidR="00BF40A1">
        <w:fldChar w:fldCharType="separate"/>
      </w:r>
      <w:r w:rsidR="00BF40A1">
        <w:rPr>
          <w:noProof/>
        </w:rPr>
        <w:t>5</w:t>
      </w:r>
      <w:r w:rsidR="00BF40A1">
        <w:rPr>
          <w:noProof/>
        </w:rPr>
        <w:fldChar w:fldCharType="end"/>
      </w:r>
      <w:r>
        <w:t>: Motivations to use online government services</w:t>
      </w:r>
      <w:bookmarkEnd w:id="13"/>
    </w:p>
    <w:p w14:paraId="0130907D" w14:textId="77777777" w:rsidR="001A441E" w:rsidRDefault="001A441E" w:rsidP="001A441E">
      <w:r>
        <w:rPr>
          <w:noProof/>
          <w:lang w:eastAsia="en-CA"/>
        </w:rPr>
        <w:drawing>
          <wp:inline distT="0" distB="0" distL="0" distR="0" wp14:anchorId="62A15ADC" wp14:editId="63279957">
            <wp:extent cx="5885156" cy="37407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89721" cy="3743610"/>
                    </a:xfrm>
                    <a:prstGeom prst="rect">
                      <a:avLst/>
                    </a:prstGeom>
                    <a:noFill/>
                  </pic:spPr>
                </pic:pic>
              </a:graphicData>
            </a:graphic>
          </wp:inline>
        </w:drawing>
      </w:r>
    </w:p>
    <w:p w14:paraId="3F23B49F" w14:textId="77777777" w:rsidR="001A441E" w:rsidRDefault="001A441E" w:rsidP="001A441E"/>
    <w:p w14:paraId="57D50DDB" w14:textId="77777777" w:rsidR="001A441E" w:rsidRDefault="00817577" w:rsidP="001A441E">
      <w:r>
        <w:rPr>
          <w:noProof/>
          <w:lang w:eastAsia="en-CA"/>
        </w:rPr>
        <mc:AlternateContent>
          <mc:Choice Requires="wps">
            <w:drawing>
              <wp:anchor distT="0" distB="0" distL="114300" distR="114300" simplePos="0" relativeHeight="251667456" behindDoc="0" locked="0" layoutInCell="1" allowOverlap="1" wp14:anchorId="01327C45" wp14:editId="08D6187E">
                <wp:simplePos x="0" y="0"/>
                <wp:positionH relativeFrom="column">
                  <wp:posOffset>-71755</wp:posOffset>
                </wp:positionH>
                <wp:positionV relativeFrom="paragraph">
                  <wp:posOffset>45720</wp:posOffset>
                </wp:positionV>
                <wp:extent cx="6151880" cy="461645"/>
                <wp:effectExtent l="0" t="0" r="0" b="0"/>
                <wp:wrapNone/>
                <wp:docPr id="20" name="TextBox 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1880" cy="461645"/>
                        </a:xfrm>
                        <a:prstGeom prst="rect">
                          <a:avLst/>
                        </a:prstGeom>
                        <a:noFill/>
                        <a:ln w="3175">
                          <a:noFill/>
                        </a:ln>
                      </wps:spPr>
                      <wps:txbx>
                        <w:txbxContent>
                          <w:p w14:paraId="59A6CCB3" w14:textId="77777777" w:rsidR="00BF40A1" w:rsidRPr="001A441E" w:rsidRDefault="00BF40A1" w:rsidP="001A441E">
                            <w:pPr>
                              <w:pStyle w:val="NormalWeb"/>
                              <w:spacing w:before="0" w:beforeAutospacing="0" w:after="0" w:afterAutospacing="0"/>
                              <w:rPr>
                                <w:rFonts w:ascii="Arial" w:hAnsi="Arial" w:cs="Arial"/>
                                <w:sz w:val="16"/>
                                <w:szCs w:val="16"/>
                              </w:rPr>
                            </w:pPr>
                            <w:r w:rsidRPr="001A441E">
                              <w:rPr>
                                <w:rFonts w:ascii="Arial" w:hAnsi="Arial" w:cs="Arial"/>
                                <w:color w:val="000000" w:themeColor="text1"/>
                                <w:kern w:val="24"/>
                                <w:sz w:val="16"/>
                                <w:szCs w:val="16"/>
                              </w:rPr>
                              <w:t xml:space="preserve">Q5. What would encourage or motivate you to use more/start using online government services? Anything else? </w:t>
                            </w:r>
                          </w:p>
                          <w:p w14:paraId="6F07DDEB" w14:textId="77777777" w:rsidR="00BF40A1" w:rsidRPr="001A441E" w:rsidRDefault="00BF40A1" w:rsidP="001A441E">
                            <w:pPr>
                              <w:pStyle w:val="NormalWeb"/>
                              <w:spacing w:before="0" w:beforeAutospacing="0" w:after="0" w:afterAutospacing="0"/>
                              <w:rPr>
                                <w:rFonts w:ascii="Arial" w:hAnsi="Arial" w:cs="Arial"/>
                                <w:sz w:val="16"/>
                                <w:szCs w:val="16"/>
                              </w:rPr>
                            </w:pPr>
                            <w:r w:rsidRPr="001A441E">
                              <w:rPr>
                                <w:rFonts w:ascii="Arial" w:hAnsi="Arial" w:cs="Arial"/>
                                <w:color w:val="000000" w:themeColor="text1"/>
                                <w:kern w:val="24"/>
                                <w:sz w:val="16"/>
                                <w:szCs w:val="16"/>
                              </w:rPr>
                              <w:t>Base: Respondents who use the internet; n=2,228. DK/NR: 10%. [Multiple responses accepted.]</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01327C45" id="_x0000_s1030" type="#_x0000_t202" style="position:absolute;left:0;text-align:left;margin-left:-5.65pt;margin-top:3.6pt;width:484.4pt;height:36.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" filled="f" stroked="f" strokeweight=".25pt">
                <v:textbox style="mso-fit-shape-to-text:t">
                  <w:txbxContent>
                    <w:p w14:paraId="59A6CCB3" w14:textId="77777777" w:rsidR="00BF40A1" w:rsidRPr="001A441E" w:rsidRDefault="00BF40A1" w:rsidP="001A441E">
                      <w:pPr>
                        <w:pStyle w:val="NormalWeb"/>
                        <w:spacing w:before="0" w:beforeAutospacing="0" w:after="0" w:afterAutospacing="0"/>
                        <w:rPr>
                          <w:rFonts w:ascii="Arial" w:hAnsi="Arial" w:cs="Arial"/>
                          <w:sz w:val="16"/>
                          <w:szCs w:val="16"/>
                        </w:rPr>
                      </w:pPr>
                      <w:r w:rsidRPr="001A441E">
                        <w:rPr>
                          <w:rFonts w:ascii="Arial" w:hAnsi="Arial" w:cs="Arial"/>
                          <w:color w:val="000000" w:themeColor="text1"/>
                          <w:kern w:val="24"/>
                          <w:sz w:val="16"/>
                          <w:szCs w:val="16"/>
                        </w:rPr>
                        <w:t xml:space="preserve">Q5. What would encourage or motivate you to use more/start using online government services? Anything else? </w:t>
                      </w:r>
                    </w:p>
                    <w:p w14:paraId="6F07DDEB" w14:textId="77777777" w:rsidR="00BF40A1" w:rsidRPr="001A441E" w:rsidRDefault="00BF40A1" w:rsidP="001A441E">
                      <w:pPr>
                        <w:pStyle w:val="NormalWeb"/>
                        <w:spacing w:before="0" w:beforeAutospacing="0" w:after="0" w:afterAutospacing="0"/>
                        <w:rPr>
                          <w:rFonts w:ascii="Arial" w:hAnsi="Arial" w:cs="Arial"/>
                          <w:sz w:val="16"/>
                          <w:szCs w:val="16"/>
                        </w:rPr>
                      </w:pPr>
                      <w:r w:rsidRPr="001A441E">
                        <w:rPr>
                          <w:rFonts w:ascii="Arial" w:hAnsi="Arial" w:cs="Arial"/>
                          <w:color w:val="000000" w:themeColor="text1"/>
                          <w:kern w:val="24"/>
                          <w:sz w:val="16"/>
                          <w:szCs w:val="16"/>
                        </w:rPr>
                        <w:t>Base: Respondents who use the internet; n=2,228. DK/NR: 10%. [Multiple responses accepted.]</w:t>
                      </w:r>
                    </w:p>
                  </w:txbxContent>
                </v:textbox>
              </v:shape>
            </w:pict>
          </mc:Fallback>
        </mc:AlternateContent>
      </w:r>
    </w:p>
    <w:p w14:paraId="2381648D" w14:textId="77777777" w:rsidR="001A441E" w:rsidRDefault="001A441E" w:rsidP="001A441E"/>
    <w:p w14:paraId="35FB2E78" w14:textId="77777777" w:rsidR="001A441E" w:rsidRDefault="001A441E" w:rsidP="001A441E"/>
    <w:p w14:paraId="003282BF" w14:textId="77777777" w:rsidR="008B7DE4" w:rsidRDefault="008B7DE4" w:rsidP="001A441E">
      <w:r>
        <w:t>Smaller numbers (</w:t>
      </w:r>
      <w:r w:rsidR="00044DAE">
        <w:t>2</w:t>
      </w:r>
      <w:r>
        <w:t xml:space="preserve">% or less) </w:t>
      </w:r>
      <w:r w:rsidR="001A441E">
        <w:t>said</w:t>
      </w:r>
      <w:r>
        <w:t xml:space="preserve"> that future online use could be motivated by better communicating its advantages, offering access to phone/online technical support, </w:t>
      </w:r>
      <w:r w:rsidR="00044DAE">
        <w:t>providing</w:t>
      </w:r>
      <w:r>
        <w:t xml:space="preserve"> </w:t>
      </w:r>
      <w:r w:rsidR="00044DAE">
        <w:t xml:space="preserve">online </w:t>
      </w:r>
      <w:r>
        <w:t xml:space="preserve">services through </w:t>
      </w:r>
      <w:r w:rsidR="00044DAE">
        <w:t>alternatives</w:t>
      </w:r>
      <w:r>
        <w:t xml:space="preserve"> platforms</w:t>
      </w:r>
      <w:r w:rsidR="00044DAE">
        <w:t>, such as mobile devices</w:t>
      </w:r>
      <w:r w:rsidR="005F79F7">
        <w:t>,</w:t>
      </w:r>
      <w:r>
        <w:t xml:space="preserve"> or being able to complete the entire transaction online.</w:t>
      </w:r>
      <w:r w:rsidR="00044DAE">
        <w:t xml:space="preserve"> Others mentioned that they would be encouraged to use online government services if they had access to the Internet or to a computer, of if the services were low cost or free to use. </w:t>
      </w:r>
    </w:p>
    <w:p w14:paraId="2CCE8200" w14:textId="77777777" w:rsidR="001A441E" w:rsidRDefault="001A441E" w:rsidP="008B7DE4">
      <w:pPr>
        <w:pStyle w:val="ListParagraph"/>
        <w:ind w:left="1080"/>
      </w:pPr>
    </w:p>
    <w:p w14:paraId="095DFEB7" w14:textId="77777777" w:rsidR="008B7DE4" w:rsidRDefault="008B7DE4" w:rsidP="005F79F7">
      <w:r w:rsidRPr="00B05F24">
        <w:t xml:space="preserve">For a noteworthy number of Canadians, </w:t>
      </w:r>
      <w:r w:rsidR="00044DAE" w:rsidRPr="00B05F24">
        <w:t>nothing is needed to encourage online use: 22</w:t>
      </w:r>
      <w:r w:rsidRPr="00B05F24">
        <w:t>% simply have</w:t>
      </w:r>
      <w:r w:rsidR="00044DAE" w:rsidRPr="00B05F24">
        <w:t xml:space="preserve"> </w:t>
      </w:r>
      <w:r w:rsidRPr="00B05F24">
        <w:t>n</w:t>
      </w:r>
      <w:r w:rsidR="00044DAE" w:rsidRPr="00B05F24">
        <w:t>o</w:t>
      </w:r>
      <w:r w:rsidRPr="00B05F24">
        <w:t xml:space="preserve">t had </w:t>
      </w:r>
      <w:r w:rsidR="00044DAE" w:rsidRPr="00B05F24">
        <w:t xml:space="preserve">a need to do so and 8% intend to use government online services. Conversely, 12% of </w:t>
      </w:r>
      <w:r w:rsidR="00B05F24" w:rsidRPr="00B05F24">
        <w:t>Canadians</w:t>
      </w:r>
      <w:r w:rsidR="00044DAE" w:rsidRPr="00B05F24">
        <w:t xml:space="preserve"> </w:t>
      </w:r>
      <w:r w:rsidRPr="00B05F24">
        <w:t>said they have no intention of using online government services in the future.</w:t>
      </w:r>
    </w:p>
    <w:p w14:paraId="760163A1" w14:textId="77777777" w:rsidR="008B7DE4" w:rsidRDefault="008B7DE4" w:rsidP="00044DAE"/>
    <w:p w14:paraId="2E581DB0" w14:textId="77777777" w:rsidR="005F79F7" w:rsidRDefault="001A441E" w:rsidP="005F79F7">
      <w:r>
        <w:t>The</w:t>
      </w:r>
      <w:r w:rsidR="005F79F7">
        <w:t xml:space="preserve"> likelihood of pointing to making </w:t>
      </w:r>
      <w:r>
        <w:t>online government services</w:t>
      </w:r>
      <w:r w:rsidRPr="00F34B80">
        <w:rPr>
          <w:i/>
        </w:rPr>
        <w:t xml:space="preserve"> </w:t>
      </w:r>
      <w:r w:rsidR="005F79F7" w:rsidRPr="001A441E">
        <w:t>easier to access or use</w:t>
      </w:r>
      <w:r w:rsidR="005F79F7">
        <w:t xml:space="preserve"> was higher among those in British Columbia (31%) and Ontario (31%) than among those in Atlantic Canada (24%). As well, it was higher among Canadians living in urban areas (31%), those under 55 (33%), and university graduates (35%). Canadians age</w:t>
      </w:r>
      <w:r w:rsidR="00176945">
        <w:t>d</w:t>
      </w:r>
      <w:r w:rsidR="005F79F7">
        <w:t xml:space="preserve"> 55 and older (18%), with a high school education or less (19%), and women (14%) were more likely to say they have </w:t>
      </w:r>
      <w:r w:rsidR="005F79F7" w:rsidRPr="001A441E">
        <w:t>no intention of using online government services.</w:t>
      </w:r>
    </w:p>
    <w:p w14:paraId="0577A8B5" w14:textId="77777777" w:rsidR="005F79F7" w:rsidRDefault="005F79F7" w:rsidP="005F79F7"/>
    <w:p w14:paraId="5A8FCAF8" w14:textId="77777777" w:rsidR="007F7A3E" w:rsidRDefault="007F7A3E" w:rsidP="005F79F7"/>
    <w:p w14:paraId="596A742B" w14:textId="77777777" w:rsidR="009C7D6D" w:rsidRDefault="009C7D6D">
      <w:pPr>
        <w:jc w:val="left"/>
        <w:rPr>
          <w:b/>
          <w:bCs/>
          <w:kern w:val="28"/>
          <w:szCs w:val="32"/>
        </w:rPr>
      </w:pPr>
      <w:r>
        <w:br w:type="page"/>
      </w:r>
    </w:p>
    <w:p w14:paraId="63F77AEC" w14:textId="77777777" w:rsidR="007F7A3E" w:rsidRDefault="007F7A3E" w:rsidP="007F7A3E">
      <w:pPr>
        <w:pStyle w:val="Title"/>
      </w:pPr>
      <w:r>
        <w:lastRenderedPageBreak/>
        <w:t>Nearly six in 10 online Canadians use GC online services</w:t>
      </w:r>
    </w:p>
    <w:p w14:paraId="28339FC1" w14:textId="77777777" w:rsidR="007F7A3E" w:rsidRDefault="007F7A3E" w:rsidP="007F7A3E">
      <w:r>
        <w:t xml:space="preserve">Almost six in 10 (58%) online Canadians have accessed Government of Canada services through an online account, such as </w:t>
      </w:r>
      <w:r w:rsidRPr="005F79F7">
        <w:rPr>
          <w:i/>
        </w:rPr>
        <w:t>My Service Canada Account</w:t>
      </w:r>
      <w:r>
        <w:t xml:space="preserve"> </w:t>
      </w:r>
      <w:r w:rsidRPr="005F79F7">
        <w:t>or</w:t>
      </w:r>
      <w:r w:rsidRPr="005F79F7">
        <w:rPr>
          <w:i/>
        </w:rPr>
        <w:t xml:space="preserve"> Canada Revenue Agency’s My Account</w:t>
      </w:r>
      <w:r>
        <w:t>. Four in 10 have not done so.</w:t>
      </w:r>
    </w:p>
    <w:p w14:paraId="5F8477CB" w14:textId="77777777" w:rsidR="007F7A3E" w:rsidRDefault="007F7A3E" w:rsidP="007F7A3E">
      <w:pPr>
        <w:rPr>
          <w:color w:val="FF0000"/>
        </w:rPr>
      </w:pPr>
    </w:p>
    <w:p w14:paraId="77F487ED" w14:textId="102CC7C9" w:rsidR="007F7A3E" w:rsidRDefault="007F7A3E" w:rsidP="007F7A3E">
      <w:pPr>
        <w:pStyle w:val="Caption"/>
        <w:rPr>
          <w:color w:val="FF0000"/>
        </w:rPr>
      </w:pPr>
      <w:bookmarkStart w:id="14" w:name="_Toc513628910"/>
      <w:r>
        <w:t xml:space="preserve">Figure </w:t>
      </w:r>
      <w:r w:rsidR="00BF40A1">
        <w:fldChar w:fldCharType="begin"/>
      </w:r>
      <w:r w:rsidR="00BF40A1">
        <w:instrText xml:space="preserve"> SEQ Figure \* ARABIC </w:instrText>
      </w:r>
      <w:r w:rsidR="00BF40A1">
        <w:fldChar w:fldCharType="separate"/>
      </w:r>
      <w:r w:rsidR="00BF40A1">
        <w:rPr>
          <w:noProof/>
        </w:rPr>
        <w:t>6</w:t>
      </w:r>
      <w:r w:rsidR="00BF40A1">
        <w:rPr>
          <w:noProof/>
        </w:rPr>
        <w:fldChar w:fldCharType="end"/>
      </w:r>
      <w:r>
        <w:t xml:space="preserve">: </w:t>
      </w:r>
      <w:r w:rsidRPr="00A56075">
        <w:t>Use of GC services via an online account</w:t>
      </w:r>
      <w:bookmarkEnd w:id="14"/>
    </w:p>
    <w:p w14:paraId="7B0F7F7D" w14:textId="77777777" w:rsidR="007F7A3E" w:rsidRDefault="00817577" w:rsidP="007F7A3E">
      <w:pPr>
        <w:jc w:val="center"/>
        <w:rPr>
          <w:color w:val="FF0000"/>
        </w:rPr>
      </w:pPr>
      <w:r>
        <w:rPr>
          <w:noProof/>
          <w:lang w:eastAsia="en-CA"/>
        </w:rPr>
        <mc:AlternateContent>
          <mc:Choice Requires="wps">
            <w:drawing>
              <wp:anchor distT="0" distB="0" distL="114300" distR="114300" simplePos="0" relativeHeight="251677696" behindDoc="0" locked="0" layoutInCell="1" allowOverlap="1" wp14:anchorId="187660CF" wp14:editId="106CABAC">
                <wp:simplePos x="0" y="0"/>
                <wp:positionH relativeFrom="column">
                  <wp:posOffset>-8890</wp:posOffset>
                </wp:positionH>
                <wp:positionV relativeFrom="paragraph">
                  <wp:posOffset>2585720</wp:posOffset>
                </wp:positionV>
                <wp:extent cx="6151880" cy="768985"/>
                <wp:effectExtent l="0" t="0" r="0" b="0"/>
                <wp:wrapNone/>
                <wp:docPr id="24" name="TextBox 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1880" cy="768985"/>
                        </a:xfrm>
                        <a:prstGeom prst="rect">
                          <a:avLst/>
                        </a:prstGeom>
                        <a:noFill/>
                        <a:ln w="3175">
                          <a:noFill/>
                        </a:ln>
                      </wps:spPr>
                      <wps:txbx>
                        <w:txbxContent>
                          <w:p w14:paraId="01296489" w14:textId="77777777" w:rsidR="00BF40A1" w:rsidRDefault="00BF40A1" w:rsidP="007F7A3E">
                            <w:pPr>
                              <w:pStyle w:val="NormalWeb"/>
                              <w:spacing w:before="0" w:beforeAutospacing="0" w:after="0" w:afterAutospacing="0"/>
                              <w:rPr>
                                <w:rFonts w:ascii="Arial" w:hAnsi="Arial" w:cs="Arial"/>
                                <w:color w:val="000000" w:themeColor="text1"/>
                                <w:kern w:val="24"/>
                                <w:sz w:val="16"/>
                                <w:szCs w:val="16"/>
                              </w:rPr>
                            </w:pPr>
                            <w:r w:rsidRPr="009F5BB4">
                              <w:rPr>
                                <w:rFonts w:ascii="Arial" w:hAnsi="Arial" w:cs="Arial"/>
                                <w:color w:val="000000" w:themeColor="text1"/>
                                <w:kern w:val="24"/>
                                <w:sz w:val="16"/>
                                <w:szCs w:val="16"/>
                              </w:rPr>
                              <w:t xml:space="preserve">Q8. Have you ever accessed Government of Canada services through an online account, such as My Service Canada Account or Canada Revenue Agency’s My Account? </w:t>
                            </w:r>
                          </w:p>
                          <w:p w14:paraId="2C0280C9" w14:textId="77777777" w:rsidR="00BF40A1" w:rsidRPr="009F5BB4" w:rsidRDefault="00BF40A1" w:rsidP="007F7A3E">
                            <w:pPr>
                              <w:pStyle w:val="NormalWeb"/>
                              <w:spacing w:before="0" w:beforeAutospacing="0" w:after="0" w:afterAutospacing="0"/>
                              <w:rPr>
                                <w:rFonts w:ascii="Arial" w:hAnsi="Arial" w:cs="Arial"/>
                                <w:sz w:val="16"/>
                                <w:szCs w:val="16"/>
                              </w:rPr>
                            </w:pPr>
                            <w:r w:rsidRPr="009F5BB4">
                              <w:rPr>
                                <w:rFonts w:ascii="Arial" w:hAnsi="Arial" w:cs="Arial"/>
                                <w:color w:val="000000" w:themeColor="text1"/>
                                <w:kern w:val="24"/>
                                <w:sz w:val="16"/>
                                <w:szCs w:val="16"/>
                              </w:rPr>
                              <w:t>Base: Respondents who use the Internet; n=2,228. DK/NR: 1%</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187660CF" id="_x0000_s1031" type="#_x0000_t202" style="position:absolute;left:0;text-align:left;margin-left:-.7pt;margin-top:203.6pt;width:484.4pt;height:60.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" filled="f" stroked="f" strokeweight=".25pt">
                <v:textbox style="mso-fit-shape-to-text:t">
                  <w:txbxContent>
                    <w:p w14:paraId="01296489" w14:textId="77777777" w:rsidR="00BF40A1" w:rsidRDefault="00BF40A1" w:rsidP="007F7A3E">
                      <w:pPr>
                        <w:pStyle w:val="NormalWeb"/>
                        <w:spacing w:before="0" w:beforeAutospacing="0" w:after="0" w:afterAutospacing="0"/>
                        <w:rPr>
                          <w:rFonts w:ascii="Arial" w:hAnsi="Arial" w:cs="Arial"/>
                          <w:color w:val="000000" w:themeColor="text1"/>
                          <w:kern w:val="24"/>
                          <w:sz w:val="16"/>
                          <w:szCs w:val="16"/>
                        </w:rPr>
                      </w:pPr>
                      <w:r w:rsidRPr="009F5BB4">
                        <w:rPr>
                          <w:rFonts w:ascii="Arial" w:hAnsi="Arial" w:cs="Arial"/>
                          <w:color w:val="000000" w:themeColor="text1"/>
                          <w:kern w:val="24"/>
                          <w:sz w:val="16"/>
                          <w:szCs w:val="16"/>
                        </w:rPr>
                        <w:t xml:space="preserve">Q8. Have you ever accessed Government of Canada services through an online account, such as My Service Canada Account or Canada Revenue Agency’s My Account? </w:t>
                      </w:r>
                    </w:p>
                    <w:p w14:paraId="2C0280C9" w14:textId="77777777" w:rsidR="00BF40A1" w:rsidRPr="009F5BB4" w:rsidRDefault="00BF40A1" w:rsidP="007F7A3E">
                      <w:pPr>
                        <w:pStyle w:val="NormalWeb"/>
                        <w:spacing w:before="0" w:beforeAutospacing="0" w:after="0" w:afterAutospacing="0"/>
                        <w:rPr>
                          <w:rFonts w:ascii="Arial" w:hAnsi="Arial" w:cs="Arial"/>
                          <w:sz w:val="16"/>
                          <w:szCs w:val="16"/>
                        </w:rPr>
                      </w:pPr>
                      <w:r w:rsidRPr="009F5BB4">
                        <w:rPr>
                          <w:rFonts w:ascii="Arial" w:hAnsi="Arial" w:cs="Arial"/>
                          <w:color w:val="000000" w:themeColor="text1"/>
                          <w:kern w:val="24"/>
                          <w:sz w:val="16"/>
                          <w:szCs w:val="16"/>
                        </w:rPr>
                        <w:t>Base: Respondents who use the Internet; n=2,228. DK/NR: 1%</w:t>
                      </w:r>
                    </w:p>
                  </w:txbxContent>
                </v:textbox>
              </v:shape>
            </w:pict>
          </mc:Fallback>
        </mc:AlternateContent>
      </w:r>
      <w:r w:rsidR="007F7A3E">
        <w:rPr>
          <w:noProof/>
          <w:color w:val="FF0000"/>
          <w:lang w:eastAsia="en-CA"/>
        </w:rPr>
        <w:drawing>
          <wp:inline distT="0" distB="0" distL="0" distR="0" wp14:anchorId="3402A5BD" wp14:editId="649D00FD">
            <wp:extent cx="3026780" cy="2585148"/>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0048" r="1893"/>
                    <a:stretch/>
                  </pic:blipFill>
                  <pic:spPr bwMode="auto">
                    <a:xfrm>
                      <a:off x="0" y="0"/>
                      <a:ext cx="3036360" cy="2593330"/>
                    </a:xfrm>
                    <a:prstGeom prst="rect">
                      <a:avLst/>
                    </a:prstGeom>
                    <a:noFill/>
                    <a:ln>
                      <a:noFill/>
                    </a:ln>
                    <a:extLst>
                      <a:ext uri="{53640926-AAD7-44D8-BBD7-CCE9431645EC}">
                        <a14:shadowObscured xmlns:a14="http://schemas.microsoft.com/office/drawing/2010/main"/>
                      </a:ext>
                    </a:extLst>
                  </pic:spPr>
                </pic:pic>
              </a:graphicData>
            </a:graphic>
          </wp:inline>
        </w:drawing>
      </w:r>
    </w:p>
    <w:p w14:paraId="1C9AC9EF" w14:textId="77777777" w:rsidR="007F7A3E" w:rsidRDefault="007F7A3E" w:rsidP="007F7A3E">
      <w:pPr>
        <w:jc w:val="center"/>
        <w:rPr>
          <w:color w:val="FF0000"/>
        </w:rPr>
      </w:pPr>
    </w:p>
    <w:p w14:paraId="7941A279" w14:textId="77777777" w:rsidR="007F7A3E" w:rsidRDefault="007F7A3E" w:rsidP="007F7A3E">
      <w:pPr>
        <w:rPr>
          <w:color w:val="FF0000"/>
        </w:rPr>
      </w:pPr>
    </w:p>
    <w:p w14:paraId="6602F530" w14:textId="77777777" w:rsidR="007F7A3E" w:rsidRDefault="007F7A3E" w:rsidP="007F7A3E">
      <w:pPr>
        <w:rPr>
          <w:color w:val="FF0000"/>
        </w:rPr>
      </w:pPr>
    </w:p>
    <w:p w14:paraId="1A852EBF" w14:textId="77777777" w:rsidR="007F7A3E" w:rsidRDefault="007F7A3E" w:rsidP="007F7A3E">
      <w:pPr>
        <w:rPr>
          <w:color w:val="FF0000"/>
        </w:rPr>
      </w:pPr>
    </w:p>
    <w:p w14:paraId="025F15FB" w14:textId="77777777" w:rsidR="00EC7AD5" w:rsidRDefault="00EC7AD5" w:rsidP="00EC7AD5">
      <w:r>
        <w:t>The likelihood of accessing Government of Canada services through an online account was higher in British Columbia (65%) and the Prairies (61%) than it was in Quebec (54%). It was also higher among Canadians living in urban areas (60%), men (62%), those under 55 years of age (63%), and among college (63%) and university (65%) educated Canadians.</w:t>
      </w:r>
    </w:p>
    <w:p w14:paraId="14DAE154" w14:textId="77777777" w:rsidR="00EC7AD5" w:rsidRDefault="00EC7AD5" w:rsidP="00EC7AD5">
      <w:pPr>
        <w:rPr>
          <w:color w:val="000000" w:themeColor="text1"/>
        </w:rPr>
      </w:pPr>
    </w:p>
    <w:p w14:paraId="2C030E43" w14:textId="77777777" w:rsidR="00EC7AD5" w:rsidRDefault="00EC7AD5" w:rsidP="00EC7AD5">
      <w:pPr>
        <w:pStyle w:val="Title"/>
      </w:pPr>
      <w:r>
        <w:t>Plura</w:t>
      </w:r>
      <w:r w:rsidR="001F6817">
        <w:t>li</w:t>
      </w:r>
      <w:r>
        <w:t>ty of Canadians who used online GC serv</w:t>
      </w:r>
      <w:r w:rsidR="001F6817">
        <w:t>i</w:t>
      </w:r>
      <w:r>
        <w:t xml:space="preserve">ces </w:t>
      </w:r>
      <w:r w:rsidR="001F6817">
        <w:t>p</w:t>
      </w:r>
      <w:r>
        <w:t xml:space="preserve">refer to sign-in via a </w:t>
      </w:r>
      <w:r w:rsidRPr="000F4DF2">
        <w:t>GCKey</w:t>
      </w:r>
      <w:r w:rsidRPr="00EC7AD5">
        <w:t xml:space="preserve"> </w:t>
      </w:r>
    </w:p>
    <w:p w14:paraId="0C46FA68" w14:textId="77777777" w:rsidR="00EC7AD5" w:rsidRPr="005F79F7" w:rsidRDefault="00EC7AD5" w:rsidP="00EC7AD5">
      <w:r w:rsidRPr="00EC7AD5">
        <w:rPr>
          <w:color w:val="000000" w:themeColor="text1"/>
        </w:rPr>
        <w:t xml:space="preserve">A significant minority (45%) of those who access Government of Canada services through an online account said they prefer to sign-in using their GCKey credentials. Following this, more than one-quarter (28%) prefer to use a sign-in partner. </w:t>
      </w:r>
      <w:r>
        <w:rPr>
          <w:color w:val="000000" w:themeColor="text1"/>
        </w:rPr>
        <w:t xml:space="preserve">Very few (5%) expressed a preference for using their social media log-in information. </w:t>
      </w:r>
    </w:p>
    <w:p w14:paraId="1A0127FF" w14:textId="77777777" w:rsidR="007F7A3E" w:rsidRDefault="007F7A3E" w:rsidP="007F7A3E">
      <w:pPr>
        <w:rPr>
          <w:color w:val="FF0000"/>
        </w:rPr>
      </w:pPr>
    </w:p>
    <w:p w14:paraId="39682EAA" w14:textId="77777777" w:rsidR="00EC7AD5" w:rsidRPr="00EC7AD5" w:rsidRDefault="00EC7AD5" w:rsidP="00EC7AD5">
      <w:pPr>
        <w:rPr>
          <w:color w:val="000000" w:themeColor="text1"/>
        </w:rPr>
      </w:pPr>
      <w:r w:rsidRPr="00EC7AD5">
        <w:rPr>
          <w:color w:val="000000" w:themeColor="text1"/>
        </w:rPr>
        <w:t xml:space="preserve">Among the rest, 3% volunteered that they have no preference while 19% said they did not use any of these methods to sign into Government of Canada online services. </w:t>
      </w:r>
    </w:p>
    <w:p w14:paraId="6CD2FF1B" w14:textId="77777777" w:rsidR="00EC7AD5" w:rsidRDefault="00EC7AD5" w:rsidP="007F7A3E">
      <w:pPr>
        <w:rPr>
          <w:color w:val="FF0000"/>
        </w:rPr>
      </w:pPr>
    </w:p>
    <w:p w14:paraId="7591965B" w14:textId="77777777" w:rsidR="00EC7AD5" w:rsidRDefault="00EC7AD5" w:rsidP="00EC7AD5">
      <w:r>
        <w:t>The only noteworthy subgroup differences pertained to use of the partner sign-in. Using banking log in information was more likely to be preferred among those living in Quebec (38% versus a high 28% elsewhere in the country), 35-54 year olds (33%), and those with a university degree (31% versus 23% of high school educated Canadians).</w:t>
      </w:r>
    </w:p>
    <w:p w14:paraId="6D422275" w14:textId="77777777" w:rsidR="00EC7AD5" w:rsidRDefault="00EC7AD5" w:rsidP="007F7A3E">
      <w:pPr>
        <w:rPr>
          <w:color w:val="FF0000"/>
        </w:rPr>
      </w:pPr>
    </w:p>
    <w:p w14:paraId="1D30D705" w14:textId="77777777" w:rsidR="00EC7AD5" w:rsidRDefault="00EC7AD5" w:rsidP="007F7A3E">
      <w:pPr>
        <w:pStyle w:val="Caption"/>
      </w:pPr>
    </w:p>
    <w:p w14:paraId="75B59FAC" w14:textId="77777777" w:rsidR="00EC7AD5" w:rsidRDefault="00EC7AD5" w:rsidP="007F7A3E">
      <w:pPr>
        <w:pStyle w:val="Caption"/>
      </w:pPr>
    </w:p>
    <w:p w14:paraId="53BB86EA" w14:textId="77777777" w:rsidR="00EC7AD5" w:rsidRDefault="00EC7AD5" w:rsidP="007F7A3E">
      <w:pPr>
        <w:pStyle w:val="Caption"/>
      </w:pPr>
    </w:p>
    <w:p w14:paraId="5C339B8B" w14:textId="77777777" w:rsidR="00EC7AD5" w:rsidRDefault="00EC7AD5" w:rsidP="007F7A3E">
      <w:pPr>
        <w:pStyle w:val="Caption"/>
      </w:pPr>
    </w:p>
    <w:p w14:paraId="42E309D9" w14:textId="2AA2AF40" w:rsidR="007F7A3E" w:rsidRDefault="007F7A3E" w:rsidP="007F7A3E">
      <w:pPr>
        <w:pStyle w:val="Caption"/>
      </w:pPr>
      <w:bookmarkStart w:id="15" w:name="_Toc513628911"/>
      <w:r>
        <w:t xml:space="preserve">Figure </w:t>
      </w:r>
      <w:r w:rsidR="00BF40A1">
        <w:fldChar w:fldCharType="begin"/>
      </w:r>
      <w:r w:rsidR="00BF40A1">
        <w:instrText xml:space="preserve"> SEQ Figure \* ARABIC </w:instrText>
      </w:r>
      <w:r w:rsidR="00BF40A1">
        <w:fldChar w:fldCharType="separate"/>
      </w:r>
      <w:r w:rsidR="00BF40A1">
        <w:rPr>
          <w:noProof/>
        </w:rPr>
        <w:t>7</w:t>
      </w:r>
      <w:r w:rsidR="00BF40A1">
        <w:rPr>
          <w:noProof/>
        </w:rPr>
        <w:fldChar w:fldCharType="end"/>
      </w:r>
      <w:r>
        <w:t>: Preferred method of signing into a GC online account</w:t>
      </w:r>
      <w:bookmarkEnd w:id="15"/>
    </w:p>
    <w:p w14:paraId="1AFDA852" w14:textId="77777777" w:rsidR="00EC7AD5" w:rsidRPr="00EC7AD5" w:rsidRDefault="00EC7AD5" w:rsidP="00EC7AD5">
      <w:pPr>
        <w:jc w:val="center"/>
      </w:pPr>
      <w:r>
        <w:rPr>
          <w:noProof/>
          <w:color w:val="FF0000"/>
          <w:lang w:eastAsia="en-CA"/>
        </w:rPr>
        <w:drawing>
          <wp:inline distT="0" distB="0" distL="0" distR="0" wp14:anchorId="763BCA61" wp14:editId="6ECFD2F0">
            <wp:extent cx="4826643" cy="2424751"/>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1975" r="1320"/>
                    <a:stretch/>
                  </pic:blipFill>
                  <pic:spPr bwMode="auto">
                    <a:xfrm>
                      <a:off x="0" y="0"/>
                      <a:ext cx="4831808" cy="2427346"/>
                    </a:xfrm>
                    <a:prstGeom prst="rect">
                      <a:avLst/>
                    </a:prstGeom>
                    <a:noFill/>
                    <a:ln>
                      <a:noFill/>
                    </a:ln>
                    <a:extLst>
                      <a:ext uri="{53640926-AAD7-44D8-BBD7-CCE9431645EC}">
                        <a14:shadowObscured xmlns:a14="http://schemas.microsoft.com/office/drawing/2010/main"/>
                      </a:ext>
                    </a:extLst>
                  </pic:spPr>
                </pic:pic>
              </a:graphicData>
            </a:graphic>
          </wp:inline>
        </w:drawing>
      </w:r>
    </w:p>
    <w:p w14:paraId="102F0724" w14:textId="77777777" w:rsidR="007F7A3E" w:rsidRDefault="00817577" w:rsidP="00EC7AD5">
      <w:pPr>
        <w:jc w:val="center"/>
      </w:pPr>
      <w:r>
        <w:rPr>
          <w:noProof/>
          <w:lang w:eastAsia="en-CA"/>
        </w:rPr>
        <mc:AlternateContent>
          <mc:Choice Requires="wps">
            <w:drawing>
              <wp:anchor distT="0" distB="0" distL="114300" distR="114300" simplePos="0" relativeHeight="251680768" behindDoc="0" locked="0" layoutInCell="1" allowOverlap="1" wp14:anchorId="35DC2A03" wp14:editId="5A44936C">
                <wp:simplePos x="0" y="0"/>
                <wp:positionH relativeFrom="column">
                  <wp:posOffset>19050</wp:posOffset>
                </wp:positionH>
                <wp:positionV relativeFrom="paragraph">
                  <wp:posOffset>107950</wp:posOffset>
                </wp:positionV>
                <wp:extent cx="6343015" cy="768985"/>
                <wp:effectExtent l="0" t="0" r="0" b="0"/>
                <wp:wrapNone/>
                <wp:docPr id="66" name="TextBox 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3015" cy="768985"/>
                        </a:xfrm>
                        <a:prstGeom prst="rect">
                          <a:avLst/>
                        </a:prstGeom>
                        <a:noFill/>
                        <a:ln w="3175">
                          <a:noFill/>
                        </a:ln>
                      </wps:spPr>
                      <wps:txbx>
                        <w:txbxContent>
                          <w:p w14:paraId="3F83BEF1" w14:textId="77777777" w:rsidR="00BF40A1" w:rsidRPr="00EC7AD5" w:rsidRDefault="00BF40A1" w:rsidP="00EC7AD5">
                            <w:pPr>
                              <w:pStyle w:val="NormalWeb"/>
                              <w:spacing w:before="0" w:beforeAutospacing="0" w:after="0" w:afterAutospacing="0"/>
                              <w:rPr>
                                <w:rFonts w:ascii="Arial" w:hAnsi="Arial" w:cs="Arial"/>
                                <w:color w:val="000000" w:themeColor="text1"/>
                                <w:kern w:val="24"/>
                                <w:sz w:val="16"/>
                                <w:szCs w:val="16"/>
                              </w:rPr>
                            </w:pPr>
                            <w:r w:rsidRPr="00EC7AD5">
                              <w:rPr>
                                <w:rFonts w:ascii="Arial" w:hAnsi="Arial" w:cs="Arial"/>
                                <w:color w:val="000000" w:themeColor="text1"/>
                                <w:kern w:val="24"/>
                                <w:sz w:val="16"/>
                                <w:szCs w:val="16"/>
                              </w:rPr>
                              <w:t xml:space="preserve">Q9. What is your preferred method of signing into Government of Canada online services? </w:t>
                            </w:r>
                          </w:p>
                          <w:p w14:paraId="3C4104E2" w14:textId="77777777" w:rsidR="00BF40A1" w:rsidRPr="00EC7AD5" w:rsidRDefault="00BF40A1" w:rsidP="00EC7AD5">
                            <w:pPr>
                              <w:pStyle w:val="NormalWeb"/>
                              <w:spacing w:before="0" w:beforeAutospacing="0" w:after="0" w:afterAutospacing="0"/>
                              <w:rPr>
                                <w:rFonts w:ascii="Arial" w:hAnsi="Arial" w:cs="Arial"/>
                                <w:sz w:val="16"/>
                                <w:szCs w:val="16"/>
                              </w:rPr>
                            </w:pPr>
                            <w:r w:rsidRPr="00EC7AD5">
                              <w:rPr>
                                <w:rFonts w:ascii="Arial" w:hAnsi="Arial" w:cs="Arial"/>
                                <w:color w:val="000000" w:themeColor="text1"/>
                                <w:kern w:val="24"/>
                                <w:sz w:val="16"/>
                                <w:szCs w:val="16"/>
                              </w:rPr>
                              <w:t>Base: Respondents who accessed Government of Canada services through an online account; n=1,276.</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35DC2A03" id="_x0000_s1032" type="#_x0000_t202" style="position:absolute;left:0;text-align:left;margin-left:1.5pt;margin-top:8.5pt;width:499.45pt;height:60.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" filled="f" stroked="f" strokeweight=".25pt">
                <v:textbox style="mso-fit-shape-to-text:t">
                  <w:txbxContent>
                    <w:p w14:paraId="3F83BEF1" w14:textId="77777777" w:rsidR="00BF40A1" w:rsidRPr="00EC7AD5" w:rsidRDefault="00BF40A1" w:rsidP="00EC7AD5">
                      <w:pPr>
                        <w:pStyle w:val="NormalWeb"/>
                        <w:spacing w:before="0" w:beforeAutospacing="0" w:after="0" w:afterAutospacing="0"/>
                        <w:rPr>
                          <w:rFonts w:ascii="Arial" w:hAnsi="Arial" w:cs="Arial"/>
                          <w:color w:val="000000" w:themeColor="text1"/>
                          <w:kern w:val="24"/>
                          <w:sz w:val="16"/>
                          <w:szCs w:val="16"/>
                        </w:rPr>
                      </w:pPr>
                      <w:r w:rsidRPr="00EC7AD5">
                        <w:rPr>
                          <w:rFonts w:ascii="Arial" w:hAnsi="Arial" w:cs="Arial"/>
                          <w:color w:val="000000" w:themeColor="text1"/>
                          <w:kern w:val="24"/>
                          <w:sz w:val="16"/>
                          <w:szCs w:val="16"/>
                        </w:rPr>
                        <w:t xml:space="preserve">Q9. What is your preferred method of signing into Government of Canada online services? </w:t>
                      </w:r>
                    </w:p>
                    <w:p w14:paraId="3C4104E2" w14:textId="77777777" w:rsidR="00BF40A1" w:rsidRPr="00EC7AD5" w:rsidRDefault="00BF40A1" w:rsidP="00EC7AD5">
                      <w:pPr>
                        <w:pStyle w:val="NormalWeb"/>
                        <w:spacing w:before="0" w:beforeAutospacing="0" w:after="0" w:afterAutospacing="0"/>
                        <w:rPr>
                          <w:rFonts w:ascii="Arial" w:hAnsi="Arial" w:cs="Arial"/>
                          <w:sz w:val="16"/>
                          <w:szCs w:val="16"/>
                        </w:rPr>
                      </w:pPr>
                      <w:r w:rsidRPr="00EC7AD5">
                        <w:rPr>
                          <w:rFonts w:ascii="Arial" w:hAnsi="Arial" w:cs="Arial"/>
                          <w:color w:val="000000" w:themeColor="text1"/>
                          <w:kern w:val="24"/>
                          <w:sz w:val="16"/>
                          <w:szCs w:val="16"/>
                        </w:rPr>
                        <w:t>Base: Respondents who accessed Government of Canada services through an online account; n=1,276.</w:t>
                      </w:r>
                    </w:p>
                  </w:txbxContent>
                </v:textbox>
              </v:shape>
            </w:pict>
          </mc:Fallback>
        </mc:AlternateContent>
      </w:r>
      <w:r w:rsidR="007F7A3E" w:rsidRPr="009F5BB4">
        <w:t xml:space="preserve"> </w:t>
      </w:r>
    </w:p>
    <w:p w14:paraId="7731B024" w14:textId="77777777" w:rsidR="00EC7AD5" w:rsidRDefault="00EC7AD5" w:rsidP="007F7A3E"/>
    <w:p w14:paraId="483F3A88" w14:textId="77777777" w:rsidR="007F7A3E" w:rsidRDefault="007F7A3E" w:rsidP="007F7A3E"/>
    <w:p w14:paraId="3CB54B26" w14:textId="77777777" w:rsidR="007F7A3E" w:rsidRDefault="007F7A3E" w:rsidP="005F79F7"/>
    <w:p w14:paraId="1210BF2F" w14:textId="77777777" w:rsidR="00167904" w:rsidRPr="00A97D30" w:rsidRDefault="00167904" w:rsidP="00167904">
      <w:pPr>
        <w:pBdr>
          <w:top w:val="single" w:sz="4" w:space="1" w:color="auto"/>
          <w:left w:val="single" w:sz="4" w:space="4" w:color="auto"/>
          <w:bottom w:val="single" w:sz="4" w:space="1" w:color="auto"/>
          <w:right w:val="single" w:sz="4" w:space="4" w:color="auto"/>
        </w:pBdr>
        <w:spacing w:before="120" w:after="120"/>
        <w:rPr>
          <w:rFonts w:cs="Arial"/>
          <w:b/>
          <w:color w:val="000000" w:themeColor="text1"/>
        </w:rPr>
      </w:pPr>
      <w:r w:rsidRPr="00A97D30">
        <w:rPr>
          <w:rFonts w:cs="Arial"/>
          <w:b/>
          <w:color w:val="000000" w:themeColor="text1"/>
        </w:rPr>
        <w:t>Focus Group Findings:</w:t>
      </w:r>
    </w:p>
    <w:p w14:paraId="27832167" w14:textId="77777777" w:rsidR="00167904" w:rsidRPr="00167904" w:rsidRDefault="00167904" w:rsidP="00167904">
      <w:pPr>
        <w:pBdr>
          <w:top w:val="single" w:sz="4" w:space="1" w:color="auto"/>
          <w:left w:val="single" w:sz="4" w:space="4" w:color="auto"/>
          <w:bottom w:val="single" w:sz="4" w:space="1" w:color="auto"/>
          <w:right w:val="single" w:sz="4" w:space="4" w:color="auto"/>
        </w:pBdr>
        <w:rPr>
          <w:rFonts w:cs="Arial"/>
          <w:color w:val="000000" w:themeColor="text1"/>
        </w:rPr>
      </w:pPr>
      <w:r w:rsidRPr="00167904">
        <w:rPr>
          <w:rFonts w:cs="Arial"/>
          <w:color w:val="000000" w:themeColor="text1"/>
        </w:rPr>
        <w:t>Virtually all participants said they are aware that the Government of Canada offers online services. They routinely identified the following types of things that can be done online: filing taxes and tax-related activities</w:t>
      </w:r>
      <w:r w:rsidR="009643F2">
        <w:rPr>
          <w:rFonts w:cs="Arial"/>
          <w:color w:val="000000" w:themeColor="text1"/>
        </w:rPr>
        <w:t xml:space="preserve">, </w:t>
      </w:r>
      <w:r w:rsidRPr="00167904">
        <w:rPr>
          <w:rFonts w:cs="Arial"/>
          <w:color w:val="000000" w:themeColor="text1"/>
        </w:rPr>
        <w:t>applying for/renewing a passport, filing for Employment Insurance</w:t>
      </w:r>
      <w:r w:rsidR="007B3DF7">
        <w:rPr>
          <w:rFonts w:cs="Arial"/>
          <w:color w:val="000000" w:themeColor="text1"/>
        </w:rPr>
        <w:t xml:space="preserve"> (EI)</w:t>
      </w:r>
      <w:r w:rsidRPr="00167904">
        <w:rPr>
          <w:rFonts w:cs="Arial"/>
          <w:color w:val="000000" w:themeColor="text1"/>
        </w:rPr>
        <w:t>, applying for/managing a student loan</w:t>
      </w:r>
      <w:r w:rsidRPr="00167904">
        <w:rPr>
          <w:rStyle w:val="FootnoteReference"/>
          <w:rFonts w:cs="Arial"/>
          <w:color w:val="000000" w:themeColor="text1"/>
        </w:rPr>
        <w:footnoteReference w:id="1"/>
      </w:r>
      <w:r w:rsidRPr="00167904">
        <w:rPr>
          <w:rFonts w:cs="Arial"/>
          <w:color w:val="000000" w:themeColor="text1"/>
        </w:rPr>
        <w:t xml:space="preserve">, job searches (i.e. jobs.ca). Other things </w:t>
      </w:r>
      <w:r w:rsidRPr="00BF5B61">
        <w:rPr>
          <w:rFonts w:cs="Arial"/>
          <w:color w:val="000000" w:themeColor="text1"/>
        </w:rPr>
        <w:t>participants identified as capable of being done online included accessing immigration services (e.g. paying immigration fees online), accessing grants and contributions, applying for the Canada Pension Plan (CPP), searching for benefits,</w:t>
      </w:r>
      <w:r w:rsidR="0080443F" w:rsidRPr="00BF5B61">
        <w:rPr>
          <w:rFonts w:cs="Arial"/>
          <w:color w:val="000000" w:themeColor="text1"/>
        </w:rPr>
        <w:t xml:space="preserve"> updating one’s personal information,</w:t>
      </w:r>
      <w:r w:rsidRPr="00BF5B61">
        <w:rPr>
          <w:rFonts w:cs="Arial"/>
          <w:color w:val="000000" w:themeColor="text1"/>
        </w:rPr>
        <w:t xml:space="preserve"> </w:t>
      </w:r>
      <w:r w:rsidR="009643F2" w:rsidRPr="00BF5B61">
        <w:rPr>
          <w:rFonts w:cs="Arial"/>
          <w:color w:val="000000" w:themeColor="text1"/>
        </w:rPr>
        <w:t xml:space="preserve">accessing records of employment, </w:t>
      </w:r>
      <w:r w:rsidRPr="00BF5B61">
        <w:rPr>
          <w:rFonts w:cs="Arial"/>
          <w:color w:val="000000" w:themeColor="text1"/>
        </w:rPr>
        <w:t xml:space="preserve">and accessing and downloading forms. </w:t>
      </w:r>
    </w:p>
    <w:p w14:paraId="6CA53027" w14:textId="77777777" w:rsidR="00167904" w:rsidRPr="00167904" w:rsidRDefault="00167904" w:rsidP="00167904">
      <w:pPr>
        <w:pBdr>
          <w:top w:val="single" w:sz="4" w:space="1" w:color="auto"/>
          <w:left w:val="single" w:sz="4" w:space="4" w:color="auto"/>
          <w:bottom w:val="single" w:sz="4" w:space="1" w:color="auto"/>
          <w:right w:val="single" w:sz="4" w:space="4" w:color="auto"/>
        </w:pBdr>
        <w:rPr>
          <w:rFonts w:cs="Arial"/>
          <w:color w:val="000000" w:themeColor="text1"/>
        </w:rPr>
      </w:pPr>
    </w:p>
    <w:p w14:paraId="183529CD" w14:textId="77777777" w:rsidR="00167904" w:rsidRPr="00167904" w:rsidRDefault="00167904" w:rsidP="00167904">
      <w:pPr>
        <w:pBdr>
          <w:top w:val="single" w:sz="4" w:space="1" w:color="auto"/>
          <w:left w:val="single" w:sz="4" w:space="4" w:color="auto"/>
          <w:bottom w:val="single" w:sz="4" w:space="1" w:color="auto"/>
          <w:right w:val="single" w:sz="4" w:space="4" w:color="auto"/>
        </w:pBdr>
        <w:rPr>
          <w:rFonts w:cs="Arial"/>
          <w:color w:val="000000" w:themeColor="text1"/>
        </w:rPr>
      </w:pPr>
      <w:r w:rsidRPr="00167904">
        <w:rPr>
          <w:rFonts w:cs="Arial"/>
          <w:color w:val="000000" w:themeColor="text1"/>
        </w:rPr>
        <w:t xml:space="preserve">In addition to being aware of such possibilities most participants </w:t>
      </w:r>
      <w:r w:rsidRPr="00167904">
        <w:rPr>
          <w:rFonts w:cs="Arial"/>
        </w:rPr>
        <w:t>have used such services. Participants collectively identified a range of things they have done online and services they have accessed, including the following: filing taxes and tax-related reporting (e.g. filing HST returns), CPP-related activities, applying for/renewing a passport, using jobs.ca, EI-related reporting, checking their Tax Free Savings Account (TFSA) contribution room, Canada Student Loan Program (CSLP) repayment assistance, accessing records of employment, paying citizenship fees, applying for the child tax benefit, applying online for jobs at NavCanada, and purchasing items from GCSurplus. Many participants said they</w:t>
      </w:r>
      <w:r w:rsidRPr="00167904">
        <w:rPr>
          <w:rFonts w:cs="Arial"/>
          <w:color w:val="000000" w:themeColor="text1"/>
        </w:rPr>
        <w:t xml:space="preserve"> interact with the Government of Canada through online accounts, mainly through a </w:t>
      </w:r>
      <w:r w:rsidRPr="00167904">
        <w:rPr>
          <w:rFonts w:cs="Arial"/>
          <w:i/>
          <w:color w:val="000000" w:themeColor="text1"/>
        </w:rPr>
        <w:t>My Service Canada Account</w:t>
      </w:r>
      <w:r w:rsidRPr="00167904">
        <w:rPr>
          <w:rFonts w:cs="Arial"/>
          <w:color w:val="000000" w:themeColor="text1"/>
        </w:rPr>
        <w:t xml:space="preserve"> and/or the CRA’s </w:t>
      </w:r>
      <w:r w:rsidRPr="00167904">
        <w:rPr>
          <w:rFonts w:cs="Arial"/>
          <w:i/>
          <w:color w:val="000000" w:themeColor="text1"/>
        </w:rPr>
        <w:t>My Account</w:t>
      </w:r>
      <w:r w:rsidRPr="00167904">
        <w:rPr>
          <w:rFonts w:cs="Arial"/>
          <w:color w:val="000000" w:themeColor="text1"/>
        </w:rPr>
        <w:t>.</w:t>
      </w:r>
    </w:p>
    <w:p w14:paraId="4A916B06" w14:textId="77777777" w:rsidR="001F6817" w:rsidRDefault="001F6817">
      <w:pPr>
        <w:jc w:val="left"/>
        <w:rPr>
          <w:b/>
          <w:bCs/>
          <w:sz w:val="28"/>
          <w:szCs w:val="20"/>
        </w:rPr>
      </w:pPr>
      <w:r>
        <w:br w:type="page"/>
      </w:r>
    </w:p>
    <w:p w14:paraId="47C39EF2" w14:textId="77777777" w:rsidR="007F7A3E" w:rsidRPr="00707E29" w:rsidRDefault="007F7A3E" w:rsidP="00707E29">
      <w:pPr>
        <w:pStyle w:val="Heading2"/>
        <w:rPr>
          <w:iCs w:val="0"/>
          <w:sz w:val="28"/>
        </w:rPr>
      </w:pPr>
      <w:bookmarkStart w:id="16" w:name="_Toc513628895"/>
      <w:r w:rsidRPr="00707E29">
        <w:rPr>
          <w:iCs w:val="0"/>
          <w:sz w:val="28"/>
        </w:rPr>
        <w:lastRenderedPageBreak/>
        <w:t>3. Service Channels for Contacting the Government of Canada</w:t>
      </w:r>
      <w:bookmarkEnd w:id="16"/>
      <w:r w:rsidRPr="00707E29">
        <w:rPr>
          <w:iCs w:val="0"/>
          <w:sz w:val="28"/>
        </w:rPr>
        <w:t xml:space="preserve"> </w:t>
      </w:r>
    </w:p>
    <w:p w14:paraId="36B5749E" w14:textId="77777777" w:rsidR="001F6817" w:rsidRPr="002A4AA6" w:rsidRDefault="001F6817" w:rsidP="009C7D6D">
      <w:pPr>
        <w:pStyle w:val="Title"/>
        <w:spacing w:before="240"/>
      </w:pPr>
      <w:r w:rsidRPr="002A4AA6">
        <w:t xml:space="preserve">Canadians prefer using the phone and </w:t>
      </w:r>
      <w:r w:rsidR="006255DD">
        <w:t>I</w:t>
      </w:r>
      <w:r>
        <w:t>nternet</w:t>
      </w:r>
      <w:r w:rsidRPr="002A4AA6">
        <w:t xml:space="preserve"> to contact the Government of Canada</w:t>
      </w:r>
    </w:p>
    <w:p w14:paraId="6A47AEE8" w14:textId="77777777" w:rsidR="007F7A3E" w:rsidRDefault="007F7A3E" w:rsidP="007F7A3E">
      <w:r>
        <w:t xml:space="preserve">When they need to contact the Government of Canada for information or to receive service, Canadians prefer to use the telephone (46%) followed by </w:t>
      </w:r>
      <w:r w:rsidR="001F6817">
        <w:t>the Internet</w:t>
      </w:r>
      <w:r>
        <w:t xml:space="preserve"> (33%). Fewer than one in five </w:t>
      </w:r>
      <w:r w:rsidR="001F6817">
        <w:t xml:space="preserve">(18%) </w:t>
      </w:r>
      <w:r>
        <w:t>expressed a preference for visiting an office.</w:t>
      </w:r>
      <w:r w:rsidR="001F6817">
        <w:t xml:space="preserve"> Two percent volunteered that they do not contact the Government of Canada.</w:t>
      </w:r>
    </w:p>
    <w:p w14:paraId="5B0DEE7E" w14:textId="77777777" w:rsidR="007F7A3E" w:rsidRDefault="007F7A3E" w:rsidP="007F7A3E"/>
    <w:p w14:paraId="40834D69" w14:textId="23BB3C80" w:rsidR="007F7A3E" w:rsidRDefault="007F7A3E" w:rsidP="007F7A3E">
      <w:pPr>
        <w:pStyle w:val="Caption"/>
      </w:pPr>
      <w:bookmarkStart w:id="17" w:name="_Toc513628912"/>
      <w:r>
        <w:t xml:space="preserve">Figure </w:t>
      </w:r>
      <w:r w:rsidR="00BF40A1">
        <w:fldChar w:fldCharType="begin"/>
      </w:r>
      <w:r w:rsidR="00BF40A1">
        <w:instrText xml:space="preserve"> SEQ Figure \* ARABIC </w:instrText>
      </w:r>
      <w:r w:rsidR="00BF40A1">
        <w:fldChar w:fldCharType="separate"/>
      </w:r>
      <w:r w:rsidR="00BF40A1">
        <w:rPr>
          <w:noProof/>
        </w:rPr>
        <w:t>8</w:t>
      </w:r>
      <w:r w:rsidR="00BF40A1">
        <w:rPr>
          <w:noProof/>
        </w:rPr>
        <w:fldChar w:fldCharType="end"/>
      </w:r>
      <w:r>
        <w:t>: Preferred service channel for contacting the Government of Canada</w:t>
      </w:r>
      <w:bookmarkEnd w:id="17"/>
    </w:p>
    <w:p w14:paraId="083D95BB" w14:textId="77777777" w:rsidR="007F7A3E" w:rsidRDefault="007F7A3E" w:rsidP="007F7A3E">
      <w:pPr>
        <w:jc w:val="center"/>
      </w:pPr>
      <w:r>
        <w:rPr>
          <w:noProof/>
          <w:lang w:eastAsia="en-CA"/>
        </w:rPr>
        <w:drawing>
          <wp:inline distT="0" distB="0" distL="0" distR="0" wp14:anchorId="13D88A60" wp14:editId="75414D2E">
            <wp:extent cx="5069711" cy="31854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86415" cy="3195958"/>
                    </a:xfrm>
                    <a:prstGeom prst="rect">
                      <a:avLst/>
                    </a:prstGeom>
                    <a:noFill/>
                  </pic:spPr>
                </pic:pic>
              </a:graphicData>
            </a:graphic>
          </wp:inline>
        </w:drawing>
      </w:r>
    </w:p>
    <w:p w14:paraId="3DA5DF94" w14:textId="77777777" w:rsidR="007F7A3E" w:rsidRDefault="00817577" w:rsidP="007F7A3E">
      <w:r>
        <w:rPr>
          <w:noProof/>
          <w:lang w:eastAsia="en-CA"/>
        </w:rPr>
        <mc:AlternateContent>
          <mc:Choice Requires="wps">
            <w:drawing>
              <wp:anchor distT="0" distB="0" distL="114300" distR="114300" simplePos="0" relativeHeight="251675648" behindDoc="0" locked="0" layoutInCell="1" allowOverlap="1" wp14:anchorId="653AC26A" wp14:editId="1A413B25">
                <wp:simplePos x="0" y="0"/>
                <wp:positionH relativeFrom="column">
                  <wp:posOffset>-39370</wp:posOffset>
                </wp:positionH>
                <wp:positionV relativeFrom="paragraph">
                  <wp:posOffset>20955</wp:posOffset>
                </wp:positionV>
                <wp:extent cx="9181465" cy="461645"/>
                <wp:effectExtent l="0" t="0" r="0" b="0"/>
                <wp:wrapNone/>
                <wp:docPr id="22" name="Rectangle 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81465" cy="461645"/>
                        </a:xfrm>
                        <a:prstGeom prst="rect">
                          <a:avLst/>
                        </a:prstGeom>
                      </wps:spPr>
                      <wps:txbx>
                        <w:txbxContent>
                          <w:p w14:paraId="350BB175" w14:textId="77777777" w:rsidR="00BF40A1" w:rsidRPr="002B21E7" w:rsidRDefault="00BF40A1" w:rsidP="007F7A3E">
                            <w:pPr>
                              <w:pStyle w:val="NormalWeb"/>
                              <w:spacing w:before="0" w:beforeAutospacing="0" w:after="0" w:afterAutospacing="0"/>
                              <w:jc w:val="both"/>
                              <w:rPr>
                                <w:rFonts w:ascii="Arial" w:hAnsi="Arial" w:cs="Arial"/>
                                <w:sz w:val="16"/>
                                <w:szCs w:val="16"/>
                              </w:rPr>
                            </w:pPr>
                            <w:r w:rsidRPr="002B21E7">
                              <w:rPr>
                                <w:rFonts w:ascii="Arial" w:eastAsia="Microsoft JhengHei" w:hAnsi="Arial" w:cs="Arial"/>
                                <w:color w:val="000000" w:themeColor="text1"/>
                                <w:kern w:val="24"/>
                                <w:sz w:val="16"/>
                                <w:szCs w:val="16"/>
                              </w:rPr>
                              <w:t xml:space="preserve">Q6. </w:t>
                            </w:r>
                            <w:r w:rsidRPr="002B21E7">
                              <w:rPr>
                                <w:rFonts w:ascii="Arial" w:hAnsi="Arial" w:cs="Arial"/>
                                <w:color w:val="000000" w:themeColor="text1"/>
                                <w:kern w:val="24"/>
                                <w:sz w:val="16"/>
                                <w:szCs w:val="16"/>
                              </w:rPr>
                              <w:t xml:space="preserve">When you need to contact the Government of Canada for information or to receive service, how do you prefer to do so? </w:t>
                            </w:r>
                          </w:p>
                          <w:p w14:paraId="1CA3A2D5" w14:textId="77777777" w:rsidR="00BF40A1" w:rsidRPr="002B21E7" w:rsidRDefault="00BF40A1" w:rsidP="007F7A3E">
                            <w:pPr>
                              <w:pStyle w:val="NormalWeb"/>
                              <w:spacing w:before="0" w:beforeAutospacing="0" w:after="0" w:afterAutospacing="0"/>
                              <w:jc w:val="both"/>
                              <w:rPr>
                                <w:rFonts w:ascii="Arial" w:hAnsi="Arial" w:cs="Arial"/>
                                <w:sz w:val="16"/>
                                <w:szCs w:val="16"/>
                              </w:rPr>
                            </w:pPr>
                            <w:r w:rsidRPr="002B21E7">
                              <w:rPr>
                                <w:rFonts w:ascii="Arial" w:eastAsia="Microsoft JhengHei" w:hAnsi="Arial" w:cs="Arial"/>
                                <w:color w:val="000000" w:themeColor="text1"/>
                                <w:kern w:val="24"/>
                                <w:sz w:val="16"/>
                                <w:szCs w:val="16"/>
                              </w:rPr>
                              <w:t>Base: All respondents; n=2,500. DK/NR: 1%</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653AC26A" id="Rectangle 3" o:spid="_x0000_s1033" style="position:absolute;left:0;text-align:left;margin-left:-3.1pt;margin-top:1.65pt;width:722.95pt;height:36.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" filled="f" stroked="f">
                <v:textbox style="mso-fit-shape-to-text:t">
                  <w:txbxContent>
                    <w:p w14:paraId="350BB175" w14:textId="77777777" w:rsidR="00BF40A1" w:rsidRPr="002B21E7" w:rsidRDefault="00BF40A1" w:rsidP="007F7A3E">
                      <w:pPr>
                        <w:pStyle w:val="NormalWeb"/>
                        <w:spacing w:before="0" w:beforeAutospacing="0" w:after="0" w:afterAutospacing="0"/>
                        <w:jc w:val="both"/>
                        <w:rPr>
                          <w:rFonts w:ascii="Arial" w:hAnsi="Arial" w:cs="Arial"/>
                          <w:sz w:val="16"/>
                          <w:szCs w:val="16"/>
                        </w:rPr>
                      </w:pPr>
                      <w:r w:rsidRPr="002B21E7">
                        <w:rPr>
                          <w:rFonts w:ascii="Arial" w:eastAsia="Microsoft JhengHei" w:hAnsi="Arial" w:cs="Arial"/>
                          <w:color w:val="000000" w:themeColor="text1"/>
                          <w:kern w:val="24"/>
                          <w:sz w:val="16"/>
                          <w:szCs w:val="16"/>
                        </w:rPr>
                        <w:t xml:space="preserve">Q6. </w:t>
                      </w:r>
                      <w:r w:rsidRPr="002B21E7">
                        <w:rPr>
                          <w:rFonts w:ascii="Arial" w:hAnsi="Arial" w:cs="Arial"/>
                          <w:color w:val="000000" w:themeColor="text1"/>
                          <w:kern w:val="24"/>
                          <w:sz w:val="16"/>
                          <w:szCs w:val="16"/>
                        </w:rPr>
                        <w:t xml:space="preserve">When you need to contact the Government of Canada for information or to receive service, how do you prefer to do so? </w:t>
                      </w:r>
                    </w:p>
                    <w:p w14:paraId="1CA3A2D5" w14:textId="77777777" w:rsidR="00BF40A1" w:rsidRPr="002B21E7" w:rsidRDefault="00BF40A1" w:rsidP="007F7A3E">
                      <w:pPr>
                        <w:pStyle w:val="NormalWeb"/>
                        <w:spacing w:before="0" w:beforeAutospacing="0" w:after="0" w:afterAutospacing="0"/>
                        <w:jc w:val="both"/>
                        <w:rPr>
                          <w:rFonts w:ascii="Arial" w:hAnsi="Arial" w:cs="Arial"/>
                          <w:sz w:val="16"/>
                          <w:szCs w:val="16"/>
                        </w:rPr>
                      </w:pPr>
                      <w:r w:rsidRPr="002B21E7">
                        <w:rPr>
                          <w:rFonts w:ascii="Arial" w:eastAsia="Microsoft JhengHei" w:hAnsi="Arial" w:cs="Arial"/>
                          <w:color w:val="000000" w:themeColor="text1"/>
                          <w:kern w:val="24"/>
                          <w:sz w:val="16"/>
                          <w:szCs w:val="16"/>
                        </w:rPr>
                        <w:t>Base: All respondents; n=2,500. DK/NR: 1%</w:t>
                      </w:r>
                    </w:p>
                  </w:txbxContent>
                </v:textbox>
              </v:rect>
            </w:pict>
          </mc:Fallback>
        </mc:AlternateContent>
      </w:r>
    </w:p>
    <w:p w14:paraId="1F7F16E5" w14:textId="77777777" w:rsidR="007F7A3E" w:rsidRDefault="007F7A3E" w:rsidP="007F7A3E"/>
    <w:p w14:paraId="699E18C5" w14:textId="77777777" w:rsidR="007F7A3E" w:rsidRDefault="007F7A3E" w:rsidP="007F7A3E"/>
    <w:p w14:paraId="712925A4" w14:textId="77777777" w:rsidR="007F7A3E" w:rsidRDefault="007F7A3E" w:rsidP="007F7A3E">
      <w:r>
        <w:t>Canadians with a high school or college-level education, as well as those age</w:t>
      </w:r>
      <w:r w:rsidR="00FC1282">
        <w:t>d</w:t>
      </w:r>
      <w:r>
        <w:t xml:space="preserve"> 55 and older, were more likely to prefer to use the phone or to visit an office when they need to contact the Government of Canada. Conversely, the likelihood of preferring the Internet increased with Canadians’ level of education and was higher among respondents under 55 years of age. </w:t>
      </w:r>
      <w:r w:rsidR="007B3DF7">
        <w:t>In addition, online Canadians were less likely than Canadians who do not use the Internet to prefer phone.</w:t>
      </w:r>
    </w:p>
    <w:p w14:paraId="5295E9E1" w14:textId="77777777" w:rsidR="007F7A3E" w:rsidRDefault="007F7A3E" w:rsidP="007F7A3E"/>
    <w:p w14:paraId="5C3A4CC1" w14:textId="77777777" w:rsidR="007F7A3E" w:rsidRDefault="007F7A3E" w:rsidP="007F7A3E">
      <w:r>
        <w:t xml:space="preserve">Regional differences were also evident, and included the following: </w:t>
      </w:r>
    </w:p>
    <w:p w14:paraId="439F7728" w14:textId="77777777" w:rsidR="007F7A3E" w:rsidRDefault="007F7A3E" w:rsidP="007F7A3E">
      <w:pPr>
        <w:pStyle w:val="ListParagraph"/>
        <w:numPr>
          <w:ilvl w:val="0"/>
          <w:numId w:val="7"/>
        </w:numPr>
        <w:spacing w:before="120"/>
        <w:contextualSpacing w:val="0"/>
      </w:pPr>
      <w:r>
        <w:t>Canadians in the North (62%) and in Quebec (56%) were more likely to prefer the phone.</w:t>
      </w:r>
    </w:p>
    <w:p w14:paraId="57AB1AB6" w14:textId="77777777" w:rsidR="007F7A3E" w:rsidRDefault="007F7A3E" w:rsidP="007F7A3E">
      <w:pPr>
        <w:pStyle w:val="ListParagraph"/>
        <w:numPr>
          <w:ilvl w:val="0"/>
          <w:numId w:val="7"/>
        </w:numPr>
      </w:pPr>
      <w:r>
        <w:t>Preference for online was higher in Ontario (36%) and British Columbia (34%) than it was in the North (14%).</w:t>
      </w:r>
    </w:p>
    <w:p w14:paraId="5A2CA882" w14:textId="77777777" w:rsidR="007F7A3E" w:rsidRDefault="007F7A3E" w:rsidP="007F7A3E">
      <w:pPr>
        <w:pStyle w:val="ListParagraph"/>
        <w:numPr>
          <w:ilvl w:val="0"/>
          <w:numId w:val="7"/>
        </w:numPr>
      </w:pPr>
      <w:r>
        <w:t>Atlantic Canadians (30%) were most, and Quebeckers were least (10%), likely to say they prefer visiting an office.</w:t>
      </w:r>
    </w:p>
    <w:p w14:paraId="7E496EBF" w14:textId="77777777" w:rsidR="00B01F38" w:rsidRDefault="00B01F38" w:rsidP="00B01F38">
      <w:pPr>
        <w:pStyle w:val="ListParagraph"/>
        <w:ind w:left="1080"/>
      </w:pPr>
    </w:p>
    <w:p w14:paraId="622A8853" w14:textId="77777777" w:rsidR="00167904" w:rsidRDefault="00167904">
      <w:pPr>
        <w:jc w:val="left"/>
      </w:pPr>
      <w:r>
        <w:br w:type="page"/>
      </w:r>
    </w:p>
    <w:p w14:paraId="14BCCA92" w14:textId="77777777" w:rsidR="005942AA" w:rsidRDefault="005942AA" w:rsidP="005942AA">
      <w:pPr>
        <w:pStyle w:val="Title"/>
      </w:pPr>
      <w:r>
        <w:lastRenderedPageBreak/>
        <w:t>Reasons for preferred service channels</w:t>
      </w:r>
    </w:p>
    <w:p w14:paraId="29B40487" w14:textId="77777777" w:rsidR="00B01F38" w:rsidRDefault="00B01F38" w:rsidP="00B01F38">
      <w:r>
        <w:t>Convenience factors make the telephone a preferred contact channel with 44% of Canadians saying they prefer to deal with a real person, 3</w:t>
      </w:r>
      <w:r w:rsidR="00C47CE7">
        <w:t>6</w:t>
      </w:r>
      <w:r>
        <w:t>% finding the phone easier than other methods</w:t>
      </w:r>
      <w:r w:rsidR="00C47CE7">
        <w:t>,</w:t>
      </w:r>
      <w:r>
        <w:t xml:space="preserve"> and about the same proportion (3</w:t>
      </w:r>
      <w:r w:rsidR="00C47CE7">
        <w:t>4</w:t>
      </w:r>
      <w:r>
        <w:t xml:space="preserve">%) simply saying that convenience </w:t>
      </w:r>
      <w:r w:rsidRPr="00C47CE7">
        <w:t>is the main reason</w:t>
      </w:r>
      <w:r>
        <w:t xml:space="preserve"> they prefer using the phone.</w:t>
      </w:r>
      <w:r w:rsidR="00C54C73">
        <w:t xml:space="preserve"> </w:t>
      </w:r>
    </w:p>
    <w:p w14:paraId="7A1E7F70" w14:textId="77777777" w:rsidR="00B01F38" w:rsidRDefault="00B01F38" w:rsidP="00B01F38">
      <w:pPr>
        <w:pStyle w:val="ListParagraph"/>
        <w:ind w:left="1080"/>
      </w:pPr>
    </w:p>
    <w:p w14:paraId="7F0BE811" w14:textId="62B6D903" w:rsidR="00C47CE7" w:rsidRDefault="00C47CE7" w:rsidP="00C47CE7">
      <w:pPr>
        <w:pStyle w:val="Caption"/>
      </w:pPr>
      <w:bookmarkStart w:id="18" w:name="_Toc513628913"/>
      <w:r>
        <w:t xml:space="preserve">Figure </w:t>
      </w:r>
      <w:r w:rsidR="00BF40A1">
        <w:fldChar w:fldCharType="begin"/>
      </w:r>
      <w:r w:rsidR="00BF40A1">
        <w:instrText xml:space="preserve"> SEQ Figure \* ARABIC </w:instrText>
      </w:r>
      <w:r w:rsidR="00BF40A1">
        <w:fldChar w:fldCharType="separate"/>
      </w:r>
      <w:r w:rsidR="00BF40A1">
        <w:rPr>
          <w:noProof/>
        </w:rPr>
        <w:t>9</w:t>
      </w:r>
      <w:r w:rsidR="00BF40A1">
        <w:rPr>
          <w:noProof/>
        </w:rPr>
        <w:fldChar w:fldCharType="end"/>
      </w:r>
      <w:r>
        <w:t>: Reasons for using the phone to contact the GC</w:t>
      </w:r>
      <w:bookmarkEnd w:id="18"/>
    </w:p>
    <w:p w14:paraId="06D2C219" w14:textId="77777777" w:rsidR="00C47CE7" w:rsidRDefault="006763AF" w:rsidP="00C47CE7">
      <w:pPr>
        <w:jc w:val="center"/>
      </w:pPr>
      <w:r>
        <w:rPr>
          <w:noProof/>
          <w:lang w:eastAsia="en-CA"/>
        </w:rPr>
        <w:drawing>
          <wp:inline distT="0" distB="0" distL="0" distR="0" wp14:anchorId="5386BDBA" wp14:editId="732966C1">
            <wp:extent cx="5162550" cy="30318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68596" cy="3035425"/>
                    </a:xfrm>
                    <a:prstGeom prst="rect">
                      <a:avLst/>
                    </a:prstGeom>
                    <a:noFill/>
                  </pic:spPr>
                </pic:pic>
              </a:graphicData>
            </a:graphic>
          </wp:inline>
        </w:drawing>
      </w:r>
    </w:p>
    <w:p w14:paraId="5E6CFE8A" w14:textId="77777777" w:rsidR="00C47CE7" w:rsidRDefault="00817577" w:rsidP="00B01F38">
      <w:r>
        <w:rPr>
          <w:noProof/>
          <w:lang w:eastAsia="en-CA"/>
        </w:rPr>
        <mc:AlternateContent>
          <mc:Choice Requires="wps">
            <w:drawing>
              <wp:anchor distT="0" distB="0" distL="114300" distR="114300" simplePos="0" relativeHeight="251682816" behindDoc="0" locked="0" layoutInCell="1" allowOverlap="1" wp14:anchorId="1657E051" wp14:editId="444553F9">
                <wp:simplePos x="0" y="0"/>
                <wp:positionH relativeFrom="margin">
                  <wp:posOffset>-49530</wp:posOffset>
                </wp:positionH>
                <wp:positionV relativeFrom="paragraph">
                  <wp:posOffset>78740</wp:posOffset>
                </wp:positionV>
                <wp:extent cx="5688965" cy="461645"/>
                <wp:effectExtent l="0" t="0" r="0" b="0"/>
                <wp:wrapNone/>
                <wp:docPr id="67" name="TextBox 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8965" cy="461645"/>
                        </a:xfrm>
                        <a:prstGeom prst="rect">
                          <a:avLst/>
                        </a:prstGeom>
                        <a:noFill/>
                        <a:ln w="3175">
                          <a:noFill/>
                        </a:ln>
                      </wps:spPr>
                      <wps:txbx>
                        <w:txbxContent>
                          <w:p w14:paraId="45861D3A" w14:textId="77777777" w:rsidR="00BF40A1" w:rsidRPr="00C47CE7" w:rsidRDefault="00BF40A1" w:rsidP="00C47CE7">
                            <w:pPr>
                              <w:pStyle w:val="NormalWeb"/>
                              <w:spacing w:before="0" w:beforeAutospacing="0" w:after="0" w:afterAutospacing="0"/>
                              <w:rPr>
                                <w:rFonts w:ascii="Arial" w:hAnsi="Arial" w:cs="Arial"/>
                                <w:sz w:val="16"/>
                              </w:rPr>
                            </w:pPr>
                            <w:r w:rsidRPr="00C47CE7">
                              <w:rPr>
                                <w:rFonts w:ascii="Arial" w:hAnsi="Arial" w:cs="Arial"/>
                                <w:color w:val="000000" w:themeColor="text1"/>
                                <w:kern w:val="24"/>
                                <w:sz w:val="16"/>
                              </w:rPr>
                              <w:t xml:space="preserve">Q7B. Why do you prefer using the phone?  </w:t>
                            </w:r>
                          </w:p>
                          <w:p w14:paraId="451C1675" w14:textId="77777777" w:rsidR="00BF40A1" w:rsidRPr="00C47CE7" w:rsidRDefault="00BF40A1" w:rsidP="00C47CE7">
                            <w:pPr>
                              <w:pStyle w:val="NormalWeb"/>
                              <w:spacing w:before="0" w:beforeAutospacing="0" w:after="0" w:afterAutospacing="0"/>
                              <w:rPr>
                                <w:rFonts w:ascii="Arial" w:hAnsi="Arial" w:cs="Arial"/>
                                <w:color w:val="000000" w:themeColor="text1"/>
                                <w:kern w:val="24"/>
                                <w:sz w:val="16"/>
                              </w:rPr>
                            </w:pPr>
                            <w:r w:rsidRPr="00C47CE7">
                              <w:rPr>
                                <w:rFonts w:ascii="Arial" w:hAnsi="Arial" w:cs="Arial"/>
                                <w:color w:val="000000" w:themeColor="text1"/>
                                <w:kern w:val="24"/>
                                <w:sz w:val="16"/>
                              </w:rPr>
                              <w:t>Base: Respondents who use the phone to contact the Government of Canada; n=1,152. DK/NR: 1%. [Multiple responses accepted.]</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1657E051" id="TextBox 6" o:spid="_x0000_s1034" type="#_x0000_t202" style="position:absolute;left:0;text-align:left;margin-left:-3.9pt;margin-top:6.2pt;width:447.95pt;height:36.3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" filled="f" stroked="f" strokeweight=".25pt">
                <v:textbox style="mso-fit-shape-to-text:t">
                  <w:txbxContent>
                    <w:p w14:paraId="45861D3A" w14:textId="77777777" w:rsidR="00BF40A1" w:rsidRPr="00C47CE7" w:rsidRDefault="00BF40A1" w:rsidP="00C47CE7">
                      <w:pPr>
                        <w:pStyle w:val="NormalWeb"/>
                        <w:spacing w:before="0" w:beforeAutospacing="0" w:after="0" w:afterAutospacing="0"/>
                        <w:rPr>
                          <w:rFonts w:ascii="Arial" w:hAnsi="Arial" w:cs="Arial"/>
                          <w:sz w:val="16"/>
                        </w:rPr>
                      </w:pPr>
                      <w:r w:rsidRPr="00C47CE7">
                        <w:rPr>
                          <w:rFonts w:ascii="Arial" w:hAnsi="Arial" w:cs="Arial"/>
                          <w:color w:val="000000" w:themeColor="text1"/>
                          <w:kern w:val="24"/>
                          <w:sz w:val="16"/>
                        </w:rPr>
                        <w:t xml:space="preserve">Q7B. Why do you prefer using the phone?  </w:t>
                      </w:r>
                    </w:p>
                    <w:p w14:paraId="451C1675" w14:textId="77777777" w:rsidR="00BF40A1" w:rsidRPr="00C47CE7" w:rsidRDefault="00BF40A1" w:rsidP="00C47CE7">
                      <w:pPr>
                        <w:pStyle w:val="NormalWeb"/>
                        <w:spacing w:before="0" w:beforeAutospacing="0" w:after="0" w:afterAutospacing="0"/>
                        <w:rPr>
                          <w:rFonts w:ascii="Arial" w:hAnsi="Arial" w:cs="Arial"/>
                          <w:color w:val="000000" w:themeColor="text1"/>
                          <w:kern w:val="24"/>
                          <w:sz w:val="16"/>
                        </w:rPr>
                      </w:pPr>
                      <w:r w:rsidRPr="00C47CE7">
                        <w:rPr>
                          <w:rFonts w:ascii="Arial" w:hAnsi="Arial" w:cs="Arial"/>
                          <w:color w:val="000000" w:themeColor="text1"/>
                          <w:kern w:val="24"/>
                          <w:sz w:val="16"/>
                        </w:rPr>
                        <w:t>Base: Respondents who use the phone to contact the Government of Canada; n=1,152. DK/NR: 1%. [Multiple responses accepted.]</w:t>
                      </w:r>
                    </w:p>
                  </w:txbxContent>
                </v:textbox>
                <w10:wrap anchorx="margin"/>
              </v:shape>
            </w:pict>
          </mc:Fallback>
        </mc:AlternateContent>
      </w:r>
    </w:p>
    <w:p w14:paraId="166DDC96" w14:textId="77777777" w:rsidR="00C47CE7" w:rsidRDefault="00C47CE7" w:rsidP="00B01F38"/>
    <w:p w14:paraId="0FB421EA" w14:textId="77777777" w:rsidR="00C47CE7" w:rsidRDefault="00C47CE7" w:rsidP="00B01F38"/>
    <w:p w14:paraId="0C85C30F" w14:textId="77777777" w:rsidR="007B60CF" w:rsidRDefault="007B60CF" w:rsidP="00B01F38"/>
    <w:p w14:paraId="0298E102" w14:textId="77777777" w:rsidR="00C47CE7" w:rsidRDefault="00C54C73" w:rsidP="00B01F38">
      <w:r>
        <w:t>Other reasons were mentioned by fewer than one in 10 respondents and included the perception that using the phone takes less time, the</w:t>
      </w:r>
      <w:r w:rsidR="008B5C0D">
        <w:t xml:space="preserve"> fact that they do not have another option or do not live near a service centre, and lack of trust of online transactions. </w:t>
      </w:r>
    </w:p>
    <w:p w14:paraId="3DFCB2F0" w14:textId="77777777" w:rsidR="00C47CE7" w:rsidRDefault="00C47CE7" w:rsidP="00B01F38"/>
    <w:p w14:paraId="22697749" w14:textId="77777777" w:rsidR="00B01F38" w:rsidRDefault="00B01F38" w:rsidP="00B01F38">
      <w:r>
        <w:t xml:space="preserve">For the one-third of Canadians who prefer the online channel, convenience factors also top the list of reasons </w:t>
      </w:r>
      <w:r w:rsidR="0072469C">
        <w:t>offered to explain this preference. Specifically, 59</w:t>
      </w:r>
      <w:r>
        <w:t>%</w:t>
      </w:r>
      <w:r w:rsidR="0072469C">
        <w:t xml:space="preserve"> said they</w:t>
      </w:r>
      <w:r>
        <w:t xml:space="preserve"> find it more convenient than other methods, 43% find it easier</w:t>
      </w:r>
      <w:r w:rsidR="0072469C">
        <w:t>,</w:t>
      </w:r>
      <w:r>
        <w:t xml:space="preserve"> and 28% report</w:t>
      </w:r>
      <w:r w:rsidR="0072469C">
        <w:t>ed</w:t>
      </w:r>
      <w:r>
        <w:t xml:space="preserve"> that it takes less time</w:t>
      </w:r>
      <w:r w:rsidR="0072469C">
        <w:t xml:space="preserve"> to use the Internet</w:t>
      </w:r>
      <w:r>
        <w:t xml:space="preserve">. </w:t>
      </w:r>
      <w:r w:rsidR="0072469C">
        <w:t>Thirteen percent</w:t>
      </w:r>
      <w:r>
        <w:t xml:space="preserve"> prefer the online channel because they find it takes too long to get through by phone</w:t>
      </w:r>
      <w:r w:rsidR="0072469C">
        <w:t>, while very small proportions said they do not live near a service (2%) or they do not have another option (1%)</w:t>
      </w:r>
      <w:r>
        <w:t>.</w:t>
      </w:r>
    </w:p>
    <w:p w14:paraId="4311EAAF" w14:textId="77777777" w:rsidR="00B01F38" w:rsidRDefault="00B01F38" w:rsidP="00B01F38">
      <w:pPr>
        <w:pStyle w:val="ListParagraph"/>
        <w:ind w:left="1080"/>
      </w:pPr>
    </w:p>
    <w:p w14:paraId="21651A23" w14:textId="77777777" w:rsidR="00B01F38" w:rsidRDefault="00B01F38" w:rsidP="00B01F38">
      <w:r>
        <w:t>Similarly, convenience factors motivate Canadians to contact the Government of Canada by visiting an office, with 61% preferring to deal with a real person, 28% finding it more convenient</w:t>
      </w:r>
      <w:r w:rsidR="008428DC">
        <w:t xml:space="preserve">, </w:t>
      </w:r>
      <w:r>
        <w:t xml:space="preserve">and 19% reporting </w:t>
      </w:r>
      <w:r w:rsidR="008428DC">
        <w:t xml:space="preserve">that </w:t>
      </w:r>
      <w:r>
        <w:t>it</w:t>
      </w:r>
      <w:r w:rsidR="008428DC">
        <w:t xml:space="preserve"> is</w:t>
      </w:r>
      <w:r>
        <w:t xml:space="preserve"> easier to visit an office than use other contact methods. A minority (8%) prefer in-person visits because they do</w:t>
      </w:r>
      <w:r w:rsidR="008428DC">
        <w:t xml:space="preserve"> </w:t>
      </w:r>
      <w:r>
        <w:t>n</w:t>
      </w:r>
      <w:r w:rsidR="008428DC">
        <w:t>o</w:t>
      </w:r>
      <w:r>
        <w:t>t trust the online environment and an almost equal proportion (7%) find it takes too long to get through by telephone.</w:t>
      </w:r>
      <w:r w:rsidR="008428DC" w:rsidRPr="008428DC">
        <w:t xml:space="preserve"> </w:t>
      </w:r>
      <w:r w:rsidR="008428DC">
        <w:t>Small proportions pointed to other reasons: visiting an office takes less time (4%), they usually need to visit an office to complete a transaction (2%), and they do not have another option (1%).</w:t>
      </w:r>
    </w:p>
    <w:p w14:paraId="3EA86D08" w14:textId="77777777" w:rsidR="00B01F38" w:rsidRDefault="00B01F38" w:rsidP="009C3AA6"/>
    <w:p w14:paraId="5E6BAE36" w14:textId="61CFFDE6" w:rsidR="007B60CF" w:rsidRDefault="007B60CF" w:rsidP="007B60CF">
      <w:pPr>
        <w:pStyle w:val="Caption"/>
      </w:pPr>
      <w:bookmarkStart w:id="19" w:name="_Toc513628914"/>
      <w:r>
        <w:lastRenderedPageBreak/>
        <w:t xml:space="preserve">Figure </w:t>
      </w:r>
      <w:r w:rsidR="00BF40A1">
        <w:fldChar w:fldCharType="begin"/>
      </w:r>
      <w:r w:rsidR="00BF40A1">
        <w:instrText xml:space="preserve"> SEQ Figure \* ARABIC </w:instrText>
      </w:r>
      <w:r w:rsidR="00BF40A1">
        <w:fldChar w:fldCharType="separate"/>
      </w:r>
      <w:r w:rsidR="00BF40A1">
        <w:rPr>
          <w:noProof/>
        </w:rPr>
        <w:t>10</w:t>
      </w:r>
      <w:r w:rsidR="00BF40A1">
        <w:rPr>
          <w:noProof/>
        </w:rPr>
        <w:fldChar w:fldCharType="end"/>
      </w:r>
      <w:r>
        <w:t>: Reasons for using the Internet to contact the GC</w:t>
      </w:r>
      <w:bookmarkEnd w:id="19"/>
    </w:p>
    <w:p w14:paraId="64073371" w14:textId="77777777" w:rsidR="007B60CF" w:rsidRDefault="00817577" w:rsidP="007B60CF">
      <w:pPr>
        <w:pStyle w:val="Caption"/>
      </w:pPr>
      <w:r>
        <w:rPr>
          <w:noProof/>
          <w:lang w:eastAsia="en-CA"/>
        </w:rPr>
        <mc:AlternateContent>
          <mc:Choice Requires="wps">
            <w:drawing>
              <wp:anchor distT="0" distB="0" distL="114300" distR="114300" simplePos="0" relativeHeight="251684864" behindDoc="0" locked="0" layoutInCell="1" allowOverlap="1" wp14:anchorId="32B35B6A" wp14:editId="25C6B0D3">
                <wp:simplePos x="0" y="0"/>
                <wp:positionH relativeFrom="margin">
                  <wp:align>left</wp:align>
                </wp:positionH>
                <wp:positionV relativeFrom="paragraph">
                  <wp:posOffset>3046095</wp:posOffset>
                </wp:positionV>
                <wp:extent cx="6828790" cy="461645"/>
                <wp:effectExtent l="0" t="0" r="0" b="0"/>
                <wp:wrapNone/>
                <wp:docPr id="71" name="TextBox 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8790" cy="461645"/>
                        </a:xfrm>
                        <a:prstGeom prst="rect">
                          <a:avLst/>
                        </a:prstGeom>
                        <a:noFill/>
                        <a:ln w="3175">
                          <a:noFill/>
                        </a:ln>
                      </wps:spPr>
                      <wps:txbx>
                        <w:txbxContent>
                          <w:p w14:paraId="60C44419" w14:textId="77777777" w:rsidR="00BF40A1" w:rsidRPr="007B60CF" w:rsidRDefault="00BF40A1" w:rsidP="007B60CF">
                            <w:pPr>
                              <w:pStyle w:val="NormalWeb"/>
                              <w:spacing w:before="0" w:beforeAutospacing="0" w:after="0" w:afterAutospacing="0"/>
                              <w:rPr>
                                <w:rFonts w:ascii="Arial" w:hAnsi="Arial" w:cs="Arial"/>
                                <w:sz w:val="16"/>
                              </w:rPr>
                            </w:pPr>
                            <w:r w:rsidRPr="007B60CF">
                              <w:rPr>
                                <w:rFonts w:ascii="Arial" w:hAnsi="Arial" w:cs="Arial"/>
                                <w:color w:val="000000" w:themeColor="text1"/>
                                <w:kern w:val="24"/>
                                <w:sz w:val="16"/>
                              </w:rPr>
                              <w:t xml:space="preserve">Q7C. Why do you prefer online?  </w:t>
                            </w:r>
                          </w:p>
                          <w:p w14:paraId="64754E0B" w14:textId="77777777" w:rsidR="00BF40A1" w:rsidRPr="007B60CF" w:rsidRDefault="00BF40A1" w:rsidP="007B60CF">
                            <w:pPr>
                              <w:pStyle w:val="NormalWeb"/>
                              <w:spacing w:before="0" w:beforeAutospacing="0" w:after="0" w:afterAutospacing="0"/>
                              <w:rPr>
                                <w:rFonts w:ascii="Arial" w:hAnsi="Arial" w:cs="Arial"/>
                                <w:sz w:val="16"/>
                              </w:rPr>
                            </w:pPr>
                            <w:r w:rsidRPr="007B60CF">
                              <w:rPr>
                                <w:rFonts w:ascii="Arial" w:hAnsi="Arial" w:cs="Arial"/>
                                <w:color w:val="000000" w:themeColor="text1"/>
                                <w:kern w:val="24"/>
                                <w:sz w:val="16"/>
                              </w:rPr>
                              <w:t>Base: Respondents who prefer to contact the Government of Canada online; n=750. DK/NR: &lt;0.5%. [Multiple responses accepted.]</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32B35B6A" id="_x0000_s1035" type="#_x0000_t202" style="position:absolute;left:0;text-align:left;margin-left:0;margin-top:239.85pt;width:537.7pt;height:36.3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" filled="f" stroked="f" strokeweight=".25pt">
                <v:textbox style="mso-fit-shape-to-text:t">
                  <w:txbxContent>
                    <w:p w14:paraId="60C44419" w14:textId="77777777" w:rsidR="00BF40A1" w:rsidRPr="007B60CF" w:rsidRDefault="00BF40A1" w:rsidP="007B60CF">
                      <w:pPr>
                        <w:pStyle w:val="NormalWeb"/>
                        <w:spacing w:before="0" w:beforeAutospacing="0" w:after="0" w:afterAutospacing="0"/>
                        <w:rPr>
                          <w:rFonts w:ascii="Arial" w:hAnsi="Arial" w:cs="Arial"/>
                          <w:sz w:val="16"/>
                        </w:rPr>
                      </w:pPr>
                      <w:r w:rsidRPr="007B60CF">
                        <w:rPr>
                          <w:rFonts w:ascii="Arial" w:hAnsi="Arial" w:cs="Arial"/>
                          <w:color w:val="000000" w:themeColor="text1"/>
                          <w:kern w:val="24"/>
                          <w:sz w:val="16"/>
                        </w:rPr>
                        <w:t xml:space="preserve">Q7C. Why do you prefer online?  </w:t>
                      </w:r>
                    </w:p>
                    <w:p w14:paraId="64754E0B" w14:textId="77777777" w:rsidR="00BF40A1" w:rsidRPr="007B60CF" w:rsidRDefault="00BF40A1" w:rsidP="007B60CF">
                      <w:pPr>
                        <w:pStyle w:val="NormalWeb"/>
                        <w:spacing w:before="0" w:beforeAutospacing="0" w:after="0" w:afterAutospacing="0"/>
                        <w:rPr>
                          <w:rFonts w:ascii="Arial" w:hAnsi="Arial" w:cs="Arial"/>
                          <w:sz w:val="16"/>
                        </w:rPr>
                      </w:pPr>
                      <w:r w:rsidRPr="007B60CF">
                        <w:rPr>
                          <w:rFonts w:ascii="Arial" w:hAnsi="Arial" w:cs="Arial"/>
                          <w:color w:val="000000" w:themeColor="text1"/>
                          <w:kern w:val="24"/>
                          <w:sz w:val="16"/>
                        </w:rPr>
                        <w:t>Base: Respondents who prefer to contact the Government of Canada online; n=750. DK/NR: &lt;0.5%. [Multiple responses accepted.]</w:t>
                      </w:r>
                    </w:p>
                  </w:txbxContent>
                </v:textbox>
                <w10:wrap anchorx="margin"/>
              </v:shape>
            </w:pict>
          </mc:Fallback>
        </mc:AlternateContent>
      </w:r>
      <w:r w:rsidR="007B60CF">
        <w:rPr>
          <w:noProof/>
          <w:lang w:eastAsia="en-CA"/>
        </w:rPr>
        <w:drawing>
          <wp:inline distT="0" distB="0" distL="0" distR="0" wp14:anchorId="527A54C9" wp14:editId="3A137D75">
            <wp:extent cx="5384633" cy="31623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8882" cy="3170668"/>
                    </a:xfrm>
                    <a:prstGeom prst="rect">
                      <a:avLst/>
                    </a:prstGeom>
                    <a:noFill/>
                  </pic:spPr>
                </pic:pic>
              </a:graphicData>
            </a:graphic>
          </wp:inline>
        </w:drawing>
      </w:r>
    </w:p>
    <w:p w14:paraId="034D707D" w14:textId="77777777" w:rsidR="007B60CF" w:rsidRDefault="007B60CF" w:rsidP="007B60CF">
      <w:pPr>
        <w:pStyle w:val="Caption"/>
      </w:pPr>
    </w:p>
    <w:p w14:paraId="4CE1173E" w14:textId="77777777" w:rsidR="007B60CF" w:rsidRDefault="007B60CF" w:rsidP="007B60CF">
      <w:pPr>
        <w:pStyle w:val="Caption"/>
      </w:pPr>
    </w:p>
    <w:p w14:paraId="72458954" w14:textId="5C757C0F" w:rsidR="007B60CF" w:rsidRDefault="007B60CF" w:rsidP="007B60CF">
      <w:pPr>
        <w:pStyle w:val="Caption"/>
      </w:pPr>
      <w:bookmarkStart w:id="20" w:name="_Toc513628915"/>
      <w:r>
        <w:t xml:space="preserve">Figure </w:t>
      </w:r>
      <w:r w:rsidR="00BF40A1">
        <w:fldChar w:fldCharType="begin"/>
      </w:r>
      <w:r w:rsidR="00BF40A1">
        <w:instrText xml:space="preserve"> SEQ Figure \* ARABIC </w:instrText>
      </w:r>
      <w:r w:rsidR="00BF40A1">
        <w:fldChar w:fldCharType="separate"/>
      </w:r>
      <w:r w:rsidR="00BF40A1">
        <w:rPr>
          <w:noProof/>
        </w:rPr>
        <w:t>11</w:t>
      </w:r>
      <w:r w:rsidR="00BF40A1">
        <w:rPr>
          <w:noProof/>
        </w:rPr>
        <w:fldChar w:fldCharType="end"/>
      </w:r>
      <w:r>
        <w:t>: Reasons for visiting a GC office</w:t>
      </w:r>
      <w:bookmarkEnd w:id="20"/>
    </w:p>
    <w:p w14:paraId="70B24A42" w14:textId="77777777" w:rsidR="006763AF" w:rsidRPr="006763AF" w:rsidRDefault="006763AF" w:rsidP="006763AF">
      <w:pPr>
        <w:jc w:val="center"/>
      </w:pPr>
      <w:r>
        <w:rPr>
          <w:noProof/>
          <w:lang w:eastAsia="en-CA"/>
        </w:rPr>
        <w:drawing>
          <wp:inline distT="0" distB="0" distL="0" distR="0" wp14:anchorId="18C0D490" wp14:editId="38A750BC">
            <wp:extent cx="5514383" cy="32385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22692" cy="3243380"/>
                    </a:xfrm>
                    <a:prstGeom prst="rect">
                      <a:avLst/>
                    </a:prstGeom>
                    <a:noFill/>
                  </pic:spPr>
                </pic:pic>
              </a:graphicData>
            </a:graphic>
          </wp:inline>
        </w:drawing>
      </w:r>
    </w:p>
    <w:p w14:paraId="02D7B1CD" w14:textId="77777777" w:rsidR="00B01F38" w:rsidRPr="009C3AA6" w:rsidRDefault="00B01F38" w:rsidP="009C3AA6"/>
    <w:p w14:paraId="27CCC7A3" w14:textId="77777777" w:rsidR="007B60CF" w:rsidRDefault="00817577">
      <w:pPr>
        <w:jc w:val="left"/>
        <w:rPr>
          <w:rFonts w:cs="Arial"/>
          <w:b/>
          <w:color w:val="000000" w:themeColor="text1"/>
        </w:rPr>
      </w:pPr>
      <w:r>
        <w:rPr>
          <w:rFonts w:cs="Arial"/>
          <w:b/>
          <w:noProof/>
          <w:color w:val="000000" w:themeColor="text1"/>
          <w:lang w:eastAsia="en-CA"/>
        </w:rPr>
        <mc:AlternateContent>
          <mc:Choice Requires="wps">
            <w:drawing>
              <wp:anchor distT="0" distB="0" distL="114300" distR="114300" simplePos="0" relativeHeight="251686912" behindDoc="0" locked="0" layoutInCell="1" allowOverlap="1" wp14:anchorId="05D10D86" wp14:editId="40007D42">
                <wp:simplePos x="0" y="0"/>
                <wp:positionH relativeFrom="margin">
                  <wp:posOffset>104140</wp:posOffset>
                </wp:positionH>
                <wp:positionV relativeFrom="paragraph">
                  <wp:posOffset>3170555</wp:posOffset>
                </wp:positionV>
                <wp:extent cx="5874385" cy="461645"/>
                <wp:effectExtent l="0" t="0" r="0" b="0"/>
                <wp:wrapNone/>
                <wp:docPr id="73" name="TextBox 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4385" cy="461645"/>
                        </a:xfrm>
                        <a:prstGeom prst="rect">
                          <a:avLst/>
                        </a:prstGeom>
                        <a:noFill/>
                        <a:ln w="3175">
                          <a:noFill/>
                        </a:ln>
                      </wps:spPr>
                      <wps:txbx>
                        <w:txbxContent>
                          <w:p w14:paraId="45EC6288" w14:textId="77777777" w:rsidR="00BF40A1" w:rsidRPr="007B60CF" w:rsidRDefault="00BF40A1" w:rsidP="007B60CF">
                            <w:pPr>
                              <w:pStyle w:val="NormalWeb"/>
                              <w:spacing w:before="0" w:beforeAutospacing="0" w:after="0" w:afterAutospacing="0"/>
                              <w:rPr>
                                <w:rFonts w:ascii="Arial" w:hAnsi="Arial" w:cs="Arial"/>
                                <w:sz w:val="16"/>
                                <w:szCs w:val="16"/>
                              </w:rPr>
                            </w:pPr>
                            <w:r w:rsidRPr="007B60CF">
                              <w:rPr>
                                <w:rFonts w:ascii="Arial" w:hAnsi="Arial" w:cs="Arial"/>
                                <w:color w:val="000000" w:themeColor="text1"/>
                                <w:kern w:val="24"/>
                                <w:sz w:val="16"/>
                                <w:szCs w:val="16"/>
                              </w:rPr>
                              <w:t xml:space="preserve">Q7A. Why do you prefer visiting an office?  </w:t>
                            </w:r>
                          </w:p>
                          <w:p w14:paraId="188CCF42" w14:textId="77777777" w:rsidR="00BF40A1" w:rsidRPr="007B60CF" w:rsidRDefault="00BF40A1" w:rsidP="007B60CF">
                            <w:pPr>
                              <w:pStyle w:val="NormalWeb"/>
                              <w:spacing w:before="0" w:beforeAutospacing="0" w:after="0" w:afterAutospacing="0"/>
                              <w:rPr>
                                <w:rFonts w:ascii="Arial" w:hAnsi="Arial" w:cs="Arial"/>
                                <w:sz w:val="16"/>
                                <w:szCs w:val="16"/>
                              </w:rPr>
                            </w:pPr>
                            <w:r w:rsidRPr="007B60CF">
                              <w:rPr>
                                <w:rFonts w:ascii="Arial" w:hAnsi="Arial" w:cs="Arial"/>
                                <w:color w:val="000000" w:themeColor="text1"/>
                                <w:kern w:val="24"/>
                                <w:sz w:val="16"/>
                                <w:szCs w:val="16"/>
                              </w:rPr>
                              <w:t>Base: Respondents who visit Government of Canada office; n=513. DK/NR: 1%. [Multiple responses accepted.]</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05D10D86" id="_x0000_s1036" type="#_x0000_t202" style="position:absolute;margin-left:8.2pt;margin-top:249.65pt;width:462.55pt;height:36.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" filled="f" stroked="f" strokeweight=".25pt">
                <v:textbox style="mso-fit-shape-to-text:t">
                  <w:txbxContent>
                    <w:p w14:paraId="45EC6288" w14:textId="77777777" w:rsidR="00BF40A1" w:rsidRPr="007B60CF" w:rsidRDefault="00BF40A1" w:rsidP="007B60CF">
                      <w:pPr>
                        <w:pStyle w:val="NormalWeb"/>
                        <w:spacing w:before="0" w:beforeAutospacing="0" w:after="0" w:afterAutospacing="0"/>
                        <w:rPr>
                          <w:rFonts w:ascii="Arial" w:hAnsi="Arial" w:cs="Arial"/>
                          <w:sz w:val="16"/>
                          <w:szCs w:val="16"/>
                        </w:rPr>
                      </w:pPr>
                      <w:r w:rsidRPr="007B60CF">
                        <w:rPr>
                          <w:rFonts w:ascii="Arial" w:hAnsi="Arial" w:cs="Arial"/>
                          <w:color w:val="000000" w:themeColor="text1"/>
                          <w:kern w:val="24"/>
                          <w:sz w:val="16"/>
                          <w:szCs w:val="16"/>
                        </w:rPr>
                        <w:t xml:space="preserve">Q7A. Why do you prefer visiting an office?  </w:t>
                      </w:r>
                    </w:p>
                    <w:p w14:paraId="188CCF42" w14:textId="77777777" w:rsidR="00BF40A1" w:rsidRPr="007B60CF" w:rsidRDefault="00BF40A1" w:rsidP="007B60CF">
                      <w:pPr>
                        <w:pStyle w:val="NormalWeb"/>
                        <w:spacing w:before="0" w:beforeAutospacing="0" w:after="0" w:afterAutospacing="0"/>
                        <w:rPr>
                          <w:rFonts w:ascii="Arial" w:hAnsi="Arial" w:cs="Arial"/>
                          <w:sz w:val="16"/>
                          <w:szCs w:val="16"/>
                        </w:rPr>
                      </w:pPr>
                      <w:r w:rsidRPr="007B60CF">
                        <w:rPr>
                          <w:rFonts w:ascii="Arial" w:hAnsi="Arial" w:cs="Arial"/>
                          <w:color w:val="000000" w:themeColor="text1"/>
                          <w:kern w:val="24"/>
                          <w:sz w:val="16"/>
                          <w:szCs w:val="16"/>
                        </w:rPr>
                        <w:t>Base: Respondents who visit Government of Canada office; n=513. DK/NR: 1%. [Multiple responses accepted.]</w:t>
                      </w:r>
                    </w:p>
                  </w:txbxContent>
                </v:textbox>
                <w10:wrap anchorx="margin"/>
              </v:shape>
            </w:pict>
          </mc:Fallback>
        </mc:AlternateContent>
      </w:r>
      <w:r w:rsidR="007B60CF">
        <w:rPr>
          <w:rFonts w:cs="Arial"/>
          <w:b/>
          <w:color w:val="000000" w:themeColor="text1"/>
        </w:rPr>
        <w:br w:type="page"/>
      </w:r>
    </w:p>
    <w:p w14:paraId="76137A9A" w14:textId="77777777" w:rsidR="000326C3" w:rsidRPr="00E83050" w:rsidRDefault="00167904" w:rsidP="00E83050">
      <w:pPr>
        <w:pBdr>
          <w:top w:val="single" w:sz="4" w:space="1" w:color="auto"/>
          <w:left w:val="single" w:sz="4" w:space="4" w:color="auto"/>
          <w:bottom w:val="single" w:sz="4" w:space="1" w:color="auto"/>
          <w:right w:val="single" w:sz="4" w:space="4" w:color="auto"/>
        </w:pBdr>
        <w:spacing w:before="120" w:after="120"/>
        <w:rPr>
          <w:rFonts w:cs="Arial"/>
          <w:b/>
          <w:color w:val="000000" w:themeColor="text1"/>
        </w:rPr>
      </w:pPr>
      <w:r w:rsidRPr="00A97D30">
        <w:rPr>
          <w:rFonts w:cs="Arial"/>
          <w:b/>
          <w:color w:val="000000" w:themeColor="text1"/>
        </w:rPr>
        <w:lastRenderedPageBreak/>
        <w:t>Focus Group Findings:</w:t>
      </w:r>
    </w:p>
    <w:p w14:paraId="6453543D" w14:textId="77777777" w:rsidR="000326C3" w:rsidRPr="007968D1" w:rsidRDefault="000326C3" w:rsidP="000326C3">
      <w:pPr>
        <w:pBdr>
          <w:top w:val="single" w:sz="4" w:space="1" w:color="auto"/>
          <w:left w:val="single" w:sz="4" w:space="4" w:color="auto"/>
          <w:bottom w:val="single" w:sz="4" w:space="1" w:color="auto"/>
          <w:right w:val="single" w:sz="4" w:space="4" w:color="auto"/>
        </w:pBdr>
        <w:rPr>
          <w:rFonts w:cs="Arial"/>
          <w:color w:val="FF0000"/>
          <w:szCs w:val="22"/>
        </w:rPr>
      </w:pPr>
      <w:r w:rsidRPr="00167904">
        <w:rPr>
          <w:rFonts w:cs="Arial"/>
          <w:szCs w:val="22"/>
        </w:rPr>
        <w:t>The most frequently identified advantage of using Government of Canada online services was convenience with a focus on speed and efficiency. For example, if you need information you can get it without delay (e.g. no need to stand in lines or wait on the phone), and if you are sending/updating information it gets through immediately and directly to the appropriate destination. Other frequently identified advantages tended to focus on accessibility. This included 24/7 access to service, the ability to a</w:t>
      </w:r>
      <w:r w:rsidR="007968D1">
        <w:rPr>
          <w:rFonts w:cs="Arial"/>
          <w:szCs w:val="22"/>
        </w:rPr>
        <w:t>ccess and track one’s data</w:t>
      </w:r>
      <w:r w:rsidRPr="00167904">
        <w:rPr>
          <w:rFonts w:cs="Arial"/>
          <w:szCs w:val="22"/>
        </w:rPr>
        <w:t xml:space="preserve">, access to online forms, and access to information that </w:t>
      </w:r>
      <w:r w:rsidRPr="00BF5B61">
        <w:rPr>
          <w:rFonts w:cs="Arial"/>
          <w:color w:val="000000" w:themeColor="text1"/>
          <w:szCs w:val="22"/>
        </w:rPr>
        <w:t>is detailed and accurate (i.e. not subject to errors/confusion that can arise through person-to-person interactions).</w:t>
      </w:r>
      <w:r w:rsidR="007968D1" w:rsidRPr="00BF5B61">
        <w:rPr>
          <w:rFonts w:cs="Arial"/>
          <w:color w:val="000000" w:themeColor="text1"/>
          <w:szCs w:val="22"/>
        </w:rPr>
        <w:t xml:space="preserve"> An advantage identified less frequently was the ability to print out information</w:t>
      </w:r>
      <w:r w:rsidR="00BF5B61">
        <w:rPr>
          <w:rFonts w:cs="Arial"/>
          <w:color w:val="000000" w:themeColor="text1"/>
          <w:szCs w:val="22"/>
        </w:rPr>
        <w:t xml:space="preserve"> or </w:t>
      </w:r>
      <w:r w:rsidR="007968D1" w:rsidRPr="00BF5B61">
        <w:rPr>
          <w:rFonts w:cs="Arial"/>
          <w:color w:val="000000" w:themeColor="text1"/>
          <w:szCs w:val="22"/>
        </w:rPr>
        <w:t>personal records.</w:t>
      </w:r>
    </w:p>
    <w:p w14:paraId="6BD39062" w14:textId="77777777" w:rsidR="000326C3" w:rsidRPr="00167904" w:rsidRDefault="000326C3" w:rsidP="000326C3">
      <w:pPr>
        <w:pBdr>
          <w:top w:val="single" w:sz="4" w:space="1" w:color="auto"/>
          <w:left w:val="single" w:sz="4" w:space="4" w:color="auto"/>
          <w:bottom w:val="single" w:sz="4" w:space="1" w:color="auto"/>
          <w:right w:val="single" w:sz="4" w:space="4" w:color="auto"/>
        </w:pBdr>
        <w:rPr>
          <w:rFonts w:cs="Arial"/>
          <w:szCs w:val="22"/>
        </w:rPr>
      </w:pPr>
    </w:p>
    <w:p w14:paraId="2E56F2D8" w14:textId="77777777" w:rsidR="00BF5B61" w:rsidRPr="00BF5B61" w:rsidRDefault="000326C3" w:rsidP="000326C3">
      <w:pPr>
        <w:pBdr>
          <w:top w:val="single" w:sz="4" w:space="1" w:color="auto"/>
          <w:left w:val="single" w:sz="4" w:space="4" w:color="auto"/>
          <w:bottom w:val="single" w:sz="4" w:space="1" w:color="auto"/>
          <w:right w:val="single" w:sz="4" w:space="4" w:color="auto"/>
        </w:pBdr>
        <w:rPr>
          <w:rFonts w:cs="Arial"/>
          <w:color w:val="000000" w:themeColor="text1"/>
          <w:szCs w:val="22"/>
        </w:rPr>
      </w:pPr>
      <w:r w:rsidRPr="00167904">
        <w:rPr>
          <w:rFonts w:cs="Arial"/>
          <w:szCs w:val="22"/>
        </w:rPr>
        <w:t xml:space="preserve">Participants collectively identified a range of potential disadvantages to using Government of Canada </w:t>
      </w:r>
      <w:r w:rsidRPr="00BF5B61">
        <w:rPr>
          <w:rFonts w:cs="Arial"/>
          <w:color w:val="000000" w:themeColor="text1"/>
          <w:szCs w:val="22"/>
        </w:rPr>
        <w:t>online services, but those identified most often included technical problems/glitches</w:t>
      </w:r>
      <w:r w:rsidR="007968D1" w:rsidRPr="00BF5B61">
        <w:rPr>
          <w:rFonts w:cs="Arial"/>
          <w:color w:val="000000" w:themeColor="text1"/>
          <w:szCs w:val="22"/>
        </w:rPr>
        <w:t xml:space="preserve"> (sometimes resulting in the need to try to contact someone by phone),</w:t>
      </w:r>
      <w:r w:rsidRPr="00BF5B61">
        <w:rPr>
          <w:rFonts w:cs="Arial"/>
          <w:color w:val="000000" w:themeColor="text1"/>
          <w:szCs w:val="22"/>
        </w:rPr>
        <w:t xml:space="preserve"> and the possibility of hacking, resulting in unauthorized people having access to one’s information. Other disadvantages identified relatively frequently included the perception that the sign-in process is lengthy (i.e. lots of steps to go through), difficulty moving forward/continuing with what one is doing if there is a problem (e.g. difficulty contacting someone for assistance), lack of user-friendliness on some sites (i.e. they can be difficult to navigate), language/questions at times being complex or unclear, and the need to remember passwords.</w:t>
      </w:r>
      <w:r w:rsidR="007968D1" w:rsidRPr="00BF5B61">
        <w:rPr>
          <w:rFonts w:cs="Arial"/>
          <w:color w:val="000000" w:themeColor="text1"/>
          <w:szCs w:val="22"/>
        </w:rPr>
        <w:t xml:space="preserve"> </w:t>
      </w:r>
    </w:p>
    <w:p w14:paraId="58AF0A08" w14:textId="77777777" w:rsidR="00BF5B61" w:rsidRPr="00BF5B61" w:rsidRDefault="00BF5B61" w:rsidP="000326C3">
      <w:pPr>
        <w:pBdr>
          <w:top w:val="single" w:sz="4" w:space="1" w:color="auto"/>
          <w:left w:val="single" w:sz="4" w:space="4" w:color="auto"/>
          <w:bottom w:val="single" w:sz="4" w:space="1" w:color="auto"/>
          <w:right w:val="single" w:sz="4" w:space="4" w:color="auto"/>
        </w:pBdr>
        <w:rPr>
          <w:rFonts w:cs="Arial"/>
          <w:color w:val="000000" w:themeColor="text1"/>
          <w:szCs w:val="22"/>
        </w:rPr>
      </w:pPr>
    </w:p>
    <w:p w14:paraId="4E20AC46" w14:textId="77777777" w:rsidR="000326C3" w:rsidRPr="00BF5B61" w:rsidRDefault="007968D1" w:rsidP="000326C3">
      <w:pPr>
        <w:pBdr>
          <w:top w:val="single" w:sz="4" w:space="1" w:color="auto"/>
          <w:left w:val="single" w:sz="4" w:space="4" w:color="auto"/>
          <w:bottom w:val="single" w:sz="4" w:space="1" w:color="auto"/>
          <w:right w:val="single" w:sz="4" w:space="4" w:color="auto"/>
        </w:pBdr>
        <w:rPr>
          <w:rFonts w:cs="Arial"/>
          <w:color w:val="000000" w:themeColor="text1"/>
          <w:szCs w:val="22"/>
        </w:rPr>
      </w:pPr>
      <w:r w:rsidRPr="00BF5B61">
        <w:rPr>
          <w:rFonts w:cs="Arial"/>
          <w:color w:val="000000" w:themeColor="text1"/>
          <w:szCs w:val="22"/>
        </w:rPr>
        <w:t>Disadvantages identified infrequently included the length of time it takes fro</w:t>
      </w:r>
      <w:r w:rsidR="00BF5B61" w:rsidRPr="00BF5B61">
        <w:rPr>
          <w:rFonts w:cs="Arial"/>
          <w:color w:val="000000" w:themeColor="text1"/>
          <w:szCs w:val="22"/>
        </w:rPr>
        <w:t>m</w:t>
      </w:r>
      <w:r w:rsidRPr="00BF5B61">
        <w:rPr>
          <w:rFonts w:cs="Arial"/>
          <w:color w:val="000000" w:themeColor="text1"/>
          <w:szCs w:val="22"/>
        </w:rPr>
        <w:t xml:space="preserve"> some sites to time one out, resulting in the possibility of others seeing one’s information on screen</w:t>
      </w:r>
      <w:r w:rsidR="00353AE8" w:rsidRPr="00BF5B61">
        <w:rPr>
          <w:rFonts w:cs="Arial"/>
          <w:color w:val="000000" w:themeColor="text1"/>
          <w:szCs w:val="22"/>
        </w:rPr>
        <w:t>, the possibility of missing/ignoring important information</w:t>
      </w:r>
      <w:r w:rsidR="000215AA" w:rsidRPr="00BF5B61">
        <w:rPr>
          <w:rFonts w:cs="Arial"/>
          <w:color w:val="000000" w:themeColor="text1"/>
          <w:szCs w:val="22"/>
        </w:rPr>
        <w:t>, not being aware of</w:t>
      </w:r>
      <w:r w:rsidR="00353AE8" w:rsidRPr="00BF5B61">
        <w:rPr>
          <w:rFonts w:cs="Arial"/>
          <w:color w:val="000000" w:themeColor="text1"/>
          <w:szCs w:val="22"/>
        </w:rPr>
        <w:t xml:space="preserve"> everything that is available or that can be done online</w:t>
      </w:r>
      <w:r w:rsidR="000215AA" w:rsidRPr="00BF5B61">
        <w:rPr>
          <w:rFonts w:cs="Arial"/>
          <w:color w:val="000000" w:themeColor="text1"/>
          <w:szCs w:val="22"/>
        </w:rPr>
        <w:t>, and the potential for two-tiered service that disadvantages those who do not engage in online transactions</w:t>
      </w:r>
      <w:r w:rsidR="00353AE8" w:rsidRPr="00BF5B61">
        <w:rPr>
          <w:rFonts w:cs="Arial"/>
          <w:color w:val="000000" w:themeColor="text1"/>
          <w:szCs w:val="22"/>
        </w:rPr>
        <w:t>.</w:t>
      </w:r>
    </w:p>
    <w:p w14:paraId="567DCB53" w14:textId="77777777" w:rsidR="007A764D" w:rsidRPr="00707E29" w:rsidRDefault="007A764D" w:rsidP="00707E29">
      <w:pPr>
        <w:pStyle w:val="Heading2"/>
        <w:rPr>
          <w:iCs w:val="0"/>
          <w:sz w:val="28"/>
        </w:rPr>
      </w:pPr>
      <w:r w:rsidRPr="000326C3">
        <w:br w:type="page"/>
      </w:r>
      <w:bookmarkStart w:id="21" w:name="_Toc513628896"/>
      <w:r w:rsidR="00BC1D52" w:rsidRPr="00707E29">
        <w:rPr>
          <w:iCs w:val="0"/>
          <w:sz w:val="28"/>
        </w:rPr>
        <w:lastRenderedPageBreak/>
        <w:t>4</w:t>
      </w:r>
      <w:r w:rsidRPr="00707E29">
        <w:rPr>
          <w:iCs w:val="0"/>
          <w:sz w:val="28"/>
        </w:rPr>
        <w:t xml:space="preserve">. </w:t>
      </w:r>
      <w:r w:rsidR="0012242C" w:rsidRPr="00707E29">
        <w:rPr>
          <w:iCs w:val="0"/>
          <w:sz w:val="28"/>
        </w:rPr>
        <w:t>Reaction to “</w:t>
      </w:r>
      <w:r w:rsidR="00803184" w:rsidRPr="00707E29">
        <w:rPr>
          <w:iCs w:val="0"/>
          <w:sz w:val="28"/>
        </w:rPr>
        <w:t>Tell Us Once</w:t>
      </w:r>
      <w:r w:rsidR="0012242C" w:rsidRPr="00707E29">
        <w:rPr>
          <w:iCs w:val="0"/>
          <w:sz w:val="28"/>
        </w:rPr>
        <w:t>”</w:t>
      </w:r>
      <w:r w:rsidR="00803184" w:rsidRPr="00707E29">
        <w:rPr>
          <w:iCs w:val="0"/>
          <w:sz w:val="28"/>
        </w:rPr>
        <w:t xml:space="preserve"> and Related Issues</w:t>
      </w:r>
      <w:bookmarkEnd w:id="21"/>
    </w:p>
    <w:p w14:paraId="32EE1D73" w14:textId="77777777" w:rsidR="00B01F38" w:rsidRDefault="00B01F38" w:rsidP="009C7D6D">
      <w:pPr>
        <w:pStyle w:val="Title"/>
        <w:spacing w:before="240"/>
      </w:pPr>
      <w:r>
        <w:t xml:space="preserve">Knowledge about current </w:t>
      </w:r>
      <w:r w:rsidR="001D0D36">
        <w:t xml:space="preserve">GC </w:t>
      </w:r>
      <w:r>
        <w:t>information sharing practices is low</w:t>
      </w:r>
    </w:p>
    <w:p w14:paraId="73EC86A3" w14:textId="77777777" w:rsidR="001D0D36" w:rsidRDefault="001D0D36" w:rsidP="001D0D36">
      <w:r>
        <w:t xml:space="preserve">While the Government of Canada does not share the personal information it collects from citizens as part of service delivery, almost three-quarters of Canadians (72%) </w:t>
      </w:r>
      <w:r w:rsidRPr="001D0D36">
        <w:t>believe</w:t>
      </w:r>
      <w:r>
        <w:t xml:space="preserve"> it does. Specifically, 24% said it is </w:t>
      </w:r>
      <w:r>
        <w:rPr>
          <w:i/>
        </w:rPr>
        <w:t>d</w:t>
      </w:r>
      <w:r w:rsidRPr="00B87B66">
        <w:rPr>
          <w:i/>
        </w:rPr>
        <w:t>efinitel</w:t>
      </w:r>
      <w:r>
        <w:rPr>
          <w:i/>
        </w:rPr>
        <w:t xml:space="preserve">y </w:t>
      </w:r>
      <w:r>
        <w:t>t</w:t>
      </w:r>
      <w:r w:rsidRPr="001D0D36">
        <w:t>rue</w:t>
      </w:r>
      <w:r>
        <w:rPr>
          <w:i/>
        </w:rPr>
        <w:t xml:space="preserve"> </w:t>
      </w:r>
      <w:r>
        <w:t xml:space="preserve">that their information is shared </w:t>
      </w:r>
      <w:r w:rsidR="001457D4">
        <w:t xml:space="preserve">between federal departments </w:t>
      </w:r>
      <w:r w:rsidR="00803184">
        <w:t xml:space="preserve">and agencies </w:t>
      </w:r>
      <w:r>
        <w:t>as part of current service deliver</w:t>
      </w:r>
      <w:r w:rsidR="001457D4">
        <w:t xml:space="preserve"> and </w:t>
      </w:r>
      <w:r>
        <w:t xml:space="preserve">48% believe it is </w:t>
      </w:r>
      <w:r>
        <w:rPr>
          <w:i/>
        </w:rPr>
        <w:t>p</w:t>
      </w:r>
      <w:r w:rsidRPr="00531681">
        <w:rPr>
          <w:i/>
        </w:rPr>
        <w:t xml:space="preserve">robably </w:t>
      </w:r>
      <w:r w:rsidRPr="001457D4">
        <w:t>true</w:t>
      </w:r>
      <w:r w:rsidR="001457D4">
        <w:t xml:space="preserve"> that this happens</w:t>
      </w:r>
      <w:r>
        <w:t xml:space="preserve">. </w:t>
      </w:r>
    </w:p>
    <w:p w14:paraId="53F60E74" w14:textId="77777777" w:rsidR="001D0D36" w:rsidRDefault="001D0D36" w:rsidP="001D0D36"/>
    <w:p w14:paraId="21956011" w14:textId="77777777" w:rsidR="001D0D36" w:rsidRPr="00803184" w:rsidRDefault="001D0D36" w:rsidP="001D0D36">
      <w:r>
        <w:t xml:space="preserve">Canadians </w:t>
      </w:r>
      <w:r w:rsidR="00803184">
        <w:t xml:space="preserve">also </w:t>
      </w:r>
      <w:r>
        <w:t xml:space="preserve">believe </w:t>
      </w:r>
      <w:r w:rsidR="00803184">
        <w:t xml:space="preserve">that </w:t>
      </w:r>
      <w:r>
        <w:t>the Government</w:t>
      </w:r>
      <w:r w:rsidR="00803184">
        <w:t xml:space="preserve"> of Canada</w:t>
      </w:r>
      <w:r>
        <w:t xml:space="preserve"> is sharing their personal information with </w:t>
      </w:r>
      <w:r w:rsidR="00803184">
        <w:t>their p</w:t>
      </w:r>
      <w:r>
        <w:t>rovincial</w:t>
      </w:r>
      <w:r w:rsidR="00803184">
        <w:t xml:space="preserve"> or t</w:t>
      </w:r>
      <w:r>
        <w:t xml:space="preserve">erritorial government departments, with two-thirds </w:t>
      </w:r>
      <w:r w:rsidR="00803184">
        <w:t>saying</w:t>
      </w:r>
      <w:r>
        <w:t xml:space="preserve"> that </w:t>
      </w:r>
      <w:r w:rsidR="00803184">
        <w:t>this is</w:t>
      </w:r>
      <w:r>
        <w:t xml:space="preserve"> </w:t>
      </w:r>
      <w:r w:rsidR="00803184">
        <w:rPr>
          <w:i/>
        </w:rPr>
        <w:t>d</w:t>
      </w:r>
      <w:r w:rsidRPr="002E1F46">
        <w:rPr>
          <w:i/>
        </w:rPr>
        <w:t xml:space="preserve">efinitely </w:t>
      </w:r>
      <w:r w:rsidR="00803184" w:rsidRPr="00803184">
        <w:t>(22%)</w:t>
      </w:r>
      <w:r w:rsidR="00803184">
        <w:rPr>
          <w:i/>
        </w:rPr>
        <w:t xml:space="preserve"> </w:t>
      </w:r>
      <w:r>
        <w:t xml:space="preserve">or </w:t>
      </w:r>
      <w:r w:rsidR="00803184">
        <w:rPr>
          <w:i/>
        </w:rPr>
        <w:t>p</w:t>
      </w:r>
      <w:r w:rsidRPr="002E1F46">
        <w:rPr>
          <w:i/>
        </w:rPr>
        <w:t xml:space="preserve">robably </w:t>
      </w:r>
      <w:r w:rsidR="00803184" w:rsidRPr="00803184">
        <w:t>(45%)</w:t>
      </w:r>
      <w:r w:rsidR="00803184">
        <w:rPr>
          <w:i/>
        </w:rPr>
        <w:t xml:space="preserve"> </w:t>
      </w:r>
      <w:r w:rsidR="00803184">
        <w:t>t</w:t>
      </w:r>
      <w:r w:rsidRPr="00803184">
        <w:t>rue</w:t>
      </w:r>
      <w:r w:rsidR="00803184" w:rsidRPr="00803184">
        <w:t>.</w:t>
      </w:r>
    </w:p>
    <w:p w14:paraId="7A93438A" w14:textId="77777777" w:rsidR="001D0D36" w:rsidRDefault="001D0D36" w:rsidP="002E1F46"/>
    <w:p w14:paraId="7E92FD64" w14:textId="0CC6609E" w:rsidR="001D0D36" w:rsidRDefault="001D0D36" w:rsidP="001D0D36">
      <w:pPr>
        <w:pStyle w:val="Caption"/>
      </w:pPr>
      <w:bookmarkStart w:id="22" w:name="_Toc513628916"/>
      <w:r>
        <w:t xml:space="preserve">Figure </w:t>
      </w:r>
      <w:r w:rsidR="00BF40A1">
        <w:fldChar w:fldCharType="begin"/>
      </w:r>
      <w:r w:rsidR="00BF40A1">
        <w:instrText xml:space="preserve"> SEQ Figure \* ARABIC </w:instrText>
      </w:r>
      <w:r w:rsidR="00BF40A1">
        <w:fldChar w:fldCharType="separate"/>
      </w:r>
      <w:r w:rsidR="00BF40A1">
        <w:rPr>
          <w:noProof/>
        </w:rPr>
        <w:t>12</w:t>
      </w:r>
      <w:r w:rsidR="00BF40A1">
        <w:rPr>
          <w:noProof/>
        </w:rPr>
        <w:fldChar w:fldCharType="end"/>
      </w:r>
      <w:r>
        <w:t>: Knowledge of GC's sharing of personal information</w:t>
      </w:r>
      <w:bookmarkEnd w:id="22"/>
    </w:p>
    <w:p w14:paraId="680FD3B2" w14:textId="77777777" w:rsidR="001D0D36" w:rsidRDefault="001D0D36" w:rsidP="001D0D36">
      <w:pPr>
        <w:jc w:val="center"/>
      </w:pPr>
      <w:r>
        <w:rPr>
          <w:noProof/>
          <w:lang w:eastAsia="en-CA"/>
        </w:rPr>
        <w:drawing>
          <wp:inline distT="0" distB="0" distL="0" distR="0" wp14:anchorId="6DD233ED" wp14:editId="341EFAF7">
            <wp:extent cx="5087073" cy="31166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00250" cy="3124748"/>
                    </a:xfrm>
                    <a:prstGeom prst="rect">
                      <a:avLst/>
                    </a:prstGeom>
                    <a:noFill/>
                  </pic:spPr>
                </pic:pic>
              </a:graphicData>
            </a:graphic>
          </wp:inline>
        </w:drawing>
      </w:r>
    </w:p>
    <w:p w14:paraId="423942EF" w14:textId="77777777" w:rsidR="001D0D36" w:rsidRDefault="00817577" w:rsidP="002E1F46">
      <w:r>
        <w:rPr>
          <w:noProof/>
          <w:lang w:eastAsia="en-CA"/>
        </w:rPr>
        <mc:AlternateContent>
          <mc:Choice Requires="wps">
            <w:drawing>
              <wp:anchor distT="0" distB="0" distL="114300" distR="114300" simplePos="0" relativeHeight="251688960" behindDoc="0" locked="0" layoutInCell="1" allowOverlap="1" wp14:anchorId="238EB6EA" wp14:editId="350BF90A">
                <wp:simplePos x="0" y="0"/>
                <wp:positionH relativeFrom="column">
                  <wp:posOffset>13970</wp:posOffset>
                </wp:positionH>
                <wp:positionV relativeFrom="paragraph">
                  <wp:posOffset>82550</wp:posOffset>
                </wp:positionV>
                <wp:extent cx="5347335" cy="430530"/>
                <wp:effectExtent l="0" t="0" r="0" b="0"/>
                <wp:wrapNone/>
                <wp:docPr id="74" name="TextBox 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7335" cy="430530"/>
                        </a:xfrm>
                        <a:prstGeom prst="rect">
                          <a:avLst/>
                        </a:prstGeom>
                        <a:noFill/>
                        <a:ln w="3175">
                          <a:noFill/>
                        </a:ln>
                      </wps:spPr>
                      <wps:txbx>
                        <w:txbxContent>
                          <w:p w14:paraId="7849DF61" w14:textId="77777777" w:rsidR="00BF40A1" w:rsidRPr="001D0D36" w:rsidRDefault="00BF40A1" w:rsidP="001D0D36">
                            <w:pPr>
                              <w:pStyle w:val="NormalWeb"/>
                              <w:spacing w:before="0" w:beforeAutospacing="0" w:after="0" w:afterAutospacing="0"/>
                              <w:rPr>
                                <w:rFonts w:ascii="Arial" w:hAnsi="Arial" w:cs="Arial"/>
                                <w:sz w:val="16"/>
                                <w:szCs w:val="16"/>
                              </w:rPr>
                            </w:pPr>
                            <w:r w:rsidRPr="001D0D36">
                              <w:rPr>
                                <w:rFonts w:ascii="Arial" w:hAnsi="Arial" w:cs="Arial"/>
                                <w:color w:val="000000" w:themeColor="text1"/>
                                <w:kern w:val="24"/>
                                <w:sz w:val="16"/>
                                <w:szCs w:val="16"/>
                              </w:rPr>
                              <w:t>Q10A/B. To the best of your knowledge, are the following statements true or false? Would you say this is definitely true, probably true, probably false, or definitely false? Base: All respondents; n=2,500. DK/NR: 8%</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238EB6EA" id="_x0000_s1037" type="#_x0000_t202" style="position:absolute;left:0;text-align:left;margin-left:1.1pt;margin-top:6.5pt;width:421.05pt;height:3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" filled="f" stroked="f" strokeweight=".25pt">
                <v:textbox style="mso-fit-shape-to-text:t">
                  <w:txbxContent>
                    <w:p w14:paraId="7849DF61" w14:textId="77777777" w:rsidR="00BF40A1" w:rsidRPr="001D0D36" w:rsidRDefault="00BF40A1" w:rsidP="001D0D36">
                      <w:pPr>
                        <w:pStyle w:val="NormalWeb"/>
                        <w:spacing w:before="0" w:beforeAutospacing="0" w:after="0" w:afterAutospacing="0"/>
                        <w:rPr>
                          <w:rFonts w:ascii="Arial" w:hAnsi="Arial" w:cs="Arial"/>
                          <w:sz w:val="16"/>
                          <w:szCs w:val="16"/>
                        </w:rPr>
                      </w:pPr>
                      <w:r w:rsidRPr="001D0D36">
                        <w:rPr>
                          <w:rFonts w:ascii="Arial" w:hAnsi="Arial" w:cs="Arial"/>
                          <w:color w:val="000000" w:themeColor="text1"/>
                          <w:kern w:val="24"/>
                          <w:sz w:val="16"/>
                          <w:szCs w:val="16"/>
                        </w:rPr>
                        <w:t>Q10A/B. To the best of your knowledge, are the following statements true or false? Would you say this is definitely true, probably true, probably false, or definitely false? Base: All respondents; n=2,500. DK/NR: 8%</w:t>
                      </w:r>
                    </w:p>
                  </w:txbxContent>
                </v:textbox>
              </v:shape>
            </w:pict>
          </mc:Fallback>
        </mc:AlternateContent>
      </w:r>
    </w:p>
    <w:p w14:paraId="29C99A8D" w14:textId="77777777" w:rsidR="001D0D36" w:rsidRDefault="001D0D36" w:rsidP="002E1F46"/>
    <w:p w14:paraId="363AD0E4" w14:textId="77777777" w:rsidR="002E1F46" w:rsidRDefault="002E1F46" w:rsidP="002E1F46"/>
    <w:p w14:paraId="096C811D" w14:textId="77777777" w:rsidR="002E1F46" w:rsidRDefault="002E1F46" w:rsidP="002E1F46">
      <w:r>
        <w:t xml:space="preserve">The likelihood of saying it is </w:t>
      </w:r>
      <w:r w:rsidRPr="00803184">
        <w:rPr>
          <w:i/>
        </w:rPr>
        <w:t>definitely</w:t>
      </w:r>
      <w:r>
        <w:t xml:space="preserve"> </w:t>
      </w:r>
      <w:r w:rsidR="00803184">
        <w:t xml:space="preserve">or </w:t>
      </w:r>
      <w:r w:rsidR="00803184" w:rsidRPr="00803184">
        <w:rPr>
          <w:i/>
        </w:rPr>
        <w:t>probably</w:t>
      </w:r>
      <w:r w:rsidR="00803184">
        <w:t xml:space="preserve"> </w:t>
      </w:r>
      <w:r>
        <w:t>false that the Government of Canada shares the personal information it collects from Canadians among different federal departments was higher among Atlantic Canadians (21%) and Ontarians (21%) than it was among Quebeckers (16%). It was also higher among Canadians age</w:t>
      </w:r>
      <w:r w:rsidR="00FC1282">
        <w:t>d</w:t>
      </w:r>
      <w:r>
        <w:t xml:space="preserve"> 55 and older (22%) than it was among Canadians under 35 years of age (17%). Conversely, the likelihood of believing that this statement is </w:t>
      </w:r>
      <w:r w:rsidRPr="00803184">
        <w:rPr>
          <w:i/>
        </w:rPr>
        <w:t>definitely</w:t>
      </w:r>
      <w:r>
        <w:t xml:space="preserve"> </w:t>
      </w:r>
      <w:r w:rsidR="00803184">
        <w:t xml:space="preserve">or </w:t>
      </w:r>
      <w:r w:rsidR="00803184" w:rsidRPr="00803184">
        <w:rPr>
          <w:i/>
        </w:rPr>
        <w:t>probably</w:t>
      </w:r>
      <w:r w:rsidR="00803184">
        <w:t xml:space="preserve"> </w:t>
      </w:r>
      <w:r>
        <w:t>true was higher among university graduates (75% versus 69% of Canadians with high school or less) and Internet users (73% versus 63% of Canadians who do not use the Internet).</w:t>
      </w:r>
    </w:p>
    <w:p w14:paraId="22A1F78D" w14:textId="77777777" w:rsidR="002E1F46" w:rsidRDefault="002E1F46" w:rsidP="002E1F46"/>
    <w:p w14:paraId="3AA290AC" w14:textId="2AC06856" w:rsidR="002E1F46" w:rsidRDefault="002E1F46" w:rsidP="002E1F46">
      <w:r w:rsidRPr="00787219">
        <w:t>When ask</w:t>
      </w:r>
      <w:r w:rsidR="00787219" w:rsidRPr="00787219">
        <w:t>ed</w:t>
      </w:r>
      <w:r>
        <w:t xml:space="preserve"> whether it is true or false that the Government of Canada shares personal information with provincial and territorial governments, there were fewer subgroup differences. The only differences of note are the following: those in Quebec (25% compared to 19% of respondents from Atlantic Canada and the Prairies and 17% from British </w:t>
      </w:r>
      <w:r>
        <w:lastRenderedPageBreak/>
        <w:t xml:space="preserve">Columbia) were more likely to say this is definitely true, as were college (24%) and university (22%) educated Canadians (compared to 18% of those with high school or less). </w:t>
      </w:r>
    </w:p>
    <w:p w14:paraId="0994F606" w14:textId="77777777" w:rsidR="002E1F46" w:rsidRDefault="002E1F46" w:rsidP="002E1F46"/>
    <w:p w14:paraId="32AEE7FF" w14:textId="77777777" w:rsidR="009A0ACF" w:rsidRDefault="00601EAC" w:rsidP="009A0ACF">
      <w:pPr>
        <w:pStyle w:val="Title"/>
      </w:pPr>
      <w:r>
        <w:t xml:space="preserve">Two-thirds of Canadians </w:t>
      </w:r>
      <w:r w:rsidR="00E472DB">
        <w:t>s</w:t>
      </w:r>
      <w:r>
        <w:t xml:space="preserve">upport “Tell Us Once” </w:t>
      </w:r>
    </w:p>
    <w:p w14:paraId="7B06F4BB" w14:textId="77777777" w:rsidR="009A0ACF" w:rsidRDefault="009A0ACF" w:rsidP="002E1F46">
      <w:r>
        <w:t xml:space="preserve">Two-thirds of Canadians agree strongly (33%) or somewhat (34%) with the “Tell Us Once” approach to service delivery. Approximately three in 10 strongly (18%) or somewhat (11%) disagree with this approach. These opinions were offered in response to the following question: </w:t>
      </w:r>
    </w:p>
    <w:p w14:paraId="54E794A1" w14:textId="77777777" w:rsidR="009A0ACF" w:rsidRPr="008A4965" w:rsidRDefault="009A0ACF" w:rsidP="002E1F46">
      <w:pPr>
        <w:rPr>
          <w:sz w:val="24"/>
        </w:rPr>
      </w:pPr>
    </w:p>
    <w:p w14:paraId="533DD781" w14:textId="77777777" w:rsidR="009A0ACF" w:rsidRPr="008A4965" w:rsidRDefault="009A0ACF" w:rsidP="009A0ACF">
      <w:pPr>
        <w:ind w:left="720" w:right="720"/>
      </w:pPr>
      <w:r w:rsidRPr="008A4965">
        <w:t xml:space="preserve">In the future, Canadians may have the option of providing their personal information, like phone number, date of birth or home address, </w:t>
      </w:r>
      <w:r w:rsidRPr="008A4965">
        <w:rPr>
          <w:u w:val="single"/>
        </w:rPr>
        <w:t>only once</w:t>
      </w:r>
      <w:r w:rsidRPr="008A4965">
        <w:t xml:space="preserve"> in order to access services from all Government of Canada departments. Do you agree or disagree with this approach? </w:t>
      </w:r>
    </w:p>
    <w:p w14:paraId="068142BD" w14:textId="77777777" w:rsidR="009A0ACF" w:rsidRDefault="009A0ACF" w:rsidP="002E1F46"/>
    <w:p w14:paraId="27E9FC17" w14:textId="767A9C5D" w:rsidR="008443BC" w:rsidRDefault="008443BC" w:rsidP="008443BC">
      <w:pPr>
        <w:pStyle w:val="Caption"/>
      </w:pPr>
      <w:bookmarkStart w:id="23" w:name="_Toc513628917"/>
      <w:r>
        <w:t xml:space="preserve">Figure </w:t>
      </w:r>
      <w:r w:rsidR="00BF40A1">
        <w:fldChar w:fldCharType="begin"/>
      </w:r>
      <w:r w:rsidR="00BF40A1">
        <w:instrText xml:space="preserve"> SEQ Figure \* ARABIC </w:instrText>
      </w:r>
      <w:r w:rsidR="00BF40A1">
        <w:fldChar w:fldCharType="separate"/>
      </w:r>
      <w:r w:rsidR="00BF40A1">
        <w:rPr>
          <w:noProof/>
        </w:rPr>
        <w:t>13</w:t>
      </w:r>
      <w:r w:rsidR="00BF40A1">
        <w:rPr>
          <w:noProof/>
        </w:rPr>
        <w:fldChar w:fldCharType="end"/>
      </w:r>
      <w:r>
        <w:t>: Support for "Tell Us Once"</w:t>
      </w:r>
      <w:bookmarkEnd w:id="23"/>
    </w:p>
    <w:p w14:paraId="5678D75F" w14:textId="77777777" w:rsidR="008443BC" w:rsidRDefault="008443BC" w:rsidP="008443BC">
      <w:pPr>
        <w:jc w:val="center"/>
      </w:pPr>
      <w:r>
        <w:rPr>
          <w:noProof/>
          <w:lang w:eastAsia="en-CA"/>
        </w:rPr>
        <w:drawing>
          <wp:inline distT="0" distB="0" distL="0" distR="0" wp14:anchorId="275DB9CB" wp14:editId="51AD6D52">
            <wp:extent cx="4774557" cy="2154965"/>
            <wp:effectExtent l="0" t="0" r="762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0996" r="595"/>
                    <a:stretch/>
                  </pic:blipFill>
                  <pic:spPr bwMode="auto">
                    <a:xfrm>
                      <a:off x="0" y="0"/>
                      <a:ext cx="4793305" cy="2163427"/>
                    </a:xfrm>
                    <a:prstGeom prst="rect">
                      <a:avLst/>
                    </a:prstGeom>
                    <a:noFill/>
                    <a:ln>
                      <a:noFill/>
                    </a:ln>
                    <a:extLst>
                      <a:ext uri="{53640926-AAD7-44D8-BBD7-CCE9431645EC}">
                        <a14:shadowObscured xmlns:a14="http://schemas.microsoft.com/office/drawing/2010/main"/>
                      </a:ext>
                    </a:extLst>
                  </pic:spPr>
                </pic:pic>
              </a:graphicData>
            </a:graphic>
          </wp:inline>
        </w:drawing>
      </w:r>
    </w:p>
    <w:p w14:paraId="74EB2941" w14:textId="77777777" w:rsidR="008443BC" w:rsidRDefault="008443BC" w:rsidP="008443BC"/>
    <w:p w14:paraId="7C9AA955" w14:textId="77777777" w:rsidR="008443BC" w:rsidRDefault="00817577" w:rsidP="008443BC">
      <w:r>
        <w:rPr>
          <w:noProof/>
          <w:lang w:eastAsia="en-CA"/>
        </w:rPr>
        <mc:AlternateContent>
          <mc:Choice Requires="wps">
            <w:drawing>
              <wp:anchor distT="0" distB="0" distL="114300" distR="114300" simplePos="0" relativeHeight="251691008" behindDoc="0" locked="0" layoutInCell="1" allowOverlap="1" wp14:anchorId="0547D50F" wp14:editId="2FC55400">
                <wp:simplePos x="0" y="0"/>
                <wp:positionH relativeFrom="margin">
                  <wp:align>left</wp:align>
                </wp:positionH>
                <wp:positionV relativeFrom="paragraph">
                  <wp:posOffset>6985</wp:posOffset>
                </wp:positionV>
                <wp:extent cx="5614035" cy="600075"/>
                <wp:effectExtent l="0" t="0" r="0" b="0"/>
                <wp:wrapNone/>
                <wp:docPr id="77" name="Rectangle 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4035" cy="600075"/>
                        </a:xfrm>
                        <a:prstGeom prst="rect">
                          <a:avLst/>
                        </a:prstGeom>
                      </wps:spPr>
                      <wps:txbx>
                        <w:txbxContent>
                          <w:p w14:paraId="66BBA0EF" w14:textId="77777777" w:rsidR="00BF40A1" w:rsidRDefault="00BF40A1" w:rsidP="008443BC">
                            <w:pPr>
                              <w:pStyle w:val="NormalWeb"/>
                              <w:overflowPunct w:val="0"/>
                              <w:spacing w:before="0" w:beforeAutospacing="0" w:after="0" w:afterAutospacing="0"/>
                              <w:rPr>
                                <w:rFonts w:ascii="Arial" w:hAnsi="Arial" w:cs="Arial"/>
                                <w:color w:val="000000" w:themeColor="text1"/>
                                <w:kern w:val="24"/>
                                <w:sz w:val="16"/>
                                <w:szCs w:val="16"/>
                              </w:rPr>
                            </w:pPr>
                            <w:r w:rsidRPr="008443BC">
                              <w:rPr>
                                <w:rFonts w:ascii="Arial" w:eastAsia="Microsoft JhengHei" w:hAnsi="Arial" w:cs="Arial"/>
                                <w:color w:val="000000" w:themeColor="text1"/>
                                <w:kern w:val="24"/>
                                <w:sz w:val="16"/>
                                <w:szCs w:val="16"/>
                              </w:rPr>
                              <w:t xml:space="preserve">Q11. </w:t>
                            </w:r>
                            <w:r w:rsidRPr="008443BC">
                              <w:rPr>
                                <w:rFonts w:ascii="Arial" w:hAnsi="Arial" w:cs="Arial"/>
                                <w:color w:val="000000" w:themeColor="text1"/>
                                <w:kern w:val="24"/>
                                <w:sz w:val="16"/>
                                <w:szCs w:val="16"/>
                              </w:rPr>
                              <w:t xml:space="preserve">In the future, Canadians may have the option of providing their personal information, like phone number, date of birth or home address, </w:t>
                            </w:r>
                            <w:r w:rsidRPr="008443BC">
                              <w:rPr>
                                <w:rFonts w:ascii="Arial" w:hAnsi="Arial" w:cs="Arial"/>
                                <w:color w:val="000000" w:themeColor="text1"/>
                                <w:kern w:val="24"/>
                                <w:sz w:val="16"/>
                                <w:szCs w:val="16"/>
                                <w:u w:val="single"/>
                              </w:rPr>
                              <w:t>only once</w:t>
                            </w:r>
                            <w:r w:rsidRPr="008443BC">
                              <w:rPr>
                                <w:rFonts w:ascii="Arial" w:hAnsi="Arial" w:cs="Arial"/>
                                <w:color w:val="000000" w:themeColor="text1"/>
                                <w:kern w:val="24"/>
                                <w:sz w:val="16"/>
                                <w:szCs w:val="16"/>
                              </w:rPr>
                              <w:t xml:space="preserve"> in order to access services from all Government of Canada departments. Do you agree or disagree with this approach? Would that be strongly [agree / disagree] or moderately [agree / disagree]? </w:t>
                            </w:r>
                          </w:p>
                          <w:p w14:paraId="4719E1F7" w14:textId="77777777" w:rsidR="00BF40A1" w:rsidRPr="008443BC" w:rsidRDefault="00BF40A1" w:rsidP="008443BC">
                            <w:pPr>
                              <w:pStyle w:val="NormalWeb"/>
                              <w:overflowPunct w:val="0"/>
                              <w:spacing w:before="0" w:beforeAutospacing="0" w:after="0" w:afterAutospacing="0"/>
                              <w:rPr>
                                <w:rFonts w:ascii="Arial" w:hAnsi="Arial" w:cs="Arial"/>
                                <w:sz w:val="16"/>
                                <w:szCs w:val="16"/>
                              </w:rPr>
                            </w:pPr>
                            <w:r w:rsidRPr="008443BC">
                              <w:rPr>
                                <w:rFonts w:ascii="Arial" w:hAnsi="Arial" w:cs="Arial"/>
                                <w:color w:val="000000" w:themeColor="text1"/>
                                <w:kern w:val="24"/>
                                <w:sz w:val="16"/>
                                <w:szCs w:val="16"/>
                              </w:rPr>
                              <w:t>Base: All respondents; n=2,500. DK/NR: 2%</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0547D50F" id="Rectangle 1" o:spid="_x0000_s1038" style="position:absolute;left:0;text-align:left;margin-left:0;margin-top:.55pt;width:442.05pt;height:47.2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" filled="f" stroked="f">
                <v:textbox style="mso-fit-shape-to-text:t">
                  <w:txbxContent>
                    <w:p w14:paraId="66BBA0EF" w14:textId="77777777" w:rsidR="00BF40A1" w:rsidRDefault="00BF40A1" w:rsidP="008443BC">
                      <w:pPr>
                        <w:pStyle w:val="NormalWeb"/>
                        <w:overflowPunct w:val="0"/>
                        <w:spacing w:before="0" w:beforeAutospacing="0" w:after="0" w:afterAutospacing="0"/>
                        <w:rPr>
                          <w:rFonts w:ascii="Arial" w:hAnsi="Arial" w:cs="Arial"/>
                          <w:color w:val="000000" w:themeColor="text1"/>
                          <w:kern w:val="24"/>
                          <w:sz w:val="16"/>
                          <w:szCs w:val="16"/>
                        </w:rPr>
                      </w:pPr>
                      <w:r w:rsidRPr="008443BC">
                        <w:rPr>
                          <w:rFonts w:ascii="Arial" w:eastAsia="Microsoft JhengHei" w:hAnsi="Arial" w:cs="Arial"/>
                          <w:color w:val="000000" w:themeColor="text1"/>
                          <w:kern w:val="24"/>
                          <w:sz w:val="16"/>
                          <w:szCs w:val="16"/>
                        </w:rPr>
                        <w:t xml:space="preserve">Q11. </w:t>
                      </w:r>
                      <w:r w:rsidRPr="008443BC">
                        <w:rPr>
                          <w:rFonts w:ascii="Arial" w:hAnsi="Arial" w:cs="Arial"/>
                          <w:color w:val="000000" w:themeColor="text1"/>
                          <w:kern w:val="24"/>
                          <w:sz w:val="16"/>
                          <w:szCs w:val="16"/>
                        </w:rPr>
                        <w:t xml:space="preserve">In the future, Canadians may have the option of providing their personal information, like phone number, date of birth or home address, </w:t>
                      </w:r>
                      <w:r w:rsidRPr="008443BC">
                        <w:rPr>
                          <w:rFonts w:ascii="Arial" w:hAnsi="Arial" w:cs="Arial"/>
                          <w:color w:val="000000" w:themeColor="text1"/>
                          <w:kern w:val="24"/>
                          <w:sz w:val="16"/>
                          <w:szCs w:val="16"/>
                          <w:u w:val="single"/>
                        </w:rPr>
                        <w:t>only once</w:t>
                      </w:r>
                      <w:r w:rsidRPr="008443BC">
                        <w:rPr>
                          <w:rFonts w:ascii="Arial" w:hAnsi="Arial" w:cs="Arial"/>
                          <w:color w:val="000000" w:themeColor="text1"/>
                          <w:kern w:val="24"/>
                          <w:sz w:val="16"/>
                          <w:szCs w:val="16"/>
                        </w:rPr>
                        <w:t xml:space="preserve"> in order to access services from all Government of Canada departments. Do you agree or disagree with this approach? Would that be strongly [agree / disagree] or moderately [agree / disagree]? </w:t>
                      </w:r>
                    </w:p>
                    <w:p w14:paraId="4719E1F7" w14:textId="77777777" w:rsidR="00BF40A1" w:rsidRPr="008443BC" w:rsidRDefault="00BF40A1" w:rsidP="008443BC">
                      <w:pPr>
                        <w:pStyle w:val="NormalWeb"/>
                        <w:overflowPunct w:val="0"/>
                        <w:spacing w:before="0" w:beforeAutospacing="0" w:after="0" w:afterAutospacing="0"/>
                        <w:rPr>
                          <w:rFonts w:ascii="Arial" w:hAnsi="Arial" w:cs="Arial"/>
                          <w:sz w:val="16"/>
                          <w:szCs w:val="16"/>
                        </w:rPr>
                      </w:pPr>
                      <w:r w:rsidRPr="008443BC">
                        <w:rPr>
                          <w:rFonts w:ascii="Arial" w:hAnsi="Arial" w:cs="Arial"/>
                          <w:color w:val="000000" w:themeColor="text1"/>
                          <w:kern w:val="24"/>
                          <w:sz w:val="16"/>
                          <w:szCs w:val="16"/>
                        </w:rPr>
                        <w:t>Base: All respondents; n=2,500. DK/NR: 2%</w:t>
                      </w:r>
                    </w:p>
                  </w:txbxContent>
                </v:textbox>
                <w10:wrap anchorx="margin"/>
              </v:rect>
            </w:pict>
          </mc:Fallback>
        </mc:AlternateContent>
      </w:r>
    </w:p>
    <w:p w14:paraId="545F127F" w14:textId="77777777" w:rsidR="008443BC" w:rsidRDefault="008443BC" w:rsidP="008443BC"/>
    <w:p w14:paraId="5E556C46" w14:textId="77777777" w:rsidR="008443BC" w:rsidRDefault="008443BC" w:rsidP="008443BC"/>
    <w:p w14:paraId="0E27A6FA" w14:textId="77777777" w:rsidR="008443BC" w:rsidRDefault="008443BC" w:rsidP="008443BC"/>
    <w:p w14:paraId="223D8DBA" w14:textId="77777777" w:rsidR="008443BC" w:rsidRDefault="008443BC" w:rsidP="008443BC">
      <w:r>
        <w:t xml:space="preserve">The likelihood of agreeing (strongly or somewhat) was higher among those 18-34 years of age (74%), Quebeckers (73%), Canadians living in urban areas (68%), and among Internet users (68%). Canadians with high school or less were less apt to agree with this approach (64% versus 71% of university educated Canadians). </w:t>
      </w:r>
    </w:p>
    <w:p w14:paraId="2E72E84C" w14:textId="77777777" w:rsidR="008443BC" w:rsidRDefault="008443BC" w:rsidP="008443BC"/>
    <w:p w14:paraId="09466947" w14:textId="77777777" w:rsidR="00BF5B61" w:rsidRPr="00BF5B61" w:rsidRDefault="00BF5B61" w:rsidP="00BF5B61">
      <w:pPr>
        <w:pBdr>
          <w:top w:val="single" w:sz="4" w:space="1" w:color="auto"/>
          <w:left w:val="single" w:sz="4" w:space="4" w:color="auto"/>
          <w:bottom w:val="single" w:sz="4" w:space="1" w:color="auto"/>
          <w:right w:val="single" w:sz="4" w:space="4" w:color="auto"/>
        </w:pBdr>
        <w:spacing w:before="120" w:after="120"/>
        <w:rPr>
          <w:rFonts w:cs="Arial"/>
          <w:b/>
          <w:color w:val="000000" w:themeColor="text1"/>
          <w:szCs w:val="22"/>
        </w:rPr>
      </w:pPr>
      <w:r w:rsidRPr="00BF5B61">
        <w:rPr>
          <w:rFonts w:cs="Arial"/>
          <w:b/>
          <w:color w:val="000000" w:themeColor="text1"/>
          <w:szCs w:val="22"/>
        </w:rPr>
        <w:t>Focus Group Findings:</w:t>
      </w:r>
    </w:p>
    <w:p w14:paraId="6D418F13" w14:textId="77777777" w:rsidR="00BF5B61" w:rsidRDefault="00BF5B61" w:rsidP="00BF5B61">
      <w:pPr>
        <w:pBdr>
          <w:top w:val="single" w:sz="4" w:space="1" w:color="auto"/>
          <w:left w:val="single" w:sz="4" w:space="4" w:color="auto"/>
          <w:bottom w:val="single" w:sz="4" w:space="1" w:color="auto"/>
          <w:right w:val="single" w:sz="4" w:space="4" w:color="auto"/>
        </w:pBdr>
        <w:rPr>
          <w:rFonts w:cs="Arial"/>
          <w:color w:val="000000" w:themeColor="text1"/>
          <w:szCs w:val="22"/>
        </w:rPr>
      </w:pPr>
      <w:r w:rsidRPr="00BF5B61">
        <w:rPr>
          <w:rFonts w:cs="Arial"/>
          <w:color w:val="000000" w:themeColor="text1"/>
          <w:szCs w:val="22"/>
        </w:rPr>
        <w:t>There was widespread, though not unconditional, receptivity to the “Tell us Once” scenario, including the sharing of information it implies. Participants had no difficulty identifying potential advantages of Government of Canada departments sharing the personal information of Canadians with other federal service-providing departments and provincial governments</w:t>
      </w:r>
      <w:r w:rsidRPr="00BF5B61">
        <w:rPr>
          <w:rStyle w:val="FootnoteReference"/>
          <w:rFonts w:cs="Arial"/>
          <w:color w:val="000000" w:themeColor="text1"/>
          <w:szCs w:val="22"/>
        </w:rPr>
        <w:footnoteReference w:id="2"/>
      </w:r>
      <w:r w:rsidRPr="00BF5B61">
        <w:rPr>
          <w:rFonts w:cs="Arial"/>
          <w:color w:val="000000" w:themeColor="text1"/>
          <w:szCs w:val="22"/>
        </w:rPr>
        <w:t xml:space="preserve">. </w:t>
      </w:r>
    </w:p>
    <w:p w14:paraId="071AB448" w14:textId="77777777" w:rsidR="00BF5B61" w:rsidRDefault="00BF5B61">
      <w:pPr>
        <w:jc w:val="left"/>
        <w:rPr>
          <w:rFonts w:cs="Arial"/>
          <w:color w:val="000000" w:themeColor="text1"/>
          <w:szCs w:val="22"/>
        </w:rPr>
      </w:pPr>
      <w:r>
        <w:rPr>
          <w:rFonts w:cs="Arial"/>
          <w:color w:val="000000" w:themeColor="text1"/>
          <w:szCs w:val="22"/>
        </w:rPr>
        <w:br w:type="page"/>
      </w:r>
    </w:p>
    <w:p w14:paraId="2682E2AF" w14:textId="77777777" w:rsidR="00BF5B61" w:rsidRPr="00BF5B61" w:rsidRDefault="00BF5B61" w:rsidP="00BF5B61">
      <w:pPr>
        <w:pBdr>
          <w:top w:val="single" w:sz="4" w:space="1" w:color="auto"/>
          <w:left w:val="single" w:sz="4" w:space="4" w:color="auto"/>
          <w:bottom w:val="single" w:sz="4" w:space="1" w:color="auto"/>
          <w:right w:val="single" w:sz="4" w:space="4" w:color="auto"/>
        </w:pBdr>
        <w:spacing w:before="120" w:after="120"/>
        <w:rPr>
          <w:rFonts w:cs="Arial"/>
          <w:b/>
          <w:color w:val="000000" w:themeColor="text1"/>
          <w:szCs w:val="22"/>
        </w:rPr>
      </w:pPr>
      <w:r w:rsidRPr="00BF5B61">
        <w:rPr>
          <w:rFonts w:cs="Arial"/>
          <w:b/>
          <w:color w:val="000000" w:themeColor="text1"/>
          <w:szCs w:val="22"/>
        </w:rPr>
        <w:lastRenderedPageBreak/>
        <w:t>Focus Group Findings</w:t>
      </w:r>
      <w:r>
        <w:rPr>
          <w:rFonts w:cs="Arial"/>
          <w:b/>
          <w:color w:val="000000" w:themeColor="text1"/>
          <w:szCs w:val="22"/>
        </w:rPr>
        <w:t xml:space="preserve"> (cont’d.)</w:t>
      </w:r>
      <w:r w:rsidRPr="00BF5B61">
        <w:rPr>
          <w:rFonts w:cs="Arial"/>
          <w:b/>
          <w:color w:val="000000" w:themeColor="text1"/>
          <w:szCs w:val="22"/>
        </w:rPr>
        <w:t>:</w:t>
      </w:r>
    </w:p>
    <w:p w14:paraId="063F13B7" w14:textId="77777777" w:rsidR="00BF5B61" w:rsidRPr="00BF5B61" w:rsidRDefault="00BF5B61" w:rsidP="00BF5B61">
      <w:pPr>
        <w:pBdr>
          <w:top w:val="single" w:sz="4" w:space="1" w:color="auto"/>
          <w:left w:val="single" w:sz="4" w:space="4" w:color="auto"/>
          <w:bottom w:val="single" w:sz="4" w:space="1" w:color="auto"/>
          <w:right w:val="single" w:sz="4" w:space="4" w:color="auto"/>
        </w:pBdr>
        <w:rPr>
          <w:rFonts w:cs="Arial"/>
          <w:color w:val="000000" w:themeColor="text1"/>
          <w:szCs w:val="22"/>
        </w:rPr>
      </w:pPr>
      <w:r w:rsidRPr="00BF5B61">
        <w:rPr>
          <w:rFonts w:cs="Arial"/>
          <w:color w:val="000000" w:themeColor="text1"/>
          <w:szCs w:val="22"/>
        </w:rPr>
        <w:t xml:space="preserve">The most frequently identified advantage was increased convenience to Canadians by eliminating redundancy (i.e. the need to provide the same information to different departments or levels of government). Related to this was the advantage of relieving individuals from having to make sure that every relevant federal and provincial department has been contacted with new/updated information. </w:t>
      </w:r>
    </w:p>
    <w:p w14:paraId="3CE4198A" w14:textId="77777777" w:rsidR="00BF5B61" w:rsidRPr="00BF5B61" w:rsidRDefault="00BF5B61" w:rsidP="00BF5B61">
      <w:pPr>
        <w:pBdr>
          <w:top w:val="single" w:sz="4" w:space="1" w:color="auto"/>
          <w:left w:val="single" w:sz="4" w:space="4" w:color="auto"/>
          <w:bottom w:val="single" w:sz="4" w:space="1" w:color="auto"/>
          <w:right w:val="single" w:sz="4" w:space="4" w:color="auto"/>
        </w:pBdr>
        <w:rPr>
          <w:rFonts w:cs="Arial"/>
          <w:color w:val="000000" w:themeColor="text1"/>
          <w:szCs w:val="22"/>
        </w:rPr>
      </w:pPr>
    </w:p>
    <w:p w14:paraId="15B4969B" w14:textId="77777777" w:rsidR="00BF5B61" w:rsidRPr="00BF5B61" w:rsidRDefault="00BF5B61" w:rsidP="00BF5B61">
      <w:pPr>
        <w:pBdr>
          <w:top w:val="single" w:sz="4" w:space="1" w:color="auto"/>
          <w:left w:val="single" w:sz="4" w:space="4" w:color="auto"/>
          <w:bottom w:val="single" w:sz="4" w:space="1" w:color="auto"/>
          <w:right w:val="single" w:sz="4" w:space="4" w:color="auto"/>
        </w:pBdr>
        <w:rPr>
          <w:rFonts w:cs="Arial"/>
          <w:color w:val="000000" w:themeColor="text1"/>
          <w:szCs w:val="22"/>
        </w:rPr>
      </w:pPr>
      <w:r w:rsidRPr="00BF5B61">
        <w:rPr>
          <w:rFonts w:cs="Arial"/>
          <w:color w:val="000000" w:themeColor="text1"/>
          <w:szCs w:val="22"/>
        </w:rPr>
        <w:t>Other advantages included consistency of information (i.e. all departments would immediately and automatically have the same information), more efficient/rationalized allocation of government resources (perhaps resulting in cost-savings), more streamlined processes (perhaps resulting in faster service delivery), potential costs savings, the possibility of reducing the number of PINs one must remember to a single one, and the perception that fewer mistakes might be made if information were entered only once instead of by multiple departments.</w:t>
      </w:r>
    </w:p>
    <w:p w14:paraId="4C02791F" w14:textId="77777777" w:rsidR="00BF5B61" w:rsidRPr="00BF5B61" w:rsidRDefault="00BF5B61" w:rsidP="00BF5B61">
      <w:pPr>
        <w:pBdr>
          <w:top w:val="single" w:sz="4" w:space="1" w:color="auto"/>
          <w:left w:val="single" w:sz="4" w:space="4" w:color="auto"/>
          <w:bottom w:val="single" w:sz="4" w:space="1" w:color="auto"/>
          <w:right w:val="single" w:sz="4" w:space="4" w:color="auto"/>
        </w:pBdr>
        <w:rPr>
          <w:rFonts w:cs="Arial"/>
          <w:color w:val="000000" w:themeColor="text1"/>
          <w:szCs w:val="22"/>
        </w:rPr>
      </w:pPr>
    </w:p>
    <w:p w14:paraId="15ED78AD" w14:textId="77777777" w:rsidR="00BF5B61" w:rsidRPr="00BF5B61" w:rsidRDefault="00BF5B61" w:rsidP="00BF5B61">
      <w:pPr>
        <w:pBdr>
          <w:top w:val="single" w:sz="4" w:space="1" w:color="auto"/>
          <w:left w:val="single" w:sz="4" w:space="4" w:color="auto"/>
          <w:bottom w:val="single" w:sz="4" w:space="1" w:color="auto"/>
          <w:right w:val="single" w:sz="4" w:space="4" w:color="auto"/>
        </w:pBdr>
        <w:rPr>
          <w:rFonts w:cs="Arial"/>
          <w:color w:val="000000" w:themeColor="text1"/>
          <w:szCs w:val="22"/>
        </w:rPr>
      </w:pPr>
      <w:r w:rsidRPr="00BF5B61">
        <w:rPr>
          <w:rFonts w:cs="Arial"/>
          <w:color w:val="000000" w:themeColor="text1"/>
          <w:szCs w:val="22"/>
        </w:rPr>
        <w:t>The idea that such sharing of information could result in people being made aware of benefits they qualify for also resonated with participants, though most said they would not want to be automatically enrolled to receive such benefits. In addition, the idea that this information sharing could result in benefits being terminated did not concern participants, as long as no mistakes are made and there is an appeal process available. Indeed, it was routinely noted that no one should receive benefits to which they are not entitled, with some noting that they would expect the government to intervene in such cases.</w:t>
      </w:r>
    </w:p>
    <w:p w14:paraId="523B333A" w14:textId="77777777" w:rsidR="00BF5B61" w:rsidRPr="00BF5B61" w:rsidRDefault="00BF5B61" w:rsidP="00BF5B61">
      <w:pPr>
        <w:pBdr>
          <w:top w:val="single" w:sz="4" w:space="1" w:color="auto"/>
          <w:left w:val="single" w:sz="4" w:space="4" w:color="auto"/>
          <w:bottom w:val="single" w:sz="4" w:space="1" w:color="auto"/>
          <w:right w:val="single" w:sz="4" w:space="4" w:color="auto"/>
        </w:pBdr>
        <w:rPr>
          <w:rFonts w:cs="Arial"/>
          <w:color w:val="000000" w:themeColor="text1"/>
          <w:szCs w:val="22"/>
        </w:rPr>
      </w:pPr>
    </w:p>
    <w:p w14:paraId="4429229E" w14:textId="77777777" w:rsidR="00BF5B61" w:rsidRPr="00BF5B61" w:rsidRDefault="00BF5B61" w:rsidP="00BF5B61">
      <w:pPr>
        <w:pBdr>
          <w:top w:val="single" w:sz="4" w:space="1" w:color="auto"/>
          <w:left w:val="single" w:sz="4" w:space="4" w:color="auto"/>
          <w:bottom w:val="single" w:sz="4" w:space="1" w:color="auto"/>
          <w:right w:val="single" w:sz="4" w:space="4" w:color="auto"/>
        </w:pBdr>
        <w:rPr>
          <w:rFonts w:cs="Arial"/>
          <w:color w:val="000000" w:themeColor="text1"/>
          <w:szCs w:val="22"/>
        </w:rPr>
      </w:pPr>
      <w:r w:rsidRPr="00BF5B61">
        <w:rPr>
          <w:rFonts w:cs="Arial"/>
          <w:color w:val="000000" w:themeColor="text1"/>
          <w:szCs w:val="22"/>
        </w:rPr>
        <w:t>While participants were receptive to information sharing, they also routinely added conditions or qualifiers. The most frequently identified qualifiers were that Canadians should have the choice to accept or decline such information sharing, that their acceptance would depend on knowing what information was being shared, with whom, and for what purpose (i.e. full transparency), and that adequate security measures and systems would be in place (e.g. encryption).</w:t>
      </w:r>
    </w:p>
    <w:p w14:paraId="7921EC79" w14:textId="77777777" w:rsidR="00BF5B61" w:rsidRDefault="00BF5B61" w:rsidP="008443BC"/>
    <w:p w14:paraId="2579DF6F" w14:textId="77777777" w:rsidR="002C695C" w:rsidRDefault="002C695C" w:rsidP="002C695C">
      <w:pPr>
        <w:pStyle w:val="Title"/>
      </w:pPr>
      <w:r>
        <w:t xml:space="preserve">Majority of </w:t>
      </w:r>
      <w:r w:rsidR="00E472DB">
        <w:t xml:space="preserve">Canadians </w:t>
      </w:r>
      <w:r>
        <w:t>are comfortable with GC sharing of personal information</w:t>
      </w:r>
    </w:p>
    <w:p w14:paraId="4F7D7A5E" w14:textId="77777777" w:rsidR="00E472DB" w:rsidRDefault="008A4965" w:rsidP="00E472DB">
      <w:r>
        <w:t xml:space="preserve">While two-thirds of Canadians support “Tell Us Once”, a smaller majority is comfortable with the information sharing that would be necessary to support a single account for the Government of Canada. </w:t>
      </w:r>
      <w:r w:rsidR="00014D6E">
        <w:t>Almost six in 10 (58%) Canadians are very or somewhat comfortable with their personal information being shared automatically with other federal services as part of a single account approach for accessing government programs and services. One</w:t>
      </w:r>
      <w:r w:rsidR="00E472DB">
        <w:t xml:space="preserve"> in </w:t>
      </w:r>
      <w:r w:rsidR="00014D6E">
        <w:t>four</w:t>
      </w:r>
      <w:r w:rsidR="00E472DB">
        <w:t xml:space="preserve"> </w:t>
      </w:r>
      <w:r w:rsidR="00014D6E">
        <w:t xml:space="preserve">Canadians do not share this view: 17% </w:t>
      </w:r>
      <w:r w:rsidR="00E472DB">
        <w:t xml:space="preserve">are </w:t>
      </w:r>
      <w:r w:rsidR="00014D6E" w:rsidRPr="00014D6E">
        <w:t>not at all</w:t>
      </w:r>
      <w:r w:rsidR="00014D6E">
        <w:t xml:space="preserve"> comfortable</w:t>
      </w:r>
      <w:r w:rsidR="00014D6E" w:rsidRPr="00014D6E">
        <w:t xml:space="preserve"> </w:t>
      </w:r>
      <w:r w:rsidR="00014D6E">
        <w:t>and 8% are</w:t>
      </w:r>
      <w:r w:rsidR="00014D6E" w:rsidRPr="00014D6E">
        <w:t xml:space="preserve"> somewhat </w:t>
      </w:r>
      <w:r w:rsidR="00014D6E">
        <w:t>uncomfortable</w:t>
      </w:r>
      <w:r w:rsidR="00E472DB" w:rsidRPr="00014D6E">
        <w:t>.</w:t>
      </w:r>
    </w:p>
    <w:p w14:paraId="1BCC4836" w14:textId="77777777" w:rsidR="00E472DB" w:rsidRDefault="00E472DB" w:rsidP="00E472DB"/>
    <w:p w14:paraId="06FAEDDA" w14:textId="77777777" w:rsidR="00E472DB" w:rsidRDefault="00E472DB" w:rsidP="00E472DB">
      <w:r>
        <w:t xml:space="preserve">Canadians appear to have similar levels of comfort with the Government of Canada linking </w:t>
      </w:r>
      <w:r w:rsidR="004A3874">
        <w:t xml:space="preserve">the single </w:t>
      </w:r>
      <w:r>
        <w:t xml:space="preserve">account </w:t>
      </w:r>
      <w:r w:rsidR="004A3874">
        <w:t xml:space="preserve">they would have for federal government services and programs </w:t>
      </w:r>
      <w:r>
        <w:t xml:space="preserve">to </w:t>
      </w:r>
      <w:r w:rsidR="004A3874">
        <w:t xml:space="preserve">their </w:t>
      </w:r>
      <w:r>
        <w:t>provincial</w:t>
      </w:r>
      <w:r w:rsidR="004A3874">
        <w:t xml:space="preserve"> or </w:t>
      </w:r>
      <w:r>
        <w:t>territorial government</w:t>
      </w:r>
      <w:r w:rsidR="004A3874">
        <w:t>.</w:t>
      </w:r>
      <w:r>
        <w:t xml:space="preserve"> </w:t>
      </w:r>
      <w:r w:rsidR="00732711">
        <w:t xml:space="preserve">Respondents were told that </w:t>
      </w:r>
      <w:r w:rsidR="00732711">
        <w:rPr>
          <w:lang w:val="en-US"/>
        </w:rPr>
        <w:t>a</w:t>
      </w:r>
      <w:r w:rsidR="00732711" w:rsidRPr="00732711">
        <w:rPr>
          <w:lang w:val="en-US"/>
        </w:rPr>
        <w:t xml:space="preserve">ny changes </w:t>
      </w:r>
      <w:r w:rsidR="00732711">
        <w:rPr>
          <w:lang w:val="en-US"/>
        </w:rPr>
        <w:t>they</w:t>
      </w:r>
      <w:r w:rsidR="00732711" w:rsidRPr="00732711">
        <w:rPr>
          <w:lang w:val="en-US"/>
        </w:rPr>
        <w:t xml:space="preserve"> make to </w:t>
      </w:r>
      <w:r w:rsidR="00732711">
        <w:rPr>
          <w:lang w:val="en-US"/>
        </w:rPr>
        <w:t>their</w:t>
      </w:r>
      <w:r w:rsidR="00732711" w:rsidRPr="00732711">
        <w:rPr>
          <w:lang w:val="en-US"/>
        </w:rPr>
        <w:t xml:space="preserve"> Government of Canada account would be shared automatically with </w:t>
      </w:r>
      <w:r w:rsidR="00732711">
        <w:rPr>
          <w:lang w:val="en-US"/>
        </w:rPr>
        <w:t>their</w:t>
      </w:r>
      <w:r w:rsidR="00732711" w:rsidRPr="00732711">
        <w:rPr>
          <w:lang w:val="en-US"/>
        </w:rPr>
        <w:t xml:space="preserve"> </w:t>
      </w:r>
      <w:r w:rsidR="00732711" w:rsidRPr="00732711">
        <w:t xml:space="preserve">provincial </w:t>
      </w:r>
      <w:r w:rsidR="00732711">
        <w:t>or</w:t>
      </w:r>
      <w:r w:rsidR="00732711" w:rsidRPr="00732711">
        <w:t xml:space="preserve"> territorial government</w:t>
      </w:r>
      <w:r w:rsidR="00732711">
        <w:t xml:space="preserve"> and vise versa</w:t>
      </w:r>
      <w:r w:rsidR="00732711" w:rsidRPr="00732711">
        <w:rPr>
          <w:lang w:val="en-US"/>
        </w:rPr>
        <w:t xml:space="preserve">. </w:t>
      </w:r>
    </w:p>
    <w:p w14:paraId="63837A71" w14:textId="77777777" w:rsidR="00E472DB" w:rsidRDefault="00E472DB" w:rsidP="008443BC"/>
    <w:p w14:paraId="45FD2E5F" w14:textId="77777777" w:rsidR="00BF5B61" w:rsidRDefault="00BF5B61">
      <w:pPr>
        <w:jc w:val="left"/>
        <w:rPr>
          <w:b/>
          <w:iCs/>
          <w:color w:val="595959" w:themeColor="text1" w:themeTint="A6"/>
          <w:sz w:val="18"/>
          <w:szCs w:val="18"/>
        </w:rPr>
      </w:pPr>
      <w:r>
        <w:br w:type="page"/>
      </w:r>
    </w:p>
    <w:p w14:paraId="1CE8CCE1" w14:textId="6B736D3B" w:rsidR="00CF43D5" w:rsidRDefault="00CF43D5" w:rsidP="00CF43D5">
      <w:pPr>
        <w:pStyle w:val="Caption"/>
      </w:pPr>
      <w:bookmarkStart w:id="24" w:name="_Toc513628918"/>
      <w:r>
        <w:lastRenderedPageBreak/>
        <w:t xml:space="preserve">Figure </w:t>
      </w:r>
      <w:r w:rsidR="00BF40A1">
        <w:fldChar w:fldCharType="begin"/>
      </w:r>
      <w:r w:rsidR="00BF40A1">
        <w:instrText xml:space="preserve"> SEQ Figure \* ARABIC </w:instrText>
      </w:r>
      <w:r w:rsidR="00BF40A1">
        <w:fldChar w:fldCharType="separate"/>
      </w:r>
      <w:r w:rsidR="00BF40A1">
        <w:rPr>
          <w:noProof/>
        </w:rPr>
        <w:t>14</w:t>
      </w:r>
      <w:r w:rsidR="00BF40A1">
        <w:rPr>
          <w:noProof/>
        </w:rPr>
        <w:fldChar w:fldCharType="end"/>
      </w:r>
      <w:r>
        <w:t>: Comfort with GC sharing of personal information</w:t>
      </w:r>
      <w:bookmarkEnd w:id="24"/>
    </w:p>
    <w:p w14:paraId="2A088977" w14:textId="77777777" w:rsidR="00A234C8" w:rsidRDefault="004A3874" w:rsidP="00732711">
      <w:pPr>
        <w:jc w:val="center"/>
      </w:pPr>
      <w:r>
        <w:rPr>
          <w:noProof/>
          <w:lang w:eastAsia="en-CA"/>
        </w:rPr>
        <w:drawing>
          <wp:inline distT="0" distB="0" distL="0" distR="0" wp14:anchorId="40345CA4" wp14:editId="33D2D4D9">
            <wp:extent cx="5433927" cy="3391382"/>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54130" cy="3403991"/>
                    </a:xfrm>
                    <a:prstGeom prst="rect">
                      <a:avLst/>
                    </a:prstGeom>
                    <a:noFill/>
                  </pic:spPr>
                </pic:pic>
              </a:graphicData>
            </a:graphic>
          </wp:inline>
        </w:drawing>
      </w:r>
    </w:p>
    <w:p w14:paraId="248E56C6" w14:textId="77777777" w:rsidR="00A234C8" w:rsidRDefault="00817577" w:rsidP="00A234C8">
      <w:r>
        <w:rPr>
          <w:noProof/>
          <w:lang w:eastAsia="en-CA"/>
        </w:rPr>
        <mc:AlternateContent>
          <mc:Choice Requires="wps">
            <w:drawing>
              <wp:anchor distT="0" distB="0" distL="114300" distR="114300" simplePos="0" relativeHeight="251693056" behindDoc="0" locked="0" layoutInCell="1" allowOverlap="1" wp14:anchorId="3A3C576F" wp14:editId="37F3058E">
                <wp:simplePos x="0" y="0"/>
                <wp:positionH relativeFrom="column">
                  <wp:posOffset>-67310</wp:posOffset>
                </wp:positionH>
                <wp:positionV relativeFrom="paragraph">
                  <wp:posOffset>74295</wp:posOffset>
                </wp:positionV>
                <wp:extent cx="5850890" cy="600075"/>
                <wp:effectExtent l="0" t="0" r="0" b="0"/>
                <wp:wrapNone/>
                <wp:docPr id="79" name="TextBox 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0890" cy="600075"/>
                        </a:xfrm>
                        <a:prstGeom prst="rect">
                          <a:avLst/>
                        </a:prstGeom>
                        <a:noFill/>
                        <a:ln w="3175">
                          <a:noFill/>
                        </a:ln>
                      </wps:spPr>
                      <wps:txbx>
                        <w:txbxContent>
                          <w:p w14:paraId="3214D259" w14:textId="77777777" w:rsidR="00BF40A1" w:rsidRPr="00343FB2" w:rsidRDefault="00BF40A1" w:rsidP="00343FB2">
                            <w:pPr>
                              <w:pStyle w:val="NormalWeb"/>
                              <w:spacing w:before="0" w:beforeAutospacing="0" w:after="0" w:afterAutospacing="0"/>
                              <w:rPr>
                                <w:rFonts w:ascii="Arial" w:hAnsi="Arial" w:cs="Arial"/>
                                <w:sz w:val="16"/>
                                <w:szCs w:val="16"/>
                              </w:rPr>
                            </w:pPr>
                            <w:r w:rsidRPr="00343FB2">
                              <w:rPr>
                                <w:rFonts w:ascii="Arial" w:hAnsi="Arial" w:cs="Arial"/>
                                <w:color w:val="000000" w:themeColor="text1"/>
                                <w:kern w:val="24"/>
                                <w:sz w:val="16"/>
                                <w:szCs w:val="16"/>
                              </w:rPr>
                              <w:t xml:space="preserve">Q12A/B. I’m now going to describe to you </w:t>
                            </w:r>
                            <w:r w:rsidRPr="00343FB2">
                              <w:rPr>
                                <w:rFonts w:ascii="Arial" w:hAnsi="Arial" w:cs="Arial"/>
                                <w:color w:val="000000" w:themeColor="text1"/>
                                <w:kern w:val="24"/>
                                <w:sz w:val="16"/>
                                <w:szCs w:val="16"/>
                                <w:u w:val="single"/>
                              </w:rPr>
                              <w:t>two</w:t>
                            </w:r>
                            <w:r w:rsidRPr="00343FB2">
                              <w:rPr>
                                <w:rFonts w:ascii="Arial" w:hAnsi="Arial" w:cs="Arial"/>
                                <w:color w:val="000000" w:themeColor="text1"/>
                                <w:kern w:val="24"/>
                                <w:sz w:val="16"/>
                                <w:szCs w:val="16"/>
                              </w:rPr>
                              <w:t xml:space="preserve"> examples of how service delivery could work. For each one, I’d like you to tell me whether or not you are comfortable with the approach, using a scale from 1 to 5, where “1” is not at all comfortable, and “5” is very comfortable. </w:t>
                            </w:r>
                          </w:p>
                          <w:p w14:paraId="63D66FFB" w14:textId="77777777" w:rsidR="00BF40A1" w:rsidRPr="00343FB2" w:rsidRDefault="00BF40A1" w:rsidP="00343FB2">
                            <w:pPr>
                              <w:pStyle w:val="NormalWeb"/>
                              <w:spacing w:before="0" w:beforeAutospacing="0" w:after="0" w:afterAutospacing="0"/>
                              <w:rPr>
                                <w:rFonts w:ascii="Arial" w:hAnsi="Arial" w:cs="Arial"/>
                                <w:sz w:val="16"/>
                                <w:szCs w:val="16"/>
                              </w:rPr>
                            </w:pPr>
                            <w:r w:rsidRPr="00343FB2">
                              <w:rPr>
                                <w:rFonts w:ascii="Arial" w:hAnsi="Arial" w:cs="Arial"/>
                                <w:color w:val="000000" w:themeColor="text1"/>
                                <w:kern w:val="24"/>
                                <w:sz w:val="16"/>
                                <w:szCs w:val="16"/>
                              </w:rPr>
                              <w:t>Base: All respondents; n=2,500. DK/NR: &lt;0.5% - 1%</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3A3C576F" id="_x0000_s1039" type="#_x0000_t202" style="position:absolute;left:0;text-align:left;margin-left:-5.3pt;margin-top:5.85pt;width:460.7pt;height:4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" filled="f" stroked="f" strokeweight=".25pt">
                <v:textbox style="mso-fit-shape-to-text:t">
                  <w:txbxContent>
                    <w:p w14:paraId="3214D259" w14:textId="77777777" w:rsidR="00BF40A1" w:rsidRPr="00343FB2" w:rsidRDefault="00BF40A1" w:rsidP="00343FB2">
                      <w:pPr>
                        <w:pStyle w:val="NormalWeb"/>
                        <w:spacing w:before="0" w:beforeAutospacing="0" w:after="0" w:afterAutospacing="0"/>
                        <w:rPr>
                          <w:rFonts w:ascii="Arial" w:hAnsi="Arial" w:cs="Arial"/>
                          <w:sz w:val="16"/>
                          <w:szCs w:val="16"/>
                        </w:rPr>
                      </w:pPr>
                      <w:r w:rsidRPr="00343FB2">
                        <w:rPr>
                          <w:rFonts w:ascii="Arial" w:hAnsi="Arial" w:cs="Arial"/>
                          <w:color w:val="000000" w:themeColor="text1"/>
                          <w:kern w:val="24"/>
                          <w:sz w:val="16"/>
                          <w:szCs w:val="16"/>
                        </w:rPr>
                        <w:t xml:space="preserve">Q12A/B. I’m now going to describe to you </w:t>
                      </w:r>
                      <w:r w:rsidRPr="00343FB2">
                        <w:rPr>
                          <w:rFonts w:ascii="Arial" w:hAnsi="Arial" w:cs="Arial"/>
                          <w:color w:val="000000" w:themeColor="text1"/>
                          <w:kern w:val="24"/>
                          <w:sz w:val="16"/>
                          <w:szCs w:val="16"/>
                          <w:u w:val="single"/>
                        </w:rPr>
                        <w:t>two</w:t>
                      </w:r>
                      <w:r w:rsidRPr="00343FB2">
                        <w:rPr>
                          <w:rFonts w:ascii="Arial" w:hAnsi="Arial" w:cs="Arial"/>
                          <w:color w:val="000000" w:themeColor="text1"/>
                          <w:kern w:val="24"/>
                          <w:sz w:val="16"/>
                          <w:szCs w:val="16"/>
                        </w:rPr>
                        <w:t xml:space="preserve"> examples of how service delivery could work. For each one, I’d like you to tell me whether or not you are comfortable with the approach, using a scale from 1 to 5, where “1” is not at all comfortable, and “5” is very comfortable. </w:t>
                      </w:r>
                    </w:p>
                    <w:p w14:paraId="63D66FFB" w14:textId="77777777" w:rsidR="00BF40A1" w:rsidRPr="00343FB2" w:rsidRDefault="00BF40A1" w:rsidP="00343FB2">
                      <w:pPr>
                        <w:pStyle w:val="NormalWeb"/>
                        <w:spacing w:before="0" w:beforeAutospacing="0" w:after="0" w:afterAutospacing="0"/>
                        <w:rPr>
                          <w:rFonts w:ascii="Arial" w:hAnsi="Arial" w:cs="Arial"/>
                          <w:sz w:val="16"/>
                          <w:szCs w:val="16"/>
                        </w:rPr>
                      </w:pPr>
                      <w:r w:rsidRPr="00343FB2">
                        <w:rPr>
                          <w:rFonts w:ascii="Arial" w:hAnsi="Arial" w:cs="Arial"/>
                          <w:color w:val="000000" w:themeColor="text1"/>
                          <w:kern w:val="24"/>
                          <w:sz w:val="16"/>
                          <w:szCs w:val="16"/>
                        </w:rPr>
                        <w:t>Base: All respondents; n=2,500. DK/NR: &lt;0.5% - 1%</w:t>
                      </w:r>
                    </w:p>
                  </w:txbxContent>
                </v:textbox>
              </v:shape>
            </w:pict>
          </mc:Fallback>
        </mc:AlternateContent>
      </w:r>
    </w:p>
    <w:p w14:paraId="03A3BAC8" w14:textId="77777777" w:rsidR="00343FB2" w:rsidRDefault="00343FB2" w:rsidP="00A234C8"/>
    <w:p w14:paraId="3B413DC2" w14:textId="77777777" w:rsidR="00343FB2" w:rsidRDefault="00343FB2" w:rsidP="00A234C8"/>
    <w:p w14:paraId="50EB10AB" w14:textId="77777777" w:rsidR="00343FB2" w:rsidRPr="00A234C8" w:rsidRDefault="00343FB2" w:rsidP="00A234C8"/>
    <w:p w14:paraId="64EB5E1D" w14:textId="77777777" w:rsidR="004A3874" w:rsidRDefault="004A3874" w:rsidP="008443BC"/>
    <w:p w14:paraId="34867140" w14:textId="77777777" w:rsidR="008443BC" w:rsidRDefault="008443BC" w:rsidP="008443BC">
      <w:r>
        <w:t>The following subgroup differences are noteworthy when it came to comfort with the sharing of their personal information among federal departments:</w:t>
      </w:r>
    </w:p>
    <w:p w14:paraId="24B3819D" w14:textId="77777777" w:rsidR="008443BC" w:rsidRDefault="008443BC" w:rsidP="008443BC">
      <w:pPr>
        <w:pStyle w:val="ListParagraph"/>
        <w:numPr>
          <w:ilvl w:val="0"/>
          <w:numId w:val="8"/>
        </w:numPr>
        <w:spacing w:before="120"/>
        <w:contextualSpacing w:val="0"/>
      </w:pPr>
      <w:r>
        <w:t xml:space="preserve">Quebeckers were most likely to be comfortable (scores of 4-5) with their personal information being shared within the federal government: 69% compared to 57% of Ontarians, 55% of those living in the Prairies, 50% of British Columbians, 48% of Atlantic Canadians, and 42% of those living in the territories. </w:t>
      </w:r>
    </w:p>
    <w:p w14:paraId="158023F4" w14:textId="77777777" w:rsidR="008443BC" w:rsidRDefault="008443BC" w:rsidP="008443BC">
      <w:pPr>
        <w:pStyle w:val="ListParagraph"/>
        <w:numPr>
          <w:ilvl w:val="0"/>
          <w:numId w:val="8"/>
        </w:numPr>
        <w:spacing w:before="120"/>
        <w:contextualSpacing w:val="0"/>
      </w:pPr>
      <w:r>
        <w:t>Canadians aged 55 and older (48%) were less likely than younger Canadians to be comfortable with this type of information sharing (65% of 35-54 year olds and 67% of 18-34 year olds).</w:t>
      </w:r>
    </w:p>
    <w:p w14:paraId="6FEFF8CA" w14:textId="77777777" w:rsidR="008443BC" w:rsidRDefault="008443BC" w:rsidP="008443BC">
      <w:pPr>
        <w:pStyle w:val="ListParagraph"/>
        <w:numPr>
          <w:ilvl w:val="0"/>
          <w:numId w:val="8"/>
        </w:numPr>
        <w:spacing w:before="120"/>
        <w:contextualSpacing w:val="0"/>
      </w:pPr>
      <w:r>
        <w:t>University graduates (67%) were more likely to be comfortable than were Canadians with high school or less (49%).</w:t>
      </w:r>
    </w:p>
    <w:p w14:paraId="64286394" w14:textId="77777777" w:rsidR="008443BC" w:rsidRDefault="008443BC" w:rsidP="008443BC">
      <w:pPr>
        <w:pStyle w:val="ListParagraph"/>
        <w:numPr>
          <w:ilvl w:val="0"/>
          <w:numId w:val="8"/>
        </w:numPr>
        <w:spacing w:before="120"/>
        <w:contextualSpacing w:val="0"/>
      </w:pPr>
      <w:r>
        <w:t>Online Canadians (61%) were more likely to say they are comfortable with this approach than Canadians who do not use the Internet (27%).</w:t>
      </w:r>
    </w:p>
    <w:p w14:paraId="7C810AE4" w14:textId="77777777" w:rsidR="008443BC" w:rsidRDefault="008443BC" w:rsidP="008443BC">
      <w:r>
        <w:t xml:space="preserve"> </w:t>
      </w:r>
    </w:p>
    <w:p w14:paraId="7D8BBCC4" w14:textId="77777777" w:rsidR="008443BC" w:rsidRDefault="008443BC" w:rsidP="008443BC">
      <w:r>
        <w:t>The same pattern was reflected in the results when respondents were asked about the sharing of their personal information with provincial and territorial governments.</w:t>
      </w:r>
    </w:p>
    <w:p w14:paraId="74D5B9CA" w14:textId="77777777" w:rsidR="00F34E6D" w:rsidRDefault="00F34E6D">
      <w:pPr>
        <w:jc w:val="left"/>
      </w:pPr>
      <w:r>
        <w:br w:type="page"/>
      </w:r>
    </w:p>
    <w:p w14:paraId="46456DB3" w14:textId="77777777" w:rsidR="00F34E6D" w:rsidRPr="00BF5B61" w:rsidRDefault="00F34E6D" w:rsidP="00F34E6D">
      <w:pPr>
        <w:pBdr>
          <w:top w:val="single" w:sz="4" w:space="1" w:color="auto"/>
          <w:left w:val="single" w:sz="4" w:space="4" w:color="auto"/>
          <w:bottom w:val="single" w:sz="4" w:space="1" w:color="auto"/>
          <w:right w:val="single" w:sz="4" w:space="4" w:color="auto"/>
        </w:pBdr>
        <w:spacing w:before="120" w:after="120"/>
        <w:rPr>
          <w:rFonts w:cs="Arial"/>
          <w:b/>
          <w:color w:val="000000" w:themeColor="text1"/>
          <w:szCs w:val="22"/>
        </w:rPr>
      </w:pPr>
      <w:r w:rsidRPr="00BF5B61">
        <w:rPr>
          <w:rFonts w:cs="Arial"/>
          <w:b/>
          <w:color w:val="000000" w:themeColor="text1"/>
          <w:szCs w:val="22"/>
        </w:rPr>
        <w:lastRenderedPageBreak/>
        <w:t>Focus Group Findings:</w:t>
      </w:r>
    </w:p>
    <w:p w14:paraId="708E347B" w14:textId="77777777" w:rsidR="00F34E6D" w:rsidRPr="00BF5B61" w:rsidRDefault="00F34E6D" w:rsidP="00F34E6D">
      <w:pPr>
        <w:pBdr>
          <w:top w:val="single" w:sz="4" w:space="1" w:color="auto"/>
          <w:left w:val="single" w:sz="4" w:space="4" w:color="auto"/>
          <w:bottom w:val="single" w:sz="4" w:space="1" w:color="auto"/>
          <w:right w:val="single" w:sz="4" w:space="4" w:color="auto"/>
        </w:pBdr>
        <w:rPr>
          <w:rFonts w:cs="Arial"/>
          <w:color w:val="000000" w:themeColor="text1"/>
          <w:szCs w:val="22"/>
        </w:rPr>
      </w:pPr>
      <w:r w:rsidRPr="00BF5B61">
        <w:rPr>
          <w:rFonts w:cs="Arial"/>
          <w:color w:val="000000" w:themeColor="text1"/>
          <w:szCs w:val="22"/>
        </w:rPr>
        <w:t>The main concerns about information sharing related to security (i.e. is it safe?) and functionality (will it work?). Many participants share</w:t>
      </w:r>
      <w:r w:rsidR="00CC168D">
        <w:rPr>
          <w:rFonts w:cs="Arial"/>
          <w:color w:val="000000" w:themeColor="text1"/>
          <w:szCs w:val="22"/>
        </w:rPr>
        <w:t>d</w:t>
      </w:r>
      <w:r w:rsidRPr="00BF5B61">
        <w:rPr>
          <w:rFonts w:cs="Arial"/>
          <w:color w:val="000000" w:themeColor="text1"/>
          <w:szCs w:val="22"/>
        </w:rPr>
        <w:t xml:space="preserve"> an impression that the more information is being shared, the greater the potential risk of both technical problems (e.g. a system overload caused by too much data) and security issues. Indeed, many noted that a technical problem or security breach in the type of sharing system described would be magnified because it would resonate across departments and levels of government. Similarly, correcting such problems could be more complicated for the same reason (i.e. the fact that it is inter-departmental or inter-governmental). A few participants also expressed concerns in the form of questions. One concerned potential about changes in Government ministries/departments. Specifically</w:t>
      </w:r>
      <w:r>
        <w:rPr>
          <w:rFonts w:cs="Arial"/>
          <w:color w:val="000000" w:themeColor="text1"/>
          <w:szCs w:val="22"/>
        </w:rPr>
        <w:t xml:space="preserve">, </w:t>
      </w:r>
      <w:r w:rsidRPr="00BF5B61">
        <w:rPr>
          <w:rFonts w:cs="Arial"/>
          <w:color w:val="000000" w:themeColor="text1"/>
          <w:szCs w:val="22"/>
        </w:rPr>
        <w:t>if a ministry or department becomes an agency or a service currently delivered by government gets privatized would anything change regarding the sharing</w:t>
      </w:r>
      <w:r>
        <w:rPr>
          <w:rFonts w:cs="Arial"/>
          <w:color w:val="000000" w:themeColor="text1"/>
          <w:szCs w:val="22"/>
        </w:rPr>
        <w:t xml:space="preserve"> </w:t>
      </w:r>
      <w:r w:rsidRPr="00BF5B61">
        <w:rPr>
          <w:rFonts w:cs="Arial"/>
          <w:color w:val="000000" w:themeColor="text1"/>
          <w:szCs w:val="22"/>
        </w:rPr>
        <w:t>of information. Another concerned the use of sub-contractors, specifically would the government use subcontractors to maintain its system and if so what safeguards would be in place to ensure that the subcontractor does not have access to someone’s information/data.</w:t>
      </w:r>
    </w:p>
    <w:p w14:paraId="1A804554" w14:textId="77777777" w:rsidR="00F34E6D" w:rsidRPr="00BF5B61" w:rsidRDefault="00F34E6D" w:rsidP="00F34E6D">
      <w:pPr>
        <w:pBdr>
          <w:top w:val="single" w:sz="4" w:space="1" w:color="auto"/>
          <w:left w:val="single" w:sz="4" w:space="4" w:color="auto"/>
          <w:bottom w:val="single" w:sz="4" w:space="1" w:color="auto"/>
          <w:right w:val="single" w:sz="4" w:space="4" w:color="auto"/>
        </w:pBdr>
        <w:rPr>
          <w:b/>
          <w:color w:val="000000" w:themeColor="text1"/>
          <w:szCs w:val="22"/>
        </w:rPr>
      </w:pPr>
    </w:p>
    <w:p w14:paraId="45F057B2" w14:textId="29529E44" w:rsidR="00F34E6D" w:rsidRDefault="00F34E6D" w:rsidP="00F34E6D">
      <w:pPr>
        <w:pBdr>
          <w:top w:val="single" w:sz="4" w:space="1" w:color="auto"/>
          <w:left w:val="single" w:sz="4" w:space="4" w:color="auto"/>
          <w:bottom w:val="single" w:sz="4" w:space="1" w:color="auto"/>
          <w:right w:val="single" w:sz="4" w:space="4" w:color="auto"/>
        </w:pBdr>
        <w:rPr>
          <w:color w:val="000000" w:themeColor="text1"/>
          <w:szCs w:val="22"/>
        </w:rPr>
      </w:pPr>
      <w:r w:rsidRPr="00BF5B61">
        <w:rPr>
          <w:color w:val="000000" w:themeColor="text1"/>
          <w:szCs w:val="22"/>
        </w:rPr>
        <w:t xml:space="preserve">Most participants think they have little or no control in terms of how their personal information is collected and used by federal departments and agencies for the purpose of service delivery. There were two fundamental assumptions underpinning this impression: one is the impression that once their information is in the hands of government it is out of their control; the other is the impression that if one wants government services one must provide the personal information they demand. In other words, one could exercise control by refusing to provide personal information, but at the cost of being denied service which is not a realistic option. Related to this, it was observed that there are no ‘opt-out’ provisions when it comes to providing information government asks for. Participants who think they retain some degree of control over how their personal information is used usually pointed to the fact that the Government departments and agencies currently ask permission to share personal information (e.g. the CRA asks permission to share information with Elections Canada). It was also </w:t>
      </w:r>
      <w:r w:rsidRPr="00787219">
        <w:rPr>
          <w:color w:val="000000" w:themeColor="text1"/>
          <w:szCs w:val="22"/>
        </w:rPr>
        <w:t xml:space="preserve">suggested that </w:t>
      </w:r>
      <w:r w:rsidR="00787219" w:rsidRPr="00787219">
        <w:rPr>
          <w:color w:val="000000" w:themeColor="text1"/>
          <w:szCs w:val="22"/>
        </w:rPr>
        <w:t xml:space="preserve">the </w:t>
      </w:r>
      <w:r w:rsidRPr="00787219">
        <w:rPr>
          <w:i/>
          <w:color w:val="000000" w:themeColor="text1"/>
          <w:szCs w:val="22"/>
        </w:rPr>
        <w:t>Privacy Act</w:t>
      </w:r>
      <w:r w:rsidRPr="00BF5B61">
        <w:rPr>
          <w:color w:val="000000" w:themeColor="text1"/>
          <w:szCs w:val="22"/>
        </w:rPr>
        <w:t xml:space="preserve"> limits the government’s ability to share information, which amounts to a certain degree of control left in the hands of citizens.</w:t>
      </w:r>
    </w:p>
    <w:p w14:paraId="306119A3" w14:textId="77777777" w:rsidR="00771D5C" w:rsidRPr="00BF5B61" w:rsidRDefault="00771D5C" w:rsidP="00F34E6D">
      <w:pPr>
        <w:pBdr>
          <w:top w:val="single" w:sz="4" w:space="1" w:color="auto"/>
          <w:left w:val="single" w:sz="4" w:space="4" w:color="auto"/>
          <w:bottom w:val="single" w:sz="4" w:space="1" w:color="auto"/>
          <w:right w:val="single" w:sz="4" w:space="4" w:color="auto"/>
        </w:pBdr>
        <w:rPr>
          <w:color w:val="000000" w:themeColor="text1"/>
          <w:szCs w:val="22"/>
        </w:rPr>
      </w:pPr>
    </w:p>
    <w:p w14:paraId="1821511E" w14:textId="618E67B3" w:rsidR="00F34E6D" w:rsidRPr="00BF5B61" w:rsidRDefault="00F34E6D" w:rsidP="00771D5C">
      <w:pPr>
        <w:pBdr>
          <w:top w:val="single" w:sz="4" w:space="1" w:color="auto"/>
          <w:left w:val="single" w:sz="4" w:space="4" w:color="auto"/>
          <w:bottom w:val="single" w:sz="4" w:space="1" w:color="auto"/>
          <w:right w:val="single" w:sz="4" w:space="4" w:color="auto"/>
        </w:pBdr>
        <w:rPr>
          <w:color w:val="000000" w:themeColor="text1"/>
          <w:szCs w:val="22"/>
        </w:rPr>
      </w:pPr>
      <w:r w:rsidRPr="00BF5B61">
        <w:rPr>
          <w:color w:val="000000" w:themeColor="text1"/>
          <w:szCs w:val="22"/>
        </w:rPr>
        <w:t>Despite this impression of limited control, participants were virtually unanimous that they would expect to be asked permission when government wants to share their personal information. Reasons included the fact that it is their information (i.e. it belongs to them and it is their right to know who has access to it), in order to be able to confirm/verify that the information is correct, and in order to be able to hold government accountable for what it does with our personal information (i.e. in order to do this one must know what personal information it collects and shares).</w:t>
      </w:r>
    </w:p>
    <w:p w14:paraId="5131A9A3" w14:textId="77777777" w:rsidR="00F34E6D" w:rsidRPr="00BF5B61" w:rsidRDefault="00F34E6D" w:rsidP="00F34E6D">
      <w:pPr>
        <w:pBdr>
          <w:top w:val="single" w:sz="4" w:space="1" w:color="auto"/>
          <w:left w:val="single" w:sz="4" w:space="4" w:color="auto"/>
          <w:bottom w:val="single" w:sz="4" w:space="1" w:color="auto"/>
          <w:right w:val="single" w:sz="4" w:space="4" w:color="auto"/>
        </w:pBdr>
        <w:rPr>
          <w:color w:val="000000" w:themeColor="text1"/>
          <w:szCs w:val="22"/>
        </w:rPr>
      </w:pPr>
    </w:p>
    <w:p w14:paraId="7945C5D3" w14:textId="77777777" w:rsidR="00F34E6D" w:rsidRDefault="00F34E6D" w:rsidP="002E1F46"/>
    <w:p w14:paraId="04C33A46" w14:textId="77777777" w:rsidR="006864E1" w:rsidRDefault="006864E1" w:rsidP="006864E1">
      <w:pPr>
        <w:pStyle w:val="Title"/>
      </w:pPr>
      <w:r>
        <w:t xml:space="preserve">Six in 10 Canadians want to be asked for consent for each time their personal information </w:t>
      </w:r>
      <w:r w:rsidR="00B8431F">
        <w:t>is to be shared</w:t>
      </w:r>
    </w:p>
    <w:p w14:paraId="509F4467" w14:textId="77777777" w:rsidR="00B01F38" w:rsidRDefault="00910047" w:rsidP="002E1F46">
      <w:r>
        <w:t>Six in 10</w:t>
      </w:r>
      <w:r w:rsidR="00B01F38">
        <w:t xml:space="preserve"> Canadians (60%) want to be asked for their permission </w:t>
      </w:r>
      <w:r w:rsidR="00B01F38" w:rsidRPr="00910047">
        <w:t>each time</w:t>
      </w:r>
      <w:r w:rsidR="00B01F38">
        <w:t xml:space="preserve"> their </w:t>
      </w:r>
      <w:r>
        <w:t xml:space="preserve">personal </w:t>
      </w:r>
      <w:r w:rsidR="00B01F38">
        <w:t>information is shared with other government departments</w:t>
      </w:r>
      <w:r>
        <w:t xml:space="preserve"> to deliver different government services to them</w:t>
      </w:r>
      <w:r w:rsidR="00B01F38">
        <w:t>.</w:t>
      </w:r>
      <w:r>
        <w:t xml:space="preserve"> Conversely, 34% would prefer to provide their consent for information sharing once only. Among the rest, 3% volunteered that neither option would be acceptable, while 2% expressed no preference, saying that either option would be fine.</w:t>
      </w:r>
    </w:p>
    <w:p w14:paraId="09100D5F" w14:textId="77777777" w:rsidR="00B01F38" w:rsidRDefault="00B01F38" w:rsidP="00B01F38">
      <w:pPr>
        <w:pStyle w:val="ListParagraph"/>
        <w:ind w:left="1080"/>
      </w:pPr>
    </w:p>
    <w:p w14:paraId="47DDA2D8" w14:textId="7408BC98" w:rsidR="006864E1" w:rsidRDefault="006864E1" w:rsidP="006864E1">
      <w:pPr>
        <w:pStyle w:val="Caption"/>
      </w:pPr>
      <w:bookmarkStart w:id="25" w:name="_Toc513628919"/>
      <w:r>
        <w:lastRenderedPageBreak/>
        <w:t xml:space="preserve">Figure </w:t>
      </w:r>
      <w:r w:rsidR="00BF40A1">
        <w:fldChar w:fldCharType="begin"/>
      </w:r>
      <w:r w:rsidR="00BF40A1">
        <w:instrText xml:space="preserve"> SEQ Figure \* ARABIC </w:instrText>
      </w:r>
      <w:r w:rsidR="00BF40A1">
        <w:fldChar w:fldCharType="separate"/>
      </w:r>
      <w:r w:rsidR="00BF40A1">
        <w:rPr>
          <w:noProof/>
        </w:rPr>
        <w:t>15</w:t>
      </w:r>
      <w:r w:rsidR="00BF40A1">
        <w:rPr>
          <w:noProof/>
        </w:rPr>
        <w:fldChar w:fldCharType="end"/>
      </w:r>
      <w:r>
        <w:t>: Preferred approach to providing consent for information sharing</w:t>
      </w:r>
      <w:bookmarkEnd w:id="25"/>
    </w:p>
    <w:p w14:paraId="1CBD0E30" w14:textId="77777777" w:rsidR="00B8431F" w:rsidRDefault="00817577" w:rsidP="007C62A4">
      <w:pPr>
        <w:jc w:val="center"/>
      </w:pPr>
      <w:r>
        <w:rPr>
          <w:noProof/>
          <w:lang w:eastAsia="en-CA"/>
        </w:rPr>
        <mc:AlternateContent>
          <mc:Choice Requires="wps">
            <w:drawing>
              <wp:anchor distT="0" distB="0" distL="114300" distR="114300" simplePos="0" relativeHeight="251695104" behindDoc="0" locked="0" layoutInCell="1" allowOverlap="1" wp14:anchorId="0128F653" wp14:editId="1B7E8A8C">
                <wp:simplePos x="0" y="0"/>
                <wp:positionH relativeFrom="margin">
                  <wp:align>left</wp:align>
                </wp:positionH>
                <wp:positionV relativeFrom="paragraph">
                  <wp:posOffset>2676525</wp:posOffset>
                </wp:positionV>
                <wp:extent cx="5619115" cy="645795"/>
                <wp:effectExtent l="0" t="0" r="0" b="0"/>
                <wp:wrapNone/>
                <wp:docPr id="81" name="Rectangle 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115" cy="645795"/>
                        </a:xfrm>
                        <a:prstGeom prst="rect">
                          <a:avLst/>
                        </a:prstGeom>
                      </wps:spPr>
                      <wps:txbx>
                        <w:txbxContent>
                          <w:p w14:paraId="7ED8B449" w14:textId="77777777" w:rsidR="00BF40A1" w:rsidRPr="007C62A4" w:rsidRDefault="00BF40A1" w:rsidP="007C62A4">
                            <w:pPr>
                              <w:pStyle w:val="NormalWeb"/>
                              <w:overflowPunct w:val="0"/>
                              <w:spacing w:before="0" w:beforeAutospacing="0" w:after="0" w:afterAutospacing="0"/>
                              <w:rPr>
                                <w:rFonts w:ascii="Arial" w:hAnsi="Arial" w:cs="Arial"/>
                                <w:sz w:val="16"/>
                                <w:szCs w:val="16"/>
                              </w:rPr>
                            </w:pPr>
                            <w:r w:rsidRPr="007C62A4">
                              <w:rPr>
                                <w:rFonts w:ascii="Arial" w:eastAsia="Microsoft JhengHei" w:hAnsi="Arial" w:cs="Arial"/>
                                <w:color w:val="000000" w:themeColor="text1"/>
                                <w:kern w:val="24"/>
                                <w:sz w:val="16"/>
                                <w:szCs w:val="16"/>
                              </w:rPr>
                              <w:t xml:space="preserve">Q13. </w:t>
                            </w:r>
                            <w:r w:rsidRPr="007C62A4">
                              <w:rPr>
                                <w:rFonts w:ascii="Arial" w:hAnsi="Arial" w:cs="Arial"/>
                                <w:color w:val="000000" w:themeColor="text1"/>
                                <w:kern w:val="24"/>
                                <w:sz w:val="16"/>
                                <w:szCs w:val="16"/>
                              </w:rPr>
                              <w:t xml:space="preserve">When one Government of Canada department collects personal information from you, how would you want to be asked to give your permission for this information to be shared with other departments to deliver different government services to you? </w:t>
                            </w:r>
                          </w:p>
                          <w:p w14:paraId="5A8962E2" w14:textId="77777777" w:rsidR="00BF40A1" w:rsidRPr="007C62A4" w:rsidRDefault="00BF40A1" w:rsidP="007C62A4">
                            <w:pPr>
                              <w:pStyle w:val="NormalWeb"/>
                              <w:overflowPunct w:val="0"/>
                              <w:spacing w:before="0" w:beforeAutospacing="0" w:after="0" w:afterAutospacing="0"/>
                              <w:rPr>
                                <w:rFonts w:ascii="Arial" w:hAnsi="Arial" w:cs="Arial"/>
                                <w:sz w:val="16"/>
                                <w:szCs w:val="16"/>
                              </w:rPr>
                            </w:pPr>
                            <w:r w:rsidRPr="007C62A4">
                              <w:rPr>
                                <w:rFonts w:ascii="Arial" w:hAnsi="Arial" w:cs="Arial"/>
                                <w:color w:val="000000" w:themeColor="text1"/>
                                <w:kern w:val="24"/>
                                <w:sz w:val="16"/>
                                <w:szCs w:val="16"/>
                              </w:rPr>
                              <w:t>Base: All respondents; n=2,500. DK/NR: 1%</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0128F653" id="_x0000_s1040" style="position:absolute;left:0;text-align:left;margin-left:0;margin-top:210.75pt;width:442.45pt;height:50.8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" filled="f" stroked="f">
                <v:textbox style="mso-fit-shape-to-text:t">
                  <w:txbxContent>
                    <w:p w14:paraId="7ED8B449" w14:textId="77777777" w:rsidR="00BF40A1" w:rsidRPr="007C62A4" w:rsidRDefault="00BF40A1" w:rsidP="007C62A4">
                      <w:pPr>
                        <w:pStyle w:val="NormalWeb"/>
                        <w:overflowPunct w:val="0"/>
                        <w:spacing w:before="0" w:beforeAutospacing="0" w:after="0" w:afterAutospacing="0"/>
                        <w:rPr>
                          <w:rFonts w:ascii="Arial" w:hAnsi="Arial" w:cs="Arial"/>
                          <w:sz w:val="16"/>
                          <w:szCs w:val="16"/>
                        </w:rPr>
                      </w:pPr>
                      <w:r w:rsidRPr="007C62A4">
                        <w:rPr>
                          <w:rFonts w:ascii="Arial" w:eastAsia="Microsoft JhengHei" w:hAnsi="Arial" w:cs="Arial"/>
                          <w:color w:val="000000" w:themeColor="text1"/>
                          <w:kern w:val="24"/>
                          <w:sz w:val="16"/>
                          <w:szCs w:val="16"/>
                        </w:rPr>
                        <w:t xml:space="preserve">Q13. </w:t>
                      </w:r>
                      <w:r w:rsidRPr="007C62A4">
                        <w:rPr>
                          <w:rFonts w:ascii="Arial" w:hAnsi="Arial" w:cs="Arial"/>
                          <w:color w:val="000000" w:themeColor="text1"/>
                          <w:kern w:val="24"/>
                          <w:sz w:val="16"/>
                          <w:szCs w:val="16"/>
                        </w:rPr>
                        <w:t xml:space="preserve">When one Government of Canada department collects personal information from you, how would you want to be asked to give your permission for this information to be shared with other departments to deliver different government services to you? </w:t>
                      </w:r>
                    </w:p>
                    <w:p w14:paraId="5A8962E2" w14:textId="77777777" w:rsidR="00BF40A1" w:rsidRPr="007C62A4" w:rsidRDefault="00BF40A1" w:rsidP="007C62A4">
                      <w:pPr>
                        <w:pStyle w:val="NormalWeb"/>
                        <w:overflowPunct w:val="0"/>
                        <w:spacing w:before="0" w:beforeAutospacing="0" w:after="0" w:afterAutospacing="0"/>
                        <w:rPr>
                          <w:rFonts w:ascii="Arial" w:hAnsi="Arial" w:cs="Arial"/>
                          <w:sz w:val="16"/>
                          <w:szCs w:val="16"/>
                        </w:rPr>
                      </w:pPr>
                      <w:r w:rsidRPr="007C62A4">
                        <w:rPr>
                          <w:rFonts w:ascii="Arial" w:hAnsi="Arial" w:cs="Arial"/>
                          <w:color w:val="000000" w:themeColor="text1"/>
                          <w:kern w:val="24"/>
                          <w:sz w:val="16"/>
                          <w:szCs w:val="16"/>
                        </w:rPr>
                        <w:t>Base: All respondents; n=2,500. DK/NR: 1%</w:t>
                      </w:r>
                    </w:p>
                  </w:txbxContent>
                </v:textbox>
                <w10:wrap anchorx="margin"/>
              </v:rect>
            </w:pict>
          </mc:Fallback>
        </mc:AlternateContent>
      </w:r>
      <w:r w:rsidR="007C62A4">
        <w:rPr>
          <w:noProof/>
          <w:lang w:eastAsia="en-CA"/>
        </w:rPr>
        <w:drawing>
          <wp:inline distT="0" distB="0" distL="0" distR="0" wp14:anchorId="6095DFC5" wp14:editId="70B675C6">
            <wp:extent cx="5289630" cy="2939972"/>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09058" cy="2950770"/>
                    </a:xfrm>
                    <a:prstGeom prst="rect">
                      <a:avLst/>
                    </a:prstGeom>
                    <a:noFill/>
                  </pic:spPr>
                </pic:pic>
              </a:graphicData>
            </a:graphic>
          </wp:inline>
        </w:drawing>
      </w:r>
    </w:p>
    <w:p w14:paraId="1BD6197D" w14:textId="77777777" w:rsidR="00B8431F" w:rsidRDefault="00B8431F" w:rsidP="00B8431F"/>
    <w:p w14:paraId="7F9C7FE9" w14:textId="77777777" w:rsidR="00B8431F" w:rsidRDefault="00B8431F" w:rsidP="00B8431F"/>
    <w:p w14:paraId="31E413FE" w14:textId="77777777" w:rsidR="00DA6BDF" w:rsidRDefault="00DA6BDF" w:rsidP="00DA6BDF"/>
    <w:p w14:paraId="15DFC4FA" w14:textId="77777777" w:rsidR="00DA6BDF" w:rsidRDefault="00DA6BDF" w:rsidP="00DA6BDF">
      <w:r>
        <w:t>When it came to consent, Ontarians (65%) were more likely to want to be asked each time the government wants to share their personal information, while Quebeckers (41%) and Atlantic Canadians (38%) were more likely to prefer to be asked once only. Compared to Canadians age</w:t>
      </w:r>
      <w:r w:rsidR="00FC1282">
        <w:t>d</w:t>
      </w:r>
      <w:r>
        <w:t xml:space="preserve"> 55 and older (56%), those 18-34 years of age were more likely to want to be asked each time, as were college-educated Canadians (62% compared to 56% of those with less education) and online Canadians (61% versus 44% of Canadians who do not use the Internet). Men (36%) were more likely than women (31%) to say they would want to give their permission once only.</w:t>
      </w:r>
    </w:p>
    <w:p w14:paraId="44946C28" w14:textId="77777777" w:rsidR="00B8431F" w:rsidRDefault="00B8431F" w:rsidP="00B8431F"/>
    <w:p w14:paraId="0D06235C" w14:textId="77777777" w:rsidR="00F34E6D" w:rsidRPr="00BF5B61" w:rsidRDefault="00F34E6D" w:rsidP="00F34E6D">
      <w:pPr>
        <w:pBdr>
          <w:top w:val="single" w:sz="4" w:space="1" w:color="auto"/>
          <w:left w:val="single" w:sz="4" w:space="4" w:color="auto"/>
          <w:bottom w:val="single" w:sz="4" w:space="1" w:color="auto"/>
          <w:right w:val="single" w:sz="4" w:space="4" w:color="auto"/>
        </w:pBdr>
        <w:spacing w:before="120" w:after="120"/>
        <w:rPr>
          <w:rFonts w:cs="Arial"/>
          <w:b/>
          <w:color w:val="000000" w:themeColor="text1"/>
          <w:szCs w:val="22"/>
        </w:rPr>
      </w:pPr>
      <w:r w:rsidRPr="00BF5B61">
        <w:rPr>
          <w:rFonts w:cs="Arial"/>
          <w:b/>
          <w:color w:val="000000" w:themeColor="text1"/>
          <w:szCs w:val="22"/>
        </w:rPr>
        <w:t>Focus Group Findings:</w:t>
      </w:r>
    </w:p>
    <w:p w14:paraId="3F873852" w14:textId="77777777" w:rsidR="00F34E6D" w:rsidRPr="00BF5B61" w:rsidRDefault="00F34E6D" w:rsidP="00F34E6D">
      <w:pPr>
        <w:pBdr>
          <w:top w:val="single" w:sz="4" w:space="1" w:color="auto"/>
          <w:left w:val="single" w:sz="4" w:space="4" w:color="auto"/>
          <w:bottom w:val="single" w:sz="4" w:space="1" w:color="auto"/>
          <w:right w:val="single" w:sz="4" w:space="4" w:color="auto"/>
        </w:pBdr>
        <w:rPr>
          <w:color w:val="000000" w:themeColor="text1"/>
          <w:szCs w:val="22"/>
        </w:rPr>
      </w:pPr>
      <w:r w:rsidRPr="00BF5B61">
        <w:rPr>
          <w:color w:val="000000" w:themeColor="text1"/>
          <w:szCs w:val="22"/>
        </w:rPr>
        <w:t xml:space="preserve">Participants held different opinions on how often and how they should be asked to give the Government of Canada permission to share their personal information. </w:t>
      </w:r>
    </w:p>
    <w:p w14:paraId="41886899" w14:textId="77777777" w:rsidR="00F34E6D" w:rsidRPr="00BF5B61" w:rsidRDefault="00F34E6D" w:rsidP="00F34E6D">
      <w:pPr>
        <w:pBdr>
          <w:top w:val="single" w:sz="4" w:space="1" w:color="auto"/>
          <w:left w:val="single" w:sz="4" w:space="4" w:color="auto"/>
          <w:bottom w:val="single" w:sz="4" w:space="1" w:color="auto"/>
          <w:right w:val="single" w:sz="4" w:space="4" w:color="auto"/>
        </w:pBdr>
        <w:rPr>
          <w:color w:val="000000" w:themeColor="text1"/>
          <w:szCs w:val="22"/>
        </w:rPr>
      </w:pPr>
    </w:p>
    <w:p w14:paraId="29218203" w14:textId="2F2D256E" w:rsidR="00F34E6D" w:rsidRDefault="00F34E6D" w:rsidP="00F34E6D">
      <w:pPr>
        <w:pBdr>
          <w:top w:val="single" w:sz="4" w:space="1" w:color="auto"/>
          <w:left w:val="single" w:sz="4" w:space="4" w:color="auto"/>
          <w:bottom w:val="single" w:sz="4" w:space="1" w:color="auto"/>
          <w:right w:val="single" w:sz="4" w:space="4" w:color="auto"/>
        </w:pBdr>
        <w:rPr>
          <w:color w:val="000000" w:themeColor="text1"/>
          <w:szCs w:val="22"/>
        </w:rPr>
      </w:pPr>
      <w:r w:rsidRPr="00BF5B61">
        <w:rPr>
          <w:color w:val="000000" w:themeColor="text1"/>
          <w:szCs w:val="22"/>
        </w:rPr>
        <w:t xml:space="preserve">Regarding the frequency with which permission should be granted, most participants said they prefer being asked for permission each time the Government of Canada wants to share their personal information. The main reason for preferring this approach was that it gives a certain amount of control over what happens with one’s information (something they think they lack as noted above). This includes exercising some measure of control over where the information is going and why. Many of those favouring this approach also said that it serves to remind them that information is being shared and in so doing it keeps the issue on their radar screen. By contrast, they felt that giving permission only once may result in forgetting that permission was ever given in </w:t>
      </w:r>
      <w:r w:rsidRPr="00787219">
        <w:rPr>
          <w:color w:val="000000" w:themeColor="text1"/>
          <w:szCs w:val="22"/>
        </w:rPr>
        <w:t>the fi</w:t>
      </w:r>
      <w:r w:rsidR="00787219" w:rsidRPr="00787219">
        <w:rPr>
          <w:color w:val="000000" w:themeColor="text1"/>
          <w:szCs w:val="22"/>
        </w:rPr>
        <w:t>r</w:t>
      </w:r>
      <w:r w:rsidRPr="00787219">
        <w:rPr>
          <w:color w:val="000000" w:themeColor="text1"/>
          <w:szCs w:val="22"/>
        </w:rPr>
        <w:t>st</w:t>
      </w:r>
      <w:r w:rsidRPr="00BF5B61">
        <w:rPr>
          <w:color w:val="000000" w:themeColor="text1"/>
          <w:szCs w:val="22"/>
        </w:rPr>
        <w:t xml:space="preserve"> place. </w:t>
      </w:r>
    </w:p>
    <w:p w14:paraId="05856B0F" w14:textId="77777777" w:rsidR="00F34E6D" w:rsidRDefault="00F34E6D">
      <w:pPr>
        <w:jc w:val="left"/>
        <w:rPr>
          <w:color w:val="000000" w:themeColor="text1"/>
          <w:szCs w:val="22"/>
        </w:rPr>
      </w:pPr>
      <w:r>
        <w:rPr>
          <w:color w:val="000000" w:themeColor="text1"/>
          <w:szCs w:val="22"/>
        </w:rPr>
        <w:br w:type="page"/>
      </w:r>
    </w:p>
    <w:p w14:paraId="6A68DA3D" w14:textId="77777777" w:rsidR="00F34E6D" w:rsidRPr="00BF5B61" w:rsidRDefault="00F34E6D" w:rsidP="00F34E6D">
      <w:pPr>
        <w:pBdr>
          <w:top w:val="single" w:sz="4" w:space="1" w:color="auto"/>
          <w:left w:val="single" w:sz="4" w:space="4" w:color="auto"/>
          <w:bottom w:val="single" w:sz="4" w:space="1" w:color="auto"/>
          <w:right w:val="single" w:sz="4" w:space="4" w:color="auto"/>
        </w:pBdr>
        <w:spacing w:before="120" w:after="120"/>
        <w:rPr>
          <w:rFonts w:cs="Arial"/>
          <w:b/>
          <w:color w:val="000000" w:themeColor="text1"/>
          <w:szCs w:val="22"/>
        </w:rPr>
      </w:pPr>
      <w:r w:rsidRPr="00BF5B61">
        <w:rPr>
          <w:rFonts w:cs="Arial"/>
          <w:b/>
          <w:color w:val="000000" w:themeColor="text1"/>
          <w:szCs w:val="22"/>
        </w:rPr>
        <w:lastRenderedPageBreak/>
        <w:t>Focus Group Findings</w:t>
      </w:r>
      <w:r>
        <w:rPr>
          <w:rFonts w:cs="Arial"/>
          <w:b/>
          <w:color w:val="000000" w:themeColor="text1"/>
          <w:szCs w:val="22"/>
        </w:rPr>
        <w:t xml:space="preserve"> (cont’d)</w:t>
      </w:r>
      <w:r w:rsidRPr="00BF5B61">
        <w:rPr>
          <w:rFonts w:cs="Arial"/>
          <w:b/>
          <w:color w:val="000000" w:themeColor="text1"/>
          <w:szCs w:val="22"/>
        </w:rPr>
        <w:t>:</w:t>
      </w:r>
    </w:p>
    <w:p w14:paraId="5389546A" w14:textId="77777777" w:rsidR="00F34E6D" w:rsidRPr="00BF5B61" w:rsidRDefault="00F34E6D" w:rsidP="00F34E6D">
      <w:pPr>
        <w:pBdr>
          <w:top w:val="single" w:sz="4" w:space="1" w:color="auto"/>
          <w:left w:val="single" w:sz="4" w:space="4" w:color="auto"/>
          <w:bottom w:val="single" w:sz="4" w:space="1" w:color="auto"/>
          <w:right w:val="single" w:sz="4" w:space="4" w:color="auto"/>
        </w:pBdr>
        <w:rPr>
          <w:color w:val="000000" w:themeColor="text1"/>
          <w:szCs w:val="22"/>
        </w:rPr>
      </w:pPr>
      <w:r w:rsidRPr="00BF5B61">
        <w:rPr>
          <w:color w:val="000000" w:themeColor="text1"/>
          <w:szCs w:val="22"/>
        </w:rPr>
        <w:t>Other reasons for favouring this approach included the impression that it provides an opportunity to correct mistakes or update personal information proactively, and because policies and procedures regarding the sharing of information might change in such a way that people are no longer comfortable with their information being shared.</w:t>
      </w:r>
    </w:p>
    <w:p w14:paraId="567842D2" w14:textId="77777777" w:rsidR="00F34E6D" w:rsidRPr="00BF5B61" w:rsidRDefault="00F34E6D" w:rsidP="00F34E6D">
      <w:pPr>
        <w:pBdr>
          <w:top w:val="single" w:sz="4" w:space="1" w:color="auto"/>
          <w:left w:val="single" w:sz="4" w:space="4" w:color="auto"/>
          <w:bottom w:val="single" w:sz="4" w:space="1" w:color="auto"/>
          <w:right w:val="single" w:sz="4" w:space="4" w:color="auto"/>
        </w:pBdr>
        <w:rPr>
          <w:color w:val="000000" w:themeColor="text1"/>
          <w:szCs w:val="22"/>
        </w:rPr>
      </w:pPr>
    </w:p>
    <w:p w14:paraId="5EA843BC" w14:textId="77777777" w:rsidR="00F34E6D" w:rsidRPr="00BF5B61" w:rsidRDefault="00F34E6D" w:rsidP="00F34E6D">
      <w:pPr>
        <w:pBdr>
          <w:top w:val="single" w:sz="4" w:space="1" w:color="auto"/>
          <w:left w:val="single" w:sz="4" w:space="4" w:color="auto"/>
          <w:bottom w:val="single" w:sz="4" w:space="1" w:color="auto"/>
          <w:right w:val="single" w:sz="4" w:space="4" w:color="auto"/>
        </w:pBdr>
        <w:rPr>
          <w:color w:val="000000" w:themeColor="text1"/>
          <w:szCs w:val="22"/>
        </w:rPr>
      </w:pPr>
      <w:r w:rsidRPr="00BF5B61">
        <w:rPr>
          <w:color w:val="000000" w:themeColor="text1"/>
          <w:szCs w:val="22"/>
        </w:rPr>
        <w:t>On the other hand, at least a few people in most groups said they would prefer giving permission once only. The main reason for preferring this option was convenience, particularly eliminating the need to provide the same information to a number of departments. Regarding the latter point, it was observed that since dealings with other service providing departments will be inevitable, why not provide the information once. Related to this was the observation that there is no reason to distrust one government department more than another when it comes to sharing personal information.</w:t>
      </w:r>
    </w:p>
    <w:p w14:paraId="783B6E24" w14:textId="77777777" w:rsidR="00F34E6D" w:rsidRPr="00BF5B61" w:rsidRDefault="00F34E6D" w:rsidP="00F34E6D">
      <w:pPr>
        <w:pBdr>
          <w:top w:val="single" w:sz="4" w:space="1" w:color="auto"/>
          <w:left w:val="single" w:sz="4" w:space="4" w:color="auto"/>
          <w:bottom w:val="single" w:sz="4" w:space="1" w:color="auto"/>
          <w:right w:val="single" w:sz="4" w:space="4" w:color="auto"/>
        </w:pBdr>
        <w:rPr>
          <w:color w:val="000000" w:themeColor="text1"/>
          <w:szCs w:val="22"/>
        </w:rPr>
      </w:pPr>
    </w:p>
    <w:p w14:paraId="1AFD5C08" w14:textId="77777777" w:rsidR="00F34E6D" w:rsidRPr="00BF5B61" w:rsidRDefault="00F34E6D" w:rsidP="00F34E6D">
      <w:pPr>
        <w:pBdr>
          <w:top w:val="single" w:sz="4" w:space="1" w:color="auto"/>
          <w:left w:val="single" w:sz="4" w:space="4" w:color="auto"/>
          <w:bottom w:val="single" w:sz="4" w:space="1" w:color="auto"/>
          <w:right w:val="single" w:sz="4" w:space="4" w:color="auto"/>
        </w:pBdr>
        <w:rPr>
          <w:color w:val="000000" w:themeColor="text1"/>
          <w:szCs w:val="22"/>
        </w:rPr>
      </w:pPr>
      <w:r w:rsidRPr="00BF5B61">
        <w:rPr>
          <w:color w:val="000000" w:themeColor="text1"/>
          <w:szCs w:val="22"/>
        </w:rPr>
        <w:t>Some said that their choice would depend on factors such as the type of information being shared. The more sensitive the information (e.g. SIN, health-related information), the less likely they would be to give blanket permission once. Some also said they would be willing to grant permission once but for a determinate period of time after which permission would have to be sought again. Some others said they would be comfortable providing permission once if the information sharing was restricted to service-providing departments and agencies.</w:t>
      </w:r>
    </w:p>
    <w:p w14:paraId="04C0699D" w14:textId="77777777" w:rsidR="00F34E6D" w:rsidRPr="00BF5B61" w:rsidRDefault="00F34E6D" w:rsidP="00F34E6D">
      <w:pPr>
        <w:pBdr>
          <w:top w:val="single" w:sz="4" w:space="1" w:color="auto"/>
          <w:left w:val="single" w:sz="4" w:space="4" w:color="auto"/>
          <w:bottom w:val="single" w:sz="4" w:space="1" w:color="auto"/>
          <w:right w:val="single" w:sz="4" w:space="4" w:color="auto"/>
        </w:pBdr>
        <w:rPr>
          <w:color w:val="000000" w:themeColor="text1"/>
          <w:szCs w:val="22"/>
        </w:rPr>
      </w:pPr>
    </w:p>
    <w:p w14:paraId="64A0632E" w14:textId="77777777" w:rsidR="00F34E6D" w:rsidRPr="00BF5B61" w:rsidRDefault="00F34E6D" w:rsidP="00F34E6D">
      <w:pPr>
        <w:pBdr>
          <w:top w:val="single" w:sz="4" w:space="1" w:color="auto"/>
          <w:left w:val="single" w:sz="4" w:space="4" w:color="auto"/>
          <w:bottom w:val="single" w:sz="4" w:space="1" w:color="auto"/>
          <w:right w:val="single" w:sz="4" w:space="4" w:color="auto"/>
        </w:pBdr>
        <w:rPr>
          <w:color w:val="000000" w:themeColor="text1"/>
          <w:szCs w:val="22"/>
        </w:rPr>
      </w:pPr>
      <w:r w:rsidRPr="00BF5B61">
        <w:rPr>
          <w:color w:val="000000" w:themeColor="text1"/>
          <w:szCs w:val="22"/>
        </w:rPr>
        <w:t xml:space="preserve">On the issue of how such permission should be provided, top-of-mind responses included giving permission through one’s tax return, on the census, through e-signatures, and by way of Government of Canada websites or online accounts such as </w:t>
      </w:r>
      <w:r w:rsidRPr="00BF5B61">
        <w:rPr>
          <w:i/>
          <w:color w:val="000000" w:themeColor="text1"/>
          <w:szCs w:val="22"/>
        </w:rPr>
        <w:t>My Account</w:t>
      </w:r>
      <w:r w:rsidRPr="00BF5B61">
        <w:rPr>
          <w:color w:val="000000" w:themeColor="text1"/>
          <w:szCs w:val="22"/>
        </w:rPr>
        <w:t xml:space="preserve"> and </w:t>
      </w:r>
      <w:r w:rsidRPr="00BF5B61">
        <w:rPr>
          <w:i/>
          <w:color w:val="000000" w:themeColor="text1"/>
          <w:szCs w:val="22"/>
        </w:rPr>
        <w:t>My Service Canada Account</w:t>
      </w:r>
      <w:r w:rsidRPr="00BF5B61">
        <w:rPr>
          <w:color w:val="000000" w:themeColor="text1"/>
          <w:szCs w:val="22"/>
        </w:rPr>
        <w:t>.</w:t>
      </w:r>
    </w:p>
    <w:p w14:paraId="7809CFEC" w14:textId="77777777" w:rsidR="00F34E6D" w:rsidRPr="00BF5B61" w:rsidRDefault="00F34E6D" w:rsidP="00F34E6D">
      <w:pPr>
        <w:pBdr>
          <w:top w:val="single" w:sz="4" w:space="1" w:color="auto"/>
          <w:left w:val="single" w:sz="4" w:space="4" w:color="auto"/>
          <w:bottom w:val="single" w:sz="4" w:space="1" w:color="auto"/>
          <w:right w:val="single" w:sz="4" w:space="4" w:color="auto"/>
        </w:pBdr>
        <w:rPr>
          <w:color w:val="000000" w:themeColor="text1"/>
          <w:szCs w:val="22"/>
        </w:rPr>
      </w:pPr>
    </w:p>
    <w:p w14:paraId="2B7A8660" w14:textId="77777777" w:rsidR="00F34E6D" w:rsidRPr="00BF5B61" w:rsidRDefault="00F34E6D" w:rsidP="00F34E6D">
      <w:pPr>
        <w:pBdr>
          <w:top w:val="single" w:sz="4" w:space="1" w:color="auto"/>
          <w:left w:val="single" w:sz="4" w:space="4" w:color="auto"/>
          <w:bottom w:val="single" w:sz="4" w:space="1" w:color="auto"/>
          <w:right w:val="single" w:sz="4" w:space="4" w:color="auto"/>
        </w:pBdr>
        <w:rPr>
          <w:color w:val="000000" w:themeColor="text1"/>
          <w:szCs w:val="22"/>
        </w:rPr>
      </w:pPr>
      <w:r w:rsidRPr="00BF5B61">
        <w:rPr>
          <w:color w:val="000000" w:themeColor="text1"/>
          <w:szCs w:val="22"/>
        </w:rPr>
        <w:t>When it came to a choice between being asked to complete a formal form authorizing the sharing of information or checking an opt-in box, arguments were presented for each but most favoured a formal approach. The main reason for favouring this approach was that this is a very important decision and it is better to go through the process of completing a form when it comes to making that decision. Many in favour of this option suggested that checking an opt-in box is too unreflective an act and that such a box might even be checked accidentally. By contrast, completing a form engages one in more deliberate reflection on what one is consenting to. It was also suggested that an opt-in box might be easier for someone to ‘hack’ than a formal form.</w:t>
      </w:r>
    </w:p>
    <w:p w14:paraId="1681CB3F" w14:textId="77777777" w:rsidR="00F34E6D" w:rsidRPr="00BF5B61" w:rsidRDefault="00F34E6D" w:rsidP="00F34E6D">
      <w:pPr>
        <w:pBdr>
          <w:top w:val="single" w:sz="4" w:space="1" w:color="auto"/>
          <w:left w:val="single" w:sz="4" w:space="4" w:color="auto"/>
          <w:bottom w:val="single" w:sz="4" w:space="1" w:color="auto"/>
          <w:right w:val="single" w:sz="4" w:space="4" w:color="auto"/>
        </w:pBdr>
        <w:rPr>
          <w:color w:val="000000" w:themeColor="text1"/>
          <w:szCs w:val="22"/>
        </w:rPr>
      </w:pPr>
    </w:p>
    <w:p w14:paraId="0C5EF679" w14:textId="77777777" w:rsidR="00F34E6D" w:rsidRPr="00BF5B61" w:rsidRDefault="00F34E6D" w:rsidP="00F34E6D">
      <w:pPr>
        <w:pBdr>
          <w:top w:val="single" w:sz="4" w:space="1" w:color="auto"/>
          <w:left w:val="single" w:sz="4" w:space="4" w:color="auto"/>
          <w:bottom w:val="single" w:sz="4" w:space="1" w:color="auto"/>
          <w:right w:val="single" w:sz="4" w:space="4" w:color="auto"/>
        </w:pBdr>
        <w:rPr>
          <w:color w:val="000000" w:themeColor="text1"/>
          <w:szCs w:val="22"/>
        </w:rPr>
      </w:pPr>
      <w:r w:rsidRPr="00BF5B61">
        <w:rPr>
          <w:color w:val="000000" w:themeColor="text1"/>
          <w:szCs w:val="22"/>
        </w:rPr>
        <w:t>Those in favour of an opt-in box suggested that as long as the information is the same as on the form and it is clear with whom and for what purposes information will be shared, it is much easier to simply click on a box, especially if this is done on an official Government of Canada site. Some participants also liked the idea of an opt-in box on the assumption that it would allow them to choose which departments their information could be shared with (another example of wanting to exercise some control over use of their personal information).</w:t>
      </w:r>
    </w:p>
    <w:p w14:paraId="3222377B" w14:textId="77777777" w:rsidR="00F34E6D" w:rsidRDefault="00F34E6D" w:rsidP="00F34E6D">
      <w:pPr>
        <w:jc w:val="left"/>
      </w:pPr>
    </w:p>
    <w:p w14:paraId="65B73403" w14:textId="77777777" w:rsidR="00B8431F" w:rsidRPr="00B8431F" w:rsidRDefault="00B33B02" w:rsidP="00B33B02">
      <w:pPr>
        <w:pStyle w:val="Title"/>
      </w:pPr>
      <w:r>
        <w:t>Convenience is the top perceived advantage of government information sharing</w:t>
      </w:r>
    </w:p>
    <w:p w14:paraId="4053381F" w14:textId="77777777" w:rsidR="00F466BF" w:rsidRDefault="00B01F38" w:rsidP="002E1F46">
      <w:r>
        <w:t xml:space="preserve">Convenience factors </w:t>
      </w:r>
      <w:r w:rsidR="00110D6F">
        <w:t>we</w:t>
      </w:r>
      <w:r>
        <w:t xml:space="preserve">re </w:t>
      </w:r>
      <w:r w:rsidR="00F466BF">
        <w:t xml:space="preserve">most often </w:t>
      </w:r>
      <w:r>
        <w:t xml:space="preserve">cited </w:t>
      </w:r>
      <w:r w:rsidR="00F466BF">
        <w:t xml:space="preserve">by Canadians </w:t>
      </w:r>
      <w:r>
        <w:t xml:space="preserve">as possible advantages </w:t>
      </w:r>
      <w:r w:rsidR="00F466BF" w:rsidRPr="00F466BF">
        <w:t xml:space="preserve">of the provincial / territorial and federal governments sharing </w:t>
      </w:r>
      <w:r w:rsidR="00F466BF">
        <w:t xml:space="preserve">citizens’ personal </w:t>
      </w:r>
      <w:r w:rsidR="00F466BF" w:rsidRPr="00F466BF">
        <w:t>information as part of service delivery</w:t>
      </w:r>
      <w:r w:rsidR="00F466BF">
        <w:t xml:space="preserve">. One in five </w:t>
      </w:r>
      <w:r>
        <w:t xml:space="preserve">believe </w:t>
      </w:r>
      <w:r w:rsidR="00F466BF">
        <w:t xml:space="preserve">that </w:t>
      </w:r>
      <w:r>
        <w:t xml:space="preserve">they would receive faster </w:t>
      </w:r>
      <w:r w:rsidR="00F466BF">
        <w:t xml:space="preserve">(21%) and easier </w:t>
      </w:r>
      <w:r w:rsidR="00F466BF">
        <w:lastRenderedPageBreak/>
        <w:t>access</w:t>
      </w:r>
      <w:r w:rsidR="00C904C7">
        <w:t xml:space="preserve"> to</w:t>
      </w:r>
      <w:r w:rsidR="00F466BF">
        <w:t xml:space="preserve"> (20%) </w:t>
      </w:r>
      <w:r>
        <w:t>service</w:t>
      </w:r>
      <w:r w:rsidR="00F466BF">
        <w:t xml:space="preserve"> as a result of information sharing, while 18% said</w:t>
      </w:r>
      <w:r>
        <w:t xml:space="preserve"> it would simply make access more convenient all the way around</w:t>
      </w:r>
      <w:r w:rsidR="00EC6B93">
        <w:t xml:space="preserve"> and 9% pointed to shorter wait times for service</w:t>
      </w:r>
      <w:r>
        <w:t xml:space="preserve">. </w:t>
      </w:r>
    </w:p>
    <w:p w14:paraId="539CDFB7" w14:textId="77777777" w:rsidR="00F466BF" w:rsidRDefault="00F466BF" w:rsidP="002E1F46"/>
    <w:p w14:paraId="443F633F" w14:textId="77777777" w:rsidR="00C904C7" w:rsidRDefault="00A0409F" w:rsidP="002E1F46">
      <w:r>
        <w:t>Following convenience, o</w:t>
      </w:r>
      <w:r w:rsidR="00C904C7">
        <w:t xml:space="preserve">ther perceived advantages </w:t>
      </w:r>
      <w:r>
        <w:t xml:space="preserve">mentioned by Canadians tended to </w:t>
      </w:r>
      <w:r w:rsidR="00C904C7">
        <w:t>focus on greater efficiency and included more efficient, better service (9%), elimination of duplication (7%) and fraud (2%), cost savings (4%), as well as less bureaucracy and paperwork (3%).</w:t>
      </w:r>
    </w:p>
    <w:p w14:paraId="4ECF33B7" w14:textId="77777777" w:rsidR="00A0409F" w:rsidRDefault="00A0409F" w:rsidP="002E1F46"/>
    <w:p w14:paraId="7DFFC66C" w14:textId="77777777" w:rsidR="00A0409F" w:rsidRPr="00097070" w:rsidRDefault="00097070" w:rsidP="00A0409F">
      <w:pPr>
        <w:rPr>
          <w:szCs w:val="22"/>
        </w:rPr>
      </w:pPr>
      <w:r w:rsidRPr="00097070">
        <w:rPr>
          <w:szCs w:val="22"/>
        </w:rPr>
        <w:t>Fifteen percent</w:t>
      </w:r>
      <w:r w:rsidR="00A0409F" w:rsidRPr="00097070">
        <w:rPr>
          <w:szCs w:val="22"/>
        </w:rPr>
        <w:t xml:space="preserve"> saw </w:t>
      </w:r>
      <w:r w:rsidRPr="00097070">
        <w:rPr>
          <w:szCs w:val="22"/>
        </w:rPr>
        <w:t xml:space="preserve">no </w:t>
      </w:r>
      <w:r w:rsidR="00A0409F" w:rsidRPr="00097070">
        <w:rPr>
          <w:szCs w:val="22"/>
        </w:rPr>
        <w:t xml:space="preserve">advantages to this kind of information sharing </w:t>
      </w:r>
      <w:r w:rsidRPr="00097070">
        <w:rPr>
          <w:szCs w:val="22"/>
        </w:rPr>
        <w:t>and thirteen percent</w:t>
      </w:r>
      <w:r w:rsidR="00A0409F" w:rsidRPr="00097070">
        <w:rPr>
          <w:szCs w:val="22"/>
        </w:rPr>
        <w:t xml:space="preserve"> said they did not know what the main advantage would be if </w:t>
      </w:r>
      <w:r w:rsidRPr="00097070">
        <w:rPr>
          <w:rFonts w:cs="Arial"/>
          <w:color w:val="000000" w:themeColor="text1"/>
          <w:kern w:val="24"/>
          <w:szCs w:val="22"/>
        </w:rPr>
        <w:t>the provincial / territorial and federal governments shared information as part of service delivery</w:t>
      </w:r>
      <w:r w:rsidR="00A0409F" w:rsidRPr="00097070">
        <w:rPr>
          <w:szCs w:val="22"/>
        </w:rPr>
        <w:t>.</w:t>
      </w:r>
    </w:p>
    <w:p w14:paraId="586C205C" w14:textId="77777777" w:rsidR="00B01F38" w:rsidRDefault="00B01F38" w:rsidP="00B01F38">
      <w:pPr>
        <w:pStyle w:val="ListParagraph"/>
        <w:ind w:left="1080"/>
      </w:pPr>
    </w:p>
    <w:p w14:paraId="47223E77" w14:textId="1B4D77E8" w:rsidR="00773604" w:rsidRDefault="00773604" w:rsidP="00773604">
      <w:pPr>
        <w:pStyle w:val="Caption"/>
      </w:pPr>
      <w:bookmarkStart w:id="26" w:name="_Toc513628920"/>
      <w:r>
        <w:t xml:space="preserve">Figure </w:t>
      </w:r>
      <w:r w:rsidR="00BF40A1">
        <w:fldChar w:fldCharType="begin"/>
      </w:r>
      <w:r w:rsidR="00BF40A1">
        <w:instrText xml:space="preserve"> SEQ Figure \* ARABIC </w:instrText>
      </w:r>
      <w:r w:rsidR="00BF40A1">
        <w:fldChar w:fldCharType="separate"/>
      </w:r>
      <w:r w:rsidR="00BF40A1">
        <w:rPr>
          <w:noProof/>
        </w:rPr>
        <w:t>16</w:t>
      </w:r>
      <w:r w:rsidR="00BF40A1">
        <w:rPr>
          <w:noProof/>
        </w:rPr>
        <w:fldChar w:fldCharType="end"/>
      </w:r>
      <w:r>
        <w:t>: Advantages of information sharing between federal and P/T governments</w:t>
      </w:r>
      <w:bookmarkEnd w:id="26"/>
    </w:p>
    <w:p w14:paraId="07C33B4B" w14:textId="77777777" w:rsidR="00773604" w:rsidRDefault="00F466BF" w:rsidP="00F466BF">
      <w:r>
        <w:rPr>
          <w:noProof/>
          <w:lang w:eastAsia="en-CA"/>
        </w:rPr>
        <w:drawing>
          <wp:inline distT="0" distB="0" distL="0" distR="0" wp14:anchorId="22D10FFD" wp14:editId="495F157B">
            <wp:extent cx="5600700" cy="328919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17260" cy="3298918"/>
                    </a:xfrm>
                    <a:prstGeom prst="rect">
                      <a:avLst/>
                    </a:prstGeom>
                    <a:noFill/>
                  </pic:spPr>
                </pic:pic>
              </a:graphicData>
            </a:graphic>
          </wp:inline>
        </w:drawing>
      </w:r>
    </w:p>
    <w:p w14:paraId="67C65A7A" w14:textId="77777777" w:rsidR="006F096D" w:rsidRDefault="00817577" w:rsidP="002E1F46">
      <w:r>
        <w:rPr>
          <w:noProof/>
          <w:lang w:eastAsia="en-CA"/>
        </w:rPr>
        <mc:AlternateContent>
          <mc:Choice Requires="wps">
            <w:drawing>
              <wp:anchor distT="0" distB="0" distL="114300" distR="114300" simplePos="0" relativeHeight="251698176" behindDoc="0" locked="0" layoutInCell="1" allowOverlap="1" wp14:anchorId="5FC7EED7" wp14:editId="1422A22C">
                <wp:simplePos x="0" y="0"/>
                <wp:positionH relativeFrom="column">
                  <wp:posOffset>-100330</wp:posOffset>
                </wp:positionH>
                <wp:positionV relativeFrom="paragraph">
                  <wp:posOffset>97790</wp:posOffset>
                </wp:positionV>
                <wp:extent cx="6153150" cy="645795"/>
                <wp:effectExtent l="0" t="0" r="0" b="0"/>
                <wp:wrapNone/>
                <wp:docPr id="85" name="TextBox 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150" cy="645795"/>
                        </a:xfrm>
                        <a:prstGeom prst="rect">
                          <a:avLst/>
                        </a:prstGeom>
                        <a:noFill/>
                        <a:ln w="3175">
                          <a:noFill/>
                        </a:ln>
                      </wps:spPr>
                      <wps:txbx>
                        <w:txbxContent>
                          <w:p w14:paraId="0C37D477" w14:textId="77777777" w:rsidR="00BF40A1" w:rsidRPr="006F096D" w:rsidRDefault="00BF40A1" w:rsidP="006F096D">
                            <w:pPr>
                              <w:pStyle w:val="NormalWeb"/>
                              <w:spacing w:before="0" w:beforeAutospacing="0" w:after="0" w:afterAutospacing="0"/>
                              <w:rPr>
                                <w:rFonts w:ascii="Arial" w:hAnsi="Arial" w:cs="Arial"/>
                                <w:sz w:val="16"/>
                                <w:szCs w:val="16"/>
                              </w:rPr>
                            </w:pPr>
                            <w:r w:rsidRPr="006F096D">
                              <w:rPr>
                                <w:rFonts w:ascii="Arial" w:hAnsi="Arial" w:cs="Arial"/>
                                <w:color w:val="000000" w:themeColor="text1"/>
                                <w:kern w:val="24"/>
                                <w:sz w:val="16"/>
                                <w:szCs w:val="16"/>
                              </w:rPr>
                              <w:t xml:space="preserve">Q14. In your view, what would be the main advantage, if any, of the provincial / territorial and federal governments sharing information as part of service delivery? </w:t>
                            </w:r>
                          </w:p>
                          <w:p w14:paraId="54DEA189" w14:textId="77777777" w:rsidR="00BF40A1" w:rsidRPr="006F096D" w:rsidRDefault="00BF40A1" w:rsidP="006F096D">
                            <w:pPr>
                              <w:pStyle w:val="NormalWeb"/>
                              <w:spacing w:before="0" w:beforeAutospacing="0" w:after="0" w:afterAutospacing="0"/>
                              <w:rPr>
                                <w:rFonts w:ascii="Arial" w:hAnsi="Arial" w:cs="Arial"/>
                                <w:sz w:val="16"/>
                                <w:szCs w:val="16"/>
                              </w:rPr>
                            </w:pPr>
                            <w:r w:rsidRPr="006F096D">
                              <w:rPr>
                                <w:rFonts w:ascii="Arial" w:hAnsi="Arial" w:cs="Arial"/>
                                <w:color w:val="000000" w:themeColor="text1"/>
                                <w:kern w:val="24"/>
                                <w:sz w:val="16"/>
                                <w:szCs w:val="16"/>
                              </w:rPr>
                              <w:t>Base: All respondents; n=2,500.</w:t>
                            </w:r>
                            <w:r>
                              <w:rPr>
                                <w:rFonts w:ascii="Arial" w:hAnsi="Arial" w:cs="Arial"/>
                                <w:color w:val="000000" w:themeColor="text1"/>
                                <w:kern w:val="24"/>
                                <w:sz w:val="16"/>
                                <w:szCs w:val="16"/>
                              </w:rPr>
                              <w:t xml:space="preserve"> </w:t>
                            </w:r>
                            <w:r w:rsidRPr="006F096D">
                              <w:rPr>
                                <w:rFonts w:ascii="Arial" w:hAnsi="Arial" w:cs="Arial"/>
                                <w:color w:val="000000" w:themeColor="text1"/>
                                <w:kern w:val="24"/>
                                <w:sz w:val="16"/>
                                <w:szCs w:val="16"/>
                              </w:rPr>
                              <w:t>[Multiple responses accepted.]</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5FC7EED7" id="_x0000_s1041" type="#_x0000_t202" style="position:absolute;left:0;text-align:left;margin-left:-7.9pt;margin-top:7.7pt;width:484.5pt;height:50.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" filled="f" stroked="f" strokeweight=".25pt">
                <v:textbox style="mso-fit-shape-to-text:t">
                  <w:txbxContent>
                    <w:p w14:paraId="0C37D477" w14:textId="77777777" w:rsidR="00BF40A1" w:rsidRPr="006F096D" w:rsidRDefault="00BF40A1" w:rsidP="006F096D">
                      <w:pPr>
                        <w:pStyle w:val="NormalWeb"/>
                        <w:spacing w:before="0" w:beforeAutospacing="0" w:after="0" w:afterAutospacing="0"/>
                        <w:rPr>
                          <w:rFonts w:ascii="Arial" w:hAnsi="Arial" w:cs="Arial"/>
                          <w:sz w:val="16"/>
                          <w:szCs w:val="16"/>
                        </w:rPr>
                      </w:pPr>
                      <w:r w:rsidRPr="006F096D">
                        <w:rPr>
                          <w:rFonts w:ascii="Arial" w:hAnsi="Arial" w:cs="Arial"/>
                          <w:color w:val="000000" w:themeColor="text1"/>
                          <w:kern w:val="24"/>
                          <w:sz w:val="16"/>
                          <w:szCs w:val="16"/>
                        </w:rPr>
                        <w:t xml:space="preserve">Q14. In your view, what would be the main advantage, if any, of the provincial / territorial and federal governments sharing information as part of service delivery? </w:t>
                      </w:r>
                    </w:p>
                    <w:p w14:paraId="54DEA189" w14:textId="77777777" w:rsidR="00BF40A1" w:rsidRPr="006F096D" w:rsidRDefault="00BF40A1" w:rsidP="006F096D">
                      <w:pPr>
                        <w:pStyle w:val="NormalWeb"/>
                        <w:spacing w:before="0" w:beforeAutospacing="0" w:after="0" w:afterAutospacing="0"/>
                        <w:rPr>
                          <w:rFonts w:ascii="Arial" w:hAnsi="Arial" w:cs="Arial"/>
                          <w:sz w:val="16"/>
                          <w:szCs w:val="16"/>
                        </w:rPr>
                      </w:pPr>
                      <w:r w:rsidRPr="006F096D">
                        <w:rPr>
                          <w:rFonts w:ascii="Arial" w:hAnsi="Arial" w:cs="Arial"/>
                          <w:color w:val="000000" w:themeColor="text1"/>
                          <w:kern w:val="24"/>
                          <w:sz w:val="16"/>
                          <w:szCs w:val="16"/>
                        </w:rPr>
                        <w:t>Base: All respondents; n=2,500.</w:t>
                      </w:r>
                      <w:r>
                        <w:rPr>
                          <w:rFonts w:ascii="Arial" w:hAnsi="Arial" w:cs="Arial"/>
                          <w:color w:val="000000" w:themeColor="text1"/>
                          <w:kern w:val="24"/>
                          <w:sz w:val="16"/>
                          <w:szCs w:val="16"/>
                        </w:rPr>
                        <w:t xml:space="preserve"> </w:t>
                      </w:r>
                      <w:r w:rsidRPr="006F096D">
                        <w:rPr>
                          <w:rFonts w:ascii="Arial" w:hAnsi="Arial" w:cs="Arial"/>
                          <w:color w:val="000000" w:themeColor="text1"/>
                          <w:kern w:val="24"/>
                          <w:sz w:val="16"/>
                          <w:szCs w:val="16"/>
                        </w:rPr>
                        <w:t>[Multiple responses accepted.]</w:t>
                      </w:r>
                    </w:p>
                  </w:txbxContent>
                </v:textbox>
              </v:shape>
            </w:pict>
          </mc:Fallback>
        </mc:AlternateContent>
      </w:r>
    </w:p>
    <w:p w14:paraId="3F89D6EF" w14:textId="77777777" w:rsidR="006F096D" w:rsidRDefault="006F096D" w:rsidP="002E1F46"/>
    <w:p w14:paraId="260755C9" w14:textId="77777777" w:rsidR="006F096D" w:rsidRDefault="006F096D" w:rsidP="002E1F46"/>
    <w:p w14:paraId="0272B406" w14:textId="77777777" w:rsidR="006F096D" w:rsidRDefault="006F096D" w:rsidP="002E1F46"/>
    <w:p w14:paraId="0570FFE8" w14:textId="77777777" w:rsidR="00A0409F" w:rsidRDefault="00A0409F" w:rsidP="00A0409F">
      <w:r>
        <w:t>Those residing in Quebec were more likely to mention faster service and more convenience as advantages of information sharing. Canadians under 35 years of age, as well as university graduates and online Canadians, were more likely to identify faster service, easier access to service, and more convenience as advantages of information sharing. The likelihood of saying there are no advantages was higher among older Canadians, those with less formal education, and non-Internet users.</w:t>
      </w:r>
    </w:p>
    <w:p w14:paraId="5B1623D3" w14:textId="77777777" w:rsidR="00F466BF" w:rsidRDefault="00F466BF" w:rsidP="002E1F46"/>
    <w:p w14:paraId="7B693D7E" w14:textId="77777777" w:rsidR="00A0409F" w:rsidRDefault="00A0409F">
      <w:pPr>
        <w:jc w:val="left"/>
      </w:pPr>
      <w:r>
        <w:br w:type="page"/>
      </w:r>
    </w:p>
    <w:p w14:paraId="0F68F241" w14:textId="77777777" w:rsidR="007A70B3" w:rsidRPr="00B8431F" w:rsidRDefault="007A70B3" w:rsidP="007A70B3">
      <w:pPr>
        <w:pStyle w:val="Title"/>
      </w:pPr>
      <w:r>
        <w:lastRenderedPageBreak/>
        <w:t>Security, privacy are main disadvantages of government information</w:t>
      </w:r>
      <w:r w:rsidR="00780D4D">
        <w:t xml:space="preserve"> sharing</w:t>
      </w:r>
    </w:p>
    <w:p w14:paraId="4822553F" w14:textId="77777777" w:rsidR="00A1456F" w:rsidRDefault="00FB0E5D" w:rsidP="002E1F46">
      <w:r>
        <w:t xml:space="preserve">Security and privacy were most often cited by Canadians as possible disadvantages </w:t>
      </w:r>
      <w:r w:rsidRPr="00F466BF">
        <w:t xml:space="preserve">of the provincial / territorial and federal governments sharing </w:t>
      </w:r>
      <w:r>
        <w:t xml:space="preserve">citizens’ personal </w:t>
      </w:r>
      <w:r w:rsidRPr="00F466BF">
        <w:t>information as part of service delivery</w:t>
      </w:r>
      <w:r>
        <w:t>. D</w:t>
      </w:r>
      <w:r w:rsidR="00B01F38">
        <w:t>ata security-related issues top</w:t>
      </w:r>
      <w:r>
        <w:t>ped</w:t>
      </w:r>
      <w:r w:rsidR="00B01F38">
        <w:t xml:space="preserve"> the list, including the security of their </w:t>
      </w:r>
      <w:r>
        <w:t xml:space="preserve">personal </w:t>
      </w:r>
      <w:r w:rsidR="00B01F38">
        <w:t>information (</w:t>
      </w:r>
      <w:r>
        <w:t>21</w:t>
      </w:r>
      <w:r w:rsidR="00B01F38">
        <w:t xml:space="preserve">%), </w:t>
      </w:r>
      <w:r>
        <w:t>p</w:t>
      </w:r>
      <w:r w:rsidR="00B01F38">
        <w:t xml:space="preserve">rivacy </w:t>
      </w:r>
      <w:r>
        <w:t>b</w:t>
      </w:r>
      <w:r w:rsidR="00B01F38">
        <w:t>reaches (</w:t>
      </w:r>
      <w:r>
        <w:t>20</w:t>
      </w:r>
      <w:r w:rsidR="00B01F38">
        <w:t>%)</w:t>
      </w:r>
      <w:r w:rsidR="00097070">
        <w:t xml:space="preserve"> and</w:t>
      </w:r>
      <w:r>
        <w:t xml:space="preserve"> identity theft (7%),</w:t>
      </w:r>
      <w:r w:rsidR="00B01F38">
        <w:t xml:space="preserve"> a</w:t>
      </w:r>
      <w:r w:rsidR="00097070">
        <w:t>s well as</w:t>
      </w:r>
      <w:r w:rsidR="00B01F38">
        <w:t xml:space="preserve"> other </w:t>
      </w:r>
      <w:r>
        <w:t>u</w:t>
      </w:r>
      <w:r w:rsidR="00B01F38">
        <w:t xml:space="preserve">nspecified </w:t>
      </w:r>
      <w:r>
        <w:t>p</w:t>
      </w:r>
      <w:r w:rsidR="00B01F38">
        <w:t xml:space="preserve">rivacy concerns (15%). </w:t>
      </w:r>
    </w:p>
    <w:p w14:paraId="682D1D1D" w14:textId="77777777" w:rsidR="00A1456F" w:rsidRDefault="00A1456F" w:rsidP="002E1F46">
      <w:pPr>
        <w:rPr>
          <w:highlight w:val="yellow"/>
        </w:rPr>
      </w:pPr>
    </w:p>
    <w:p w14:paraId="25C2C976" w14:textId="77777777" w:rsidR="00B01F38" w:rsidRDefault="00A1456F" w:rsidP="002E1F46">
      <w:r w:rsidRPr="00097070">
        <w:t>O</w:t>
      </w:r>
      <w:r w:rsidR="00B01F38" w:rsidRPr="00097070">
        <w:t>ther possible disadvantages included</w:t>
      </w:r>
      <w:r w:rsidRPr="00097070">
        <w:t xml:space="preserve"> Canadians’ information being used for unintended purposes (12%) and the perception that errors or mistakes could be made (6%) with this kind of information sharing.</w:t>
      </w:r>
    </w:p>
    <w:p w14:paraId="3CB78B3C" w14:textId="77777777" w:rsidR="00097070" w:rsidRDefault="00097070" w:rsidP="00097070"/>
    <w:p w14:paraId="68654EB1" w14:textId="77777777" w:rsidR="00097070" w:rsidRDefault="00097070" w:rsidP="00097070">
      <w:r>
        <w:t xml:space="preserve">One in five Canadians (21%) have no concerns at all about their personal information being shared with and among federal </w:t>
      </w:r>
      <w:r w:rsidR="00DC1D6D">
        <w:t xml:space="preserve">departments </w:t>
      </w:r>
      <w:r>
        <w:t xml:space="preserve">and </w:t>
      </w:r>
      <w:r w:rsidR="00DC1D6D">
        <w:t xml:space="preserve">their </w:t>
      </w:r>
      <w:r>
        <w:t>provincial</w:t>
      </w:r>
      <w:r w:rsidR="00DC1D6D">
        <w:t xml:space="preserve"> or </w:t>
      </w:r>
      <w:r>
        <w:t>territorial government, while 16% were unable to identify any disadvantages.</w:t>
      </w:r>
    </w:p>
    <w:p w14:paraId="1188CA99" w14:textId="77777777" w:rsidR="00A1456F" w:rsidRDefault="00A1456F" w:rsidP="00B01F38">
      <w:pPr>
        <w:pStyle w:val="ListParagraph"/>
        <w:ind w:left="1080"/>
      </w:pPr>
    </w:p>
    <w:p w14:paraId="47D11172" w14:textId="601631E7" w:rsidR="007A70B3" w:rsidRDefault="007A70B3" w:rsidP="007A70B3">
      <w:pPr>
        <w:pStyle w:val="Caption"/>
      </w:pPr>
      <w:bookmarkStart w:id="27" w:name="_Toc513628921"/>
      <w:r>
        <w:t xml:space="preserve">Figure </w:t>
      </w:r>
      <w:r w:rsidR="00BF40A1">
        <w:fldChar w:fldCharType="begin"/>
      </w:r>
      <w:r w:rsidR="00BF40A1">
        <w:instrText xml:space="preserve"> SEQ Figure \* ARABIC </w:instrText>
      </w:r>
      <w:r w:rsidR="00BF40A1">
        <w:fldChar w:fldCharType="separate"/>
      </w:r>
      <w:r w:rsidR="00BF40A1">
        <w:rPr>
          <w:noProof/>
        </w:rPr>
        <w:t>17</w:t>
      </w:r>
      <w:r w:rsidR="00BF40A1">
        <w:rPr>
          <w:noProof/>
        </w:rPr>
        <w:fldChar w:fldCharType="end"/>
      </w:r>
      <w:r>
        <w:t>: Disa</w:t>
      </w:r>
      <w:r w:rsidRPr="00676C81">
        <w:t>dvantages of information sharing between federal and P/T governments</w:t>
      </w:r>
      <w:bookmarkEnd w:id="27"/>
    </w:p>
    <w:p w14:paraId="3A970F4B" w14:textId="77777777" w:rsidR="007A70B3" w:rsidRDefault="00E775C6" w:rsidP="005F6A0A">
      <w:r>
        <w:rPr>
          <w:noProof/>
          <w:lang w:eastAsia="en-CA"/>
        </w:rPr>
        <w:drawing>
          <wp:inline distT="0" distB="0" distL="0" distR="0" wp14:anchorId="0FB43353" wp14:editId="0F21B99E">
            <wp:extent cx="5920933" cy="34772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24476" cy="3479341"/>
                    </a:xfrm>
                    <a:prstGeom prst="rect">
                      <a:avLst/>
                    </a:prstGeom>
                    <a:noFill/>
                  </pic:spPr>
                </pic:pic>
              </a:graphicData>
            </a:graphic>
          </wp:inline>
        </w:drawing>
      </w:r>
    </w:p>
    <w:p w14:paraId="503271A8" w14:textId="77777777" w:rsidR="005F6A0A" w:rsidRDefault="005F6A0A" w:rsidP="002E1F46"/>
    <w:p w14:paraId="3A3F29D3" w14:textId="77777777" w:rsidR="005F6A0A" w:rsidRDefault="00817577" w:rsidP="002E1F46">
      <w:r>
        <w:rPr>
          <w:noProof/>
          <w:lang w:eastAsia="en-CA"/>
        </w:rPr>
        <mc:AlternateContent>
          <mc:Choice Requires="wps">
            <w:drawing>
              <wp:anchor distT="0" distB="0" distL="114300" distR="114300" simplePos="0" relativeHeight="251700224" behindDoc="0" locked="0" layoutInCell="1" allowOverlap="1" wp14:anchorId="1BDA9A4C" wp14:editId="2C5E1C6B">
                <wp:simplePos x="0" y="0"/>
                <wp:positionH relativeFrom="margin">
                  <wp:align>left</wp:align>
                </wp:positionH>
                <wp:positionV relativeFrom="paragraph">
                  <wp:posOffset>26670</wp:posOffset>
                </wp:positionV>
                <wp:extent cx="5753100" cy="645795"/>
                <wp:effectExtent l="0" t="0" r="0" b="0"/>
                <wp:wrapNone/>
                <wp:docPr id="10" name="TextBox 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645795"/>
                        </a:xfrm>
                        <a:prstGeom prst="rect">
                          <a:avLst/>
                        </a:prstGeom>
                        <a:noFill/>
                        <a:ln w="3175">
                          <a:noFill/>
                        </a:ln>
                      </wps:spPr>
                      <wps:txbx>
                        <w:txbxContent>
                          <w:p w14:paraId="0AF4A598" w14:textId="77777777" w:rsidR="00BF40A1" w:rsidRPr="005F6A0A" w:rsidRDefault="00BF40A1" w:rsidP="005F6A0A">
                            <w:pPr>
                              <w:pStyle w:val="NormalWeb"/>
                              <w:spacing w:before="0" w:beforeAutospacing="0" w:after="0" w:afterAutospacing="0"/>
                              <w:rPr>
                                <w:rFonts w:ascii="Arial" w:hAnsi="Arial" w:cs="Arial"/>
                                <w:sz w:val="16"/>
                              </w:rPr>
                            </w:pPr>
                            <w:r w:rsidRPr="005F6A0A">
                              <w:rPr>
                                <w:rFonts w:ascii="Arial" w:hAnsi="Arial" w:cs="Arial"/>
                                <w:color w:val="000000" w:themeColor="text1"/>
                                <w:kern w:val="24"/>
                                <w:sz w:val="16"/>
                              </w:rPr>
                              <w:t xml:space="preserve">Q15. What would be the main disadvantage, if any, of the provincial / territorial and federal governments sharing this type of information as part of service delivery? </w:t>
                            </w:r>
                          </w:p>
                          <w:p w14:paraId="66817B94" w14:textId="77777777" w:rsidR="00BF40A1" w:rsidRPr="005F6A0A" w:rsidRDefault="00BF40A1" w:rsidP="005F6A0A">
                            <w:pPr>
                              <w:pStyle w:val="NormalWeb"/>
                              <w:spacing w:before="0" w:beforeAutospacing="0" w:after="0" w:afterAutospacing="0"/>
                              <w:rPr>
                                <w:rFonts w:ascii="Arial" w:hAnsi="Arial" w:cs="Arial"/>
                                <w:sz w:val="16"/>
                              </w:rPr>
                            </w:pPr>
                            <w:r w:rsidRPr="005F6A0A">
                              <w:rPr>
                                <w:rFonts w:ascii="Arial" w:hAnsi="Arial" w:cs="Arial"/>
                                <w:color w:val="000000" w:themeColor="text1"/>
                                <w:kern w:val="24"/>
                                <w:sz w:val="16"/>
                              </w:rPr>
                              <w:t>Base: All respondents; n=2,500. [Multiple responses accepted.]</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1BDA9A4C" id="TextBox 5" o:spid="_x0000_s1042" type="#_x0000_t202" style="position:absolute;left:0;text-align:left;margin-left:0;margin-top:2.1pt;width:453pt;height:50.8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" filled="f" stroked="f" strokeweight=".25pt">
                <v:textbox style="mso-fit-shape-to-text:t">
                  <w:txbxContent>
                    <w:p w14:paraId="0AF4A598" w14:textId="77777777" w:rsidR="00BF40A1" w:rsidRPr="005F6A0A" w:rsidRDefault="00BF40A1" w:rsidP="005F6A0A">
                      <w:pPr>
                        <w:pStyle w:val="NormalWeb"/>
                        <w:spacing w:before="0" w:beforeAutospacing="0" w:after="0" w:afterAutospacing="0"/>
                        <w:rPr>
                          <w:rFonts w:ascii="Arial" w:hAnsi="Arial" w:cs="Arial"/>
                          <w:sz w:val="16"/>
                        </w:rPr>
                      </w:pPr>
                      <w:r w:rsidRPr="005F6A0A">
                        <w:rPr>
                          <w:rFonts w:ascii="Arial" w:hAnsi="Arial" w:cs="Arial"/>
                          <w:color w:val="000000" w:themeColor="text1"/>
                          <w:kern w:val="24"/>
                          <w:sz w:val="16"/>
                        </w:rPr>
                        <w:t xml:space="preserve">Q15. What would be the main disadvantage, if any, of the provincial / territorial and federal governments sharing this type of information as part of service delivery? </w:t>
                      </w:r>
                    </w:p>
                    <w:p w14:paraId="66817B94" w14:textId="77777777" w:rsidR="00BF40A1" w:rsidRPr="005F6A0A" w:rsidRDefault="00BF40A1" w:rsidP="005F6A0A">
                      <w:pPr>
                        <w:pStyle w:val="NormalWeb"/>
                        <w:spacing w:before="0" w:beforeAutospacing="0" w:after="0" w:afterAutospacing="0"/>
                        <w:rPr>
                          <w:rFonts w:ascii="Arial" w:hAnsi="Arial" w:cs="Arial"/>
                          <w:sz w:val="16"/>
                        </w:rPr>
                      </w:pPr>
                      <w:r w:rsidRPr="005F6A0A">
                        <w:rPr>
                          <w:rFonts w:ascii="Arial" w:hAnsi="Arial" w:cs="Arial"/>
                          <w:color w:val="000000" w:themeColor="text1"/>
                          <w:kern w:val="24"/>
                          <w:sz w:val="16"/>
                        </w:rPr>
                        <w:t>Base: All respondents; n=2,500. [Multiple responses accepted.]</w:t>
                      </w:r>
                    </w:p>
                  </w:txbxContent>
                </v:textbox>
                <w10:wrap anchorx="margin"/>
              </v:shape>
            </w:pict>
          </mc:Fallback>
        </mc:AlternateContent>
      </w:r>
    </w:p>
    <w:p w14:paraId="24345DCB" w14:textId="77777777" w:rsidR="005F6A0A" w:rsidRDefault="005F6A0A" w:rsidP="002E1F46"/>
    <w:p w14:paraId="07FEFBEF" w14:textId="77777777" w:rsidR="005F6A0A" w:rsidRDefault="005F6A0A" w:rsidP="002E1F46"/>
    <w:p w14:paraId="5C13A25D" w14:textId="77777777" w:rsidR="005F6A0A" w:rsidRDefault="005F6A0A" w:rsidP="002E1F46"/>
    <w:p w14:paraId="7848BFDE" w14:textId="77777777" w:rsidR="00544F73" w:rsidRDefault="00544F73" w:rsidP="00544F73">
      <w:r>
        <w:t xml:space="preserve">The likelihood of pointing to security or privacy, including a breach, as disadvantages of information sharing was higher among university graduates than it was among those with a high school education or less, and among online Canadians. A privacy breach, as well as privacy in general, was more likely to be mentioned in Ontario, the Prairie provinces and British Columbia. Conversely, those living in Atlantic Canada and Quebec were more likely to say they have no concerns </w:t>
      </w:r>
      <w:r w:rsidR="00C86014">
        <w:t xml:space="preserve">at all </w:t>
      </w:r>
      <w:r>
        <w:t>about the sharing of information as part of service delivery.</w:t>
      </w:r>
    </w:p>
    <w:p w14:paraId="19F5B20B" w14:textId="77777777" w:rsidR="00707E29" w:rsidRPr="00707E29" w:rsidRDefault="00707E29" w:rsidP="00707E29">
      <w:pPr>
        <w:pStyle w:val="Heading2"/>
        <w:rPr>
          <w:iCs w:val="0"/>
          <w:sz w:val="28"/>
        </w:rPr>
      </w:pPr>
      <w:bookmarkStart w:id="28" w:name="_Toc513628897"/>
      <w:r w:rsidRPr="00707E29">
        <w:rPr>
          <w:iCs w:val="0"/>
          <w:sz w:val="28"/>
        </w:rPr>
        <w:lastRenderedPageBreak/>
        <w:t>5. Trust</w:t>
      </w:r>
      <w:r w:rsidR="00FB67ED">
        <w:rPr>
          <w:iCs w:val="0"/>
          <w:sz w:val="28"/>
        </w:rPr>
        <w:t xml:space="preserve"> in Protection of Personal Information</w:t>
      </w:r>
      <w:bookmarkEnd w:id="28"/>
    </w:p>
    <w:p w14:paraId="01BC165C" w14:textId="77777777" w:rsidR="00FB67ED" w:rsidRDefault="00FB67ED" w:rsidP="00F34E6D">
      <w:pPr>
        <w:pStyle w:val="Title"/>
        <w:spacing w:before="240"/>
      </w:pPr>
      <w:r>
        <w:t>Canadians trust government to protect their personal information</w:t>
      </w:r>
    </w:p>
    <w:p w14:paraId="27B26A0A" w14:textId="77777777" w:rsidR="0061632A" w:rsidRDefault="0061632A" w:rsidP="00FB67ED">
      <w:r>
        <w:t>A</w:t>
      </w:r>
      <w:r w:rsidR="00FB67ED">
        <w:t xml:space="preserve">lmost </w:t>
      </w:r>
      <w:r w:rsidR="00812755">
        <w:t>eight</w:t>
      </w:r>
      <w:r w:rsidR="00FB67ED">
        <w:t xml:space="preserve"> in 10 </w:t>
      </w:r>
      <w:r w:rsidR="00812755">
        <w:t xml:space="preserve">Canadians </w:t>
      </w:r>
      <w:r w:rsidR="00FB67ED">
        <w:t>sa</w:t>
      </w:r>
      <w:r w:rsidR="00812755">
        <w:t>id they have at least some</w:t>
      </w:r>
      <w:r>
        <w:t xml:space="preserve"> level of</w:t>
      </w:r>
      <w:r w:rsidR="00812755">
        <w:t xml:space="preserve"> trust in the federal government when it comes to protecting their personal information. Specifically, 27% have a great deal of trust (a score of 5) and 51% have </w:t>
      </w:r>
      <w:r>
        <w:t xml:space="preserve">a moderate </w:t>
      </w:r>
      <w:r w:rsidR="00812755">
        <w:t xml:space="preserve">level of trust (scores of 3 and 4). Conversely, one in five said they trust the federal government </w:t>
      </w:r>
      <w:r w:rsidR="003B38A7">
        <w:t xml:space="preserve">very little (9%) or </w:t>
      </w:r>
      <w:r w:rsidR="00812755">
        <w:t>not at all (12%)</w:t>
      </w:r>
      <w:r>
        <w:t xml:space="preserve"> to protect their data</w:t>
      </w:r>
      <w:r w:rsidR="003B38A7">
        <w:t xml:space="preserve">. </w:t>
      </w:r>
    </w:p>
    <w:p w14:paraId="029AD855" w14:textId="77777777" w:rsidR="0061632A" w:rsidRDefault="0061632A" w:rsidP="00FB67ED"/>
    <w:p w14:paraId="0969DF11" w14:textId="77777777" w:rsidR="0061632A" w:rsidRDefault="002F7D78" w:rsidP="00FB67ED">
      <w:r>
        <w:t xml:space="preserve">Following the federal government, Canadians reported similar </w:t>
      </w:r>
      <w:r w:rsidR="00FB67ED">
        <w:t xml:space="preserve">levels of trust in </w:t>
      </w:r>
      <w:r>
        <w:t>b</w:t>
      </w:r>
      <w:r w:rsidR="00FB67ED">
        <w:t xml:space="preserve">anks </w:t>
      </w:r>
      <w:r>
        <w:t>and</w:t>
      </w:r>
      <w:r w:rsidR="00FB67ED">
        <w:t xml:space="preserve"> </w:t>
      </w:r>
      <w:r w:rsidR="00026CCC">
        <w:t xml:space="preserve">their </w:t>
      </w:r>
      <w:r w:rsidR="0061632A">
        <w:t>p</w:t>
      </w:r>
      <w:r w:rsidR="00FB67ED">
        <w:t>rovincial</w:t>
      </w:r>
      <w:r w:rsidR="00026CCC">
        <w:t xml:space="preserve"> or </w:t>
      </w:r>
      <w:r w:rsidR="0061632A">
        <w:t>t</w:t>
      </w:r>
      <w:r w:rsidR="00FB67ED">
        <w:t xml:space="preserve">erritorial government. </w:t>
      </w:r>
    </w:p>
    <w:p w14:paraId="3D9F4CC5" w14:textId="77777777" w:rsidR="0061632A" w:rsidRDefault="0061632A" w:rsidP="00FB67ED"/>
    <w:p w14:paraId="2350F7E0" w14:textId="77777777" w:rsidR="00FB67ED" w:rsidRDefault="006326AD" w:rsidP="00FB67ED">
      <w:r>
        <w:t>Canadians were least likely to trust retail companie</w:t>
      </w:r>
      <w:r w:rsidR="00D53664">
        <w:t>s</w:t>
      </w:r>
      <w:r w:rsidR="0061632A">
        <w:t xml:space="preserve"> to protect the personal information that is shared with them</w:t>
      </w:r>
      <w:r>
        <w:t xml:space="preserve">. </w:t>
      </w:r>
      <w:r w:rsidR="003B38A7">
        <w:t xml:space="preserve">Just over two-thirds of Canadians said they </w:t>
      </w:r>
      <w:r w:rsidR="0061632A">
        <w:t>have very little trust (25%) or no trust at all (43%) in</w:t>
      </w:r>
      <w:r w:rsidR="003B38A7">
        <w:t xml:space="preserve"> retail companies</w:t>
      </w:r>
      <w:r w:rsidR="0061632A">
        <w:t>.</w:t>
      </w:r>
    </w:p>
    <w:p w14:paraId="74422084" w14:textId="77777777" w:rsidR="00FB67ED" w:rsidRDefault="00FB67ED" w:rsidP="00CA5592">
      <w:pPr>
        <w:pStyle w:val="ListParagraph"/>
        <w:ind w:left="1080"/>
      </w:pPr>
    </w:p>
    <w:p w14:paraId="27E6677C" w14:textId="724F34EA" w:rsidR="00FB67ED" w:rsidRDefault="00FB67ED" w:rsidP="00FB67ED">
      <w:pPr>
        <w:pStyle w:val="Caption"/>
      </w:pPr>
      <w:bookmarkStart w:id="29" w:name="_Toc513628922"/>
      <w:r>
        <w:t xml:space="preserve">Figure </w:t>
      </w:r>
      <w:r w:rsidR="00BF40A1">
        <w:fldChar w:fldCharType="begin"/>
      </w:r>
      <w:r w:rsidR="00BF40A1">
        <w:instrText xml:space="preserve"> SEQ Figure \* ARABIC </w:instrText>
      </w:r>
      <w:r w:rsidR="00BF40A1">
        <w:fldChar w:fldCharType="separate"/>
      </w:r>
      <w:r w:rsidR="00BF40A1">
        <w:rPr>
          <w:noProof/>
        </w:rPr>
        <w:t>18</w:t>
      </w:r>
      <w:r w:rsidR="00BF40A1">
        <w:rPr>
          <w:noProof/>
        </w:rPr>
        <w:fldChar w:fldCharType="end"/>
      </w:r>
      <w:r>
        <w:t>: Trust in protection of personal information by organization</w:t>
      </w:r>
      <w:bookmarkEnd w:id="29"/>
    </w:p>
    <w:p w14:paraId="4D1CB984" w14:textId="77777777" w:rsidR="00FB67ED" w:rsidRDefault="00FB67ED" w:rsidP="00CA5592">
      <w:r>
        <w:rPr>
          <w:noProof/>
          <w:lang w:eastAsia="en-CA"/>
        </w:rPr>
        <w:drawing>
          <wp:inline distT="0" distB="0" distL="0" distR="0" wp14:anchorId="3175014D" wp14:editId="70BFA4F0">
            <wp:extent cx="5582377" cy="27178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2627" t="2143"/>
                    <a:stretch/>
                  </pic:blipFill>
                  <pic:spPr bwMode="auto">
                    <a:xfrm>
                      <a:off x="0" y="0"/>
                      <a:ext cx="5601868" cy="2727289"/>
                    </a:xfrm>
                    <a:prstGeom prst="rect">
                      <a:avLst/>
                    </a:prstGeom>
                    <a:noFill/>
                    <a:ln>
                      <a:noFill/>
                    </a:ln>
                    <a:extLst>
                      <a:ext uri="{53640926-AAD7-44D8-BBD7-CCE9431645EC}">
                        <a14:shadowObscured xmlns:a14="http://schemas.microsoft.com/office/drawing/2010/main"/>
                      </a:ext>
                    </a:extLst>
                  </pic:spPr>
                </pic:pic>
              </a:graphicData>
            </a:graphic>
          </wp:inline>
        </w:drawing>
      </w:r>
    </w:p>
    <w:p w14:paraId="6205E301" w14:textId="77777777" w:rsidR="00FB67ED" w:rsidRDefault="00817577" w:rsidP="00CA5592">
      <w:r>
        <w:rPr>
          <w:noProof/>
          <w:lang w:eastAsia="en-CA"/>
        </w:rPr>
        <mc:AlternateContent>
          <mc:Choice Requires="wps">
            <w:drawing>
              <wp:anchor distT="0" distB="0" distL="114300" distR="114300" simplePos="0" relativeHeight="251702272" behindDoc="0" locked="0" layoutInCell="1" allowOverlap="1" wp14:anchorId="03276D59" wp14:editId="1A9AA103">
                <wp:simplePos x="0" y="0"/>
                <wp:positionH relativeFrom="margin">
                  <wp:align>center</wp:align>
                </wp:positionH>
                <wp:positionV relativeFrom="paragraph">
                  <wp:posOffset>117475</wp:posOffset>
                </wp:positionV>
                <wp:extent cx="5721350" cy="600075"/>
                <wp:effectExtent l="0" t="0" r="0" b="0"/>
                <wp:wrapNone/>
                <wp:docPr id="13" name="TextBox 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1350" cy="600075"/>
                        </a:xfrm>
                        <a:prstGeom prst="rect">
                          <a:avLst/>
                        </a:prstGeom>
                        <a:noFill/>
                        <a:ln w="3175">
                          <a:noFill/>
                        </a:ln>
                      </wps:spPr>
                      <wps:txbx>
                        <w:txbxContent>
                          <w:p w14:paraId="04123675" w14:textId="77777777" w:rsidR="00BF40A1" w:rsidRPr="00FB67ED" w:rsidRDefault="00BF40A1" w:rsidP="00FB67ED">
                            <w:pPr>
                              <w:pStyle w:val="NormalWeb"/>
                              <w:spacing w:before="0" w:beforeAutospacing="0" w:after="0" w:afterAutospacing="0"/>
                              <w:rPr>
                                <w:rFonts w:ascii="Arial" w:hAnsi="Arial" w:cs="Arial"/>
                                <w:sz w:val="18"/>
                              </w:rPr>
                            </w:pPr>
                            <w:r w:rsidRPr="00FB67ED">
                              <w:rPr>
                                <w:rFonts w:ascii="Arial" w:hAnsi="Arial" w:cs="Arial"/>
                                <w:color w:val="000000" w:themeColor="text1"/>
                                <w:kern w:val="24"/>
                                <w:sz w:val="16"/>
                                <w:szCs w:val="22"/>
                              </w:rPr>
                              <w:t xml:space="preserve">Q16. Finally, to what extent do you trust the following organizations to protect the personal information you share with them? Please use a scale from 1 to 5, where “1” means not at all, and “5” means a great deal. How about ….? </w:t>
                            </w:r>
                          </w:p>
                          <w:p w14:paraId="49BFD110" w14:textId="77777777" w:rsidR="00BF40A1" w:rsidRPr="00FB67ED" w:rsidRDefault="00BF40A1" w:rsidP="00FB67ED">
                            <w:pPr>
                              <w:pStyle w:val="NormalWeb"/>
                              <w:spacing w:before="0" w:beforeAutospacing="0" w:after="0" w:afterAutospacing="0"/>
                              <w:rPr>
                                <w:rFonts w:ascii="Arial" w:hAnsi="Arial" w:cs="Arial"/>
                                <w:sz w:val="18"/>
                              </w:rPr>
                            </w:pPr>
                            <w:r w:rsidRPr="00FB67ED">
                              <w:rPr>
                                <w:rFonts w:ascii="Arial" w:hAnsi="Arial" w:cs="Arial"/>
                                <w:color w:val="000000" w:themeColor="text1"/>
                                <w:kern w:val="24"/>
                                <w:sz w:val="16"/>
                                <w:szCs w:val="22"/>
                              </w:rPr>
                              <w:t>Base: All respondents; n=2,500. DK/NR: &lt;1% - 1%.</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03276D59" id="_x0000_s1043" type="#_x0000_t202" style="position:absolute;left:0;text-align:left;margin-left:0;margin-top:9.25pt;width:450.5pt;height:47.25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" filled="f" stroked="f" strokeweight=".25pt">
                <v:textbox style="mso-fit-shape-to-text:t">
                  <w:txbxContent>
                    <w:p w14:paraId="04123675" w14:textId="77777777" w:rsidR="00BF40A1" w:rsidRPr="00FB67ED" w:rsidRDefault="00BF40A1" w:rsidP="00FB67ED">
                      <w:pPr>
                        <w:pStyle w:val="NormalWeb"/>
                        <w:spacing w:before="0" w:beforeAutospacing="0" w:after="0" w:afterAutospacing="0"/>
                        <w:rPr>
                          <w:rFonts w:ascii="Arial" w:hAnsi="Arial" w:cs="Arial"/>
                          <w:sz w:val="18"/>
                        </w:rPr>
                      </w:pPr>
                      <w:r w:rsidRPr="00FB67ED">
                        <w:rPr>
                          <w:rFonts w:ascii="Arial" w:hAnsi="Arial" w:cs="Arial"/>
                          <w:color w:val="000000" w:themeColor="text1"/>
                          <w:kern w:val="24"/>
                          <w:sz w:val="16"/>
                          <w:szCs w:val="22"/>
                        </w:rPr>
                        <w:t xml:space="preserve">Q16. Finally, to what extent do you trust the following organizations to protect the personal information you share with them? Please use a scale from 1 to 5, where “1” means not at all, and “5” means a great deal. How about ….? </w:t>
                      </w:r>
                    </w:p>
                    <w:p w14:paraId="49BFD110" w14:textId="77777777" w:rsidR="00BF40A1" w:rsidRPr="00FB67ED" w:rsidRDefault="00BF40A1" w:rsidP="00FB67ED">
                      <w:pPr>
                        <w:pStyle w:val="NormalWeb"/>
                        <w:spacing w:before="0" w:beforeAutospacing="0" w:after="0" w:afterAutospacing="0"/>
                        <w:rPr>
                          <w:rFonts w:ascii="Arial" w:hAnsi="Arial" w:cs="Arial"/>
                          <w:sz w:val="18"/>
                        </w:rPr>
                      </w:pPr>
                      <w:r w:rsidRPr="00FB67ED">
                        <w:rPr>
                          <w:rFonts w:ascii="Arial" w:hAnsi="Arial" w:cs="Arial"/>
                          <w:color w:val="000000" w:themeColor="text1"/>
                          <w:kern w:val="24"/>
                          <w:sz w:val="16"/>
                          <w:szCs w:val="22"/>
                        </w:rPr>
                        <w:t>Base: All respondents; n=2,500. DK/NR: &lt;1% - 1%.</w:t>
                      </w:r>
                    </w:p>
                  </w:txbxContent>
                </v:textbox>
                <w10:wrap anchorx="margin"/>
              </v:shape>
            </w:pict>
          </mc:Fallback>
        </mc:AlternateContent>
      </w:r>
    </w:p>
    <w:p w14:paraId="16E28657" w14:textId="77777777" w:rsidR="00CA5592" w:rsidRDefault="00CA5592" w:rsidP="00CA5592"/>
    <w:p w14:paraId="0B487D71" w14:textId="77777777" w:rsidR="00FB67ED" w:rsidRDefault="00FB67ED" w:rsidP="00CA5592"/>
    <w:p w14:paraId="7701169D" w14:textId="77777777" w:rsidR="00FB67ED" w:rsidRDefault="00FB67ED" w:rsidP="00CA5592"/>
    <w:p w14:paraId="7FCD7892" w14:textId="77777777" w:rsidR="005E6D05" w:rsidRDefault="005E6D05" w:rsidP="005E6D05">
      <w:r>
        <w:t xml:space="preserve">The following subgroup differences are noteworthy when it </w:t>
      </w:r>
      <w:r w:rsidR="00903A9F">
        <w:t>came to trust in various organizations</w:t>
      </w:r>
      <w:r>
        <w:t>:</w:t>
      </w:r>
    </w:p>
    <w:p w14:paraId="08977CD7" w14:textId="77777777" w:rsidR="005E6D05" w:rsidRDefault="005E6D05" w:rsidP="005E6D05">
      <w:pPr>
        <w:pStyle w:val="ListParagraph"/>
        <w:numPr>
          <w:ilvl w:val="0"/>
          <w:numId w:val="8"/>
        </w:numPr>
        <w:spacing w:before="120"/>
        <w:contextualSpacing w:val="0"/>
      </w:pPr>
      <w:r>
        <w:t>Quebeckers were mo</w:t>
      </w:r>
      <w:r w:rsidR="00903A9F">
        <w:t>re</w:t>
      </w:r>
      <w:r>
        <w:t xml:space="preserve"> likely</w:t>
      </w:r>
      <w:r w:rsidR="00903A9F">
        <w:t xml:space="preserve"> than Canadians in other regions of the country to trust the federal and provincial governments as well as banks to protect their personal information</w:t>
      </w:r>
      <w:r>
        <w:t xml:space="preserve">. </w:t>
      </w:r>
    </w:p>
    <w:p w14:paraId="369D0B10" w14:textId="77777777" w:rsidR="005E6D05" w:rsidRDefault="005E6D05" w:rsidP="005E6D05">
      <w:pPr>
        <w:pStyle w:val="ListParagraph"/>
        <w:numPr>
          <w:ilvl w:val="0"/>
          <w:numId w:val="8"/>
        </w:numPr>
        <w:spacing w:before="120"/>
        <w:contextualSpacing w:val="0"/>
      </w:pPr>
      <w:r>
        <w:t>Canadians aged 55 and older were le</w:t>
      </w:r>
      <w:r w:rsidR="001D2F17">
        <w:t>ast</w:t>
      </w:r>
      <w:r>
        <w:t xml:space="preserve"> likely</w:t>
      </w:r>
      <w:r w:rsidR="001D2F17">
        <w:t>, and</w:t>
      </w:r>
      <w:r>
        <w:t xml:space="preserve"> Canadians</w:t>
      </w:r>
      <w:r w:rsidR="001D2F17">
        <w:t xml:space="preserve"> under 35 years of age were most likely,</w:t>
      </w:r>
      <w:r>
        <w:t xml:space="preserve"> to </w:t>
      </w:r>
      <w:r w:rsidR="001D2F17">
        <w:t xml:space="preserve">trust government and banks. </w:t>
      </w:r>
      <w:r w:rsidR="003473B0">
        <w:t xml:space="preserve">Older Canadians were more likely than Canadians under 35 to </w:t>
      </w:r>
      <w:r w:rsidR="003473B0" w:rsidRPr="00725984">
        <w:rPr>
          <w:u w:val="single"/>
        </w:rPr>
        <w:t>not</w:t>
      </w:r>
      <w:r w:rsidR="003473B0">
        <w:t xml:space="preserve"> trust retail companies to protect their personal information.</w:t>
      </w:r>
    </w:p>
    <w:p w14:paraId="41BE3F2D" w14:textId="77777777" w:rsidR="005E6D05" w:rsidRDefault="005E6D05" w:rsidP="005E6D05">
      <w:pPr>
        <w:pStyle w:val="ListParagraph"/>
        <w:numPr>
          <w:ilvl w:val="0"/>
          <w:numId w:val="8"/>
        </w:numPr>
        <w:spacing w:before="120"/>
        <w:contextualSpacing w:val="0"/>
      </w:pPr>
      <w:r>
        <w:lastRenderedPageBreak/>
        <w:t xml:space="preserve">University graduates were more likely to </w:t>
      </w:r>
      <w:r w:rsidR="00371B23">
        <w:t>trust government and banks</w:t>
      </w:r>
      <w:r>
        <w:t xml:space="preserve"> than were Canadians with high school or le</w:t>
      </w:r>
      <w:r w:rsidR="00371B23">
        <w:t>ss</w:t>
      </w:r>
      <w:r w:rsidR="00A36B19">
        <w:t xml:space="preserve"> education</w:t>
      </w:r>
      <w:r>
        <w:t>.</w:t>
      </w:r>
    </w:p>
    <w:p w14:paraId="3A8A7D6F" w14:textId="77777777" w:rsidR="005E6D05" w:rsidRDefault="009A1AAD" w:rsidP="005E6D05">
      <w:pPr>
        <w:pStyle w:val="ListParagraph"/>
        <w:numPr>
          <w:ilvl w:val="0"/>
          <w:numId w:val="8"/>
        </w:numPr>
        <w:spacing w:before="120"/>
        <w:contextualSpacing w:val="0"/>
      </w:pPr>
      <w:r>
        <w:t>The likelihood of trusting government and banks was higher among o</w:t>
      </w:r>
      <w:r w:rsidR="005E6D05">
        <w:t>nline Canadians</w:t>
      </w:r>
      <w:r>
        <w:t>.</w:t>
      </w:r>
    </w:p>
    <w:p w14:paraId="6DFAEE3A" w14:textId="77777777" w:rsidR="005E6D05" w:rsidRDefault="005E6D05" w:rsidP="005E6D05">
      <w:r>
        <w:t xml:space="preserve"> </w:t>
      </w:r>
    </w:p>
    <w:p w14:paraId="4E921E48" w14:textId="77777777" w:rsidR="00FB67ED" w:rsidRPr="00FB67ED" w:rsidRDefault="00FB67ED" w:rsidP="00CA5592">
      <w:pPr>
        <w:pBdr>
          <w:top w:val="single" w:sz="4" w:space="1" w:color="auto"/>
          <w:left w:val="single" w:sz="4" w:space="1" w:color="auto"/>
          <w:bottom w:val="single" w:sz="4" w:space="1" w:color="auto"/>
          <w:right w:val="single" w:sz="4" w:space="1" w:color="auto"/>
        </w:pBdr>
        <w:spacing w:before="120" w:after="120"/>
        <w:rPr>
          <w:rFonts w:cs="Arial"/>
          <w:b/>
          <w:szCs w:val="20"/>
        </w:rPr>
      </w:pPr>
      <w:r w:rsidRPr="00FB67ED">
        <w:rPr>
          <w:rFonts w:cs="Arial"/>
          <w:b/>
          <w:szCs w:val="20"/>
        </w:rPr>
        <w:t>Focus Group Findings:</w:t>
      </w:r>
    </w:p>
    <w:p w14:paraId="56A089B2" w14:textId="77777777" w:rsidR="00CA5592" w:rsidRPr="00FB67ED" w:rsidRDefault="00CA5592" w:rsidP="00CA5592">
      <w:pPr>
        <w:pBdr>
          <w:top w:val="single" w:sz="4" w:space="1" w:color="auto"/>
          <w:left w:val="single" w:sz="4" w:space="1" w:color="auto"/>
          <w:bottom w:val="single" w:sz="4" w:space="1" w:color="auto"/>
          <w:right w:val="single" w:sz="4" w:space="1" w:color="auto"/>
        </w:pBdr>
        <w:rPr>
          <w:rFonts w:cs="Arial"/>
          <w:szCs w:val="20"/>
        </w:rPr>
      </w:pPr>
      <w:r w:rsidRPr="00FB67ED">
        <w:rPr>
          <w:rFonts w:cs="Arial"/>
          <w:szCs w:val="20"/>
        </w:rPr>
        <w:t xml:space="preserve">Most participants think about privacy and the protection of their personal information, even though it is not a constant top-of-mind concern. </w:t>
      </w:r>
      <w:r w:rsidR="00026CCC">
        <w:rPr>
          <w:rFonts w:cs="Arial"/>
          <w:szCs w:val="20"/>
        </w:rPr>
        <w:t>The m</w:t>
      </w:r>
      <w:r w:rsidRPr="00FB67ED">
        <w:rPr>
          <w:rFonts w:cs="Arial"/>
          <w:szCs w:val="20"/>
        </w:rPr>
        <w:t>ain reasons for such concern include the fact that so much of their information is ‘out there’, shared, or accessible (often through their own willingness to share it), awareness/knowledge of information breaches/hacking, and an impression, through anecdotal or personal experience, that the effects of identity theft can be devastating and take a long time to resolve.</w:t>
      </w:r>
    </w:p>
    <w:p w14:paraId="67CF4DD3" w14:textId="77777777" w:rsidR="00283B40" w:rsidRDefault="00283B40" w:rsidP="00CA5592">
      <w:pPr>
        <w:pBdr>
          <w:top w:val="single" w:sz="4" w:space="1" w:color="auto"/>
          <w:left w:val="single" w:sz="4" w:space="1" w:color="auto"/>
          <w:bottom w:val="single" w:sz="4" w:space="1" w:color="auto"/>
          <w:right w:val="single" w:sz="4" w:space="1" w:color="auto"/>
        </w:pBdr>
        <w:rPr>
          <w:szCs w:val="20"/>
        </w:rPr>
      </w:pPr>
    </w:p>
    <w:p w14:paraId="16E98187" w14:textId="77777777" w:rsidR="00CA5592" w:rsidRPr="00FB67ED" w:rsidRDefault="00CA5592" w:rsidP="00CA5592">
      <w:pPr>
        <w:pBdr>
          <w:top w:val="single" w:sz="4" w:space="1" w:color="auto"/>
          <w:left w:val="single" w:sz="4" w:space="1" w:color="auto"/>
          <w:bottom w:val="single" w:sz="4" w:space="1" w:color="auto"/>
          <w:right w:val="single" w:sz="4" w:space="1" w:color="auto"/>
        </w:pBdr>
        <w:rPr>
          <w:szCs w:val="20"/>
        </w:rPr>
      </w:pPr>
      <w:r w:rsidRPr="00FB67ED">
        <w:rPr>
          <w:szCs w:val="20"/>
        </w:rPr>
        <w:t>Most participants say they trust the Government of Canada to protect their personal information and keep it confidential, though reasons for such trust varied. Some made it clear that this is a hope or expectation that they have. For example, when asked why they trust the Government of Canada they responded with answers such as ‘If we can’t trust them then who can we trust’, or ‘It’s in their best interest to protect our information’. Others said they trust the Government of Canada because they are unaware of any major problems so far and expect that they would have heard had there been any. Finally, some said they trust the government because they believe it has policies, procedures, systems, and expertise to ensure the security of information. For example, some pointed to the security steps they themselves must go through to access their own information through online accounts. Others pointed to notifications they have received regarding scams such as bogus calls claiming to be from the CRA.</w:t>
      </w:r>
    </w:p>
    <w:p w14:paraId="171AE4C6" w14:textId="77777777" w:rsidR="00CA5592" w:rsidRPr="00FB67ED" w:rsidRDefault="00CA5592" w:rsidP="00CA5592">
      <w:pPr>
        <w:pBdr>
          <w:top w:val="single" w:sz="4" w:space="1" w:color="auto"/>
          <w:left w:val="single" w:sz="4" w:space="1" w:color="auto"/>
          <w:bottom w:val="single" w:sz="4" w:space="1" w:color="auto"/>
          <w:right w:val="single" w:sz="4" w:space="1" w:color="auto"/>
        </w:pBdr>
        <w:rPr>
          <w:szCs w:val="20"/>
        </w:rPr>
      </w:pPr>
    </w:p>
    <w:p w14:paraId="7DC73367" w14:textId="77777777" w:rsidR="00283B40" w:rsidRDefault="00CA5592" w:rsidP="00CA5592">
      <w:pPr>
        <w:pBdr>
          <w:top w:val="single" w:sz="4" w:space="1" w:color="auto"/>
          <w:left w:val="single" w:sz="4" w:space="1" w:color="auto"/>
          <w:bottom w:val="single" w:sz="4" w:space="1" w:color="auto"/>
          <w:right w:val="single" w:sz="4" w:space="1" w:color="auto"/>
        </w:pBdr>
        <w:rPr>
          <w:szCs w:val="20"/>
        </w:rPr>
      </w:pPr>
      <w:r w:rsidRPr="00FB67ED">
        <w:rPr>
          <w:szCs w:val="20"/>
        </w:rPr>
        <w:t xml:space="preserve">To the extent that there is lack of trust in this regard, it has less to do with any shortcomings of the Government of Canada per se and more to do with a perception that government, like any organization, is subject to breaches on the part of sophisticated hackers, such as the recent one at Equifax. </w:t>
      </w:r>
    </w:p>
    <w:p w14:paraId="5E0BEE74" w14:textId="77777777" w:rsidR="00283B40" w:rsidRDefault="00283B40" w:rsidP="00CA5592">
      <w:pPr>
        <w:pBdr>
          <w:top w:val="single" w:sz="4" w:space="1" w:color="auto"/>
          <w:left w:val="single" w:sz="4" w:space="1" w:color="auto"/>
          <w:bottom w:val="single" w:sz="4" w:space="1" w:color="auto"/>
          <w:right w:val="single" w:sz="4" w:space="1" w:color="auto"/>
        </w:pBdr>
        <w:rPr>
          <w:color w:val="FF0000"/>
          <w:szCs w:val="20"/>
        </w:rPr>
      </w:pPr>
    </w:p>
    <w:p w14:paraId="0AC7B1AF" w14:textId="77777777" w:rsidR="00CA5592" w:rsidRPr="00283B40" w:rsidRDefault="00121260" w:rsidP="00CA5592">
      <w:pPr>
        <w:pBdr>
          <w:top w:val="single" w:sz="4" w:space="1" w:color="auto"/>
          <w:left w:val="single" w:sz="4" w:space="1" w:color="auto"/>
          <w:bottom w:val="single" w:sz="4" w:space="1" w:color="auto"/>
          <w:right w:val="single" w:sz="4" w:space="1" w:color="auto"/>
        </w:pBdr>
        <w:rPr>
          <w:color w:val="000000" w:themeColor="text1"/>
          <w:szCs w:val="20"/>
        </w:rPr>
      </w:pPr>
      <w:r w:rsidRPr="00283B40">
        <w:rPr>
          <w:color w:val="000000" w:themeColor="text1"/>
          <w:szCs w:val="20"/>
        </w:rPr>
        <w:t>On the other hand, some do associate their lack of trust</w:t>
      </w:r>
      <w:r w:rsidR="0062187B" w:rsidRPr="00283B40">
        <w:rPr>
          <w:color w:val="000000" w:themeColor="text1"/>
          <w:szCs w:val="20"/>
        </w:rPr>
        <w:t xml:space="preserve"> to </w:t>
      </w:r>
      <w:r w:rsidRPr="00283B40">
        <w:rPr>
          <w:color w:val="000000" w:themeColor="text1"/>
          <w:szCs w:val="20"/>
        </w:rPr>
        <w:t>perceived</w:t>
      </w:r>
      <w:r w:rsidR="00DF2F36" w:rsidRPr="00283B40">
        <w:rPr>
          <w:color w:val="000000" w:themeColor="text1"/>
          <w:szCs w:val="20"/>
        </w:rPr>
        <w:t xml:space="preserve"> or possible</w:t>
      </w:r>
      <w:r w:rsidRPr="00283B40">
        <w:rPr>
          <w:color w:val="000000" w:themeColor="text1"/>
          <w:szCs w:val="20"/>
        </w:rPr>
        <w:t xml:space="preserve"> </w:t>
      </w:r>
      <w:r w:rsidR="0062187B" w:rsidRPr="00283B40">
        <w:rPr>
          <w:color w:val="000000" w:themeColor="text1"/>
          <w:szCs w:val="20"/>
        </w:rPr>
        <w:t>shortcomings on the part of the G</w:t>
      </w:r>
      <w:r w:rsidRPr="00283B40">
        <w:rPr>
          <w:color w:val="000000" w:themeColor="text1"/>
          <w:szCs w:val="20"/>
        </w:rPr>
        <w:t>overnment of Canada. E</w:t>
      </w:r>
      <w:r w:rsidR="0062187B" w:rsidRPr="00283B40">
        <w:rPr>
          <w:color w:val="000000" w:themeColor="text1"/>
          <w:szCs w:val="20"/>
        </w:rPr>
        <w:t xml:space="preserve">xamples </w:t>
      </w:r>
      <w:r w:rsidRPr="00283B40">
        <w:rPr>
          <w:color w:val="000000" w:themeColor="text1"/>
          <w:szCs w:val="20"/>
        </w:rPr>
        <w:t>included problems with the Government of Canada’s</w:t>
      </w:r>
      <w:r w:rsidR="0062187B" w:rsidRPr="00283B40">
        <w:rPr>
          <w:color w:val="000000" w:themeColor="text1"/>
          <w:szCs w:val="20"/>
        </w:rPr>
        <w:t xml:space="preserve"> pay system and</w:t>
      </w:r>
      <w:r w:rsidRPr="00283B40">
        <w:rPr>
          <w:color w:val="000000" w:themeColor="text1"/>
          <w:szCs w:val="20"/>
        </w:rPr>
        <w:t xml:space="preserve"> criticism of the CRA’s handling of enquiries in</w:t>
      </w:r>
      <w:r w:rsidR="0062187B" w:rsidRPr="00283B40">
        <w:rPr>
          <w:color w:val="000000" w:themeColor="text1"/>
          <w:szCs w:val="20"/>
        </w:rPr>
        <w:t xml:space="preserve"> the most recent report of</w:t>
      </w:r>
      <w:r w:rsidRPr="00283B40">
        <w:rPr>
          <w:color w:val="000000" w:themeColor="text1"/>
          <w:szCs w:val="20"/>
        </w:rPr>
        <w:t xml:space="preserve"> the Auditor General. A few linked their</w:t>
      </w:r>
      <w:r w:rsidR="008C127E" w:rsidRPr="00283B40">
        <w:rPr>
          <w:color w:val="000000" w:themeColor="text1"/>
          <w:szCs w:val="20"/>
        </w:rPr>
        <w:t xml:space="preserve"> concerns to</w:t>
      </w:r>
      <w:r w:rsidRPr="00283B40">
        <w:rPr>
          <w:color w:val="000000" w:themeColor="text1"/>
          <w:szCs w:val="20"/>
        </w:rPr>
        <w:t xml:space="preserve"> the </w:t>
      </w:r>
      <w:r w:rsidR="008C127E" w:rsidRPr="00283B40">
        <w:rPr>
          <w:color w:val="000000" w:themeColor="text1"/>
          <w:szCs w:val="20"/>
        </w:rPr>
        <w:t>f</w:t>
      </w:r>
      <w:r w:rsidRPr="00283B40">
        <w:rPr>
          <w:color w:val="000000" w:themeColor="text1"/>
          <w:szCs w:val="20"/>
        </w:rPr>
        <w:t>act that they have no idea who the Gover</w:t>
      </w:r>
      <w:r w:rsidR="008C127E" w:rsidRPr="00283B40">
        <w:rPr>
          <w:color w:val="000000" w:themeColor="text1"/>
          <w:szCs w:val="20"/>
        </w:rPr>
        <w:t xml:space="preserve">nment of Canada </w:t>
      </w:r>
      <w:r w:rsidRPr="00283B40">
        <w:rPr>
          <w:color w:val="000000" w:themeColor="text1"/>
          <w:szCs w:val="20"/>
        </w:rPr>
        <w:t>contracts</w:t>
      </w:r>
      <w:r w:rsidR="008C127E" w:rsidRPr="00283B40">
        <w:rPr>
          <w:color w:val="000000" w:themeColor="text1"/>
          <w:szCs w:val="20"/>
        </w:rPr>
        <w:t xml:space="preserve"> out to for the</w:t>
      </w:r>
      <w:r w:rsidRPr="00283B40">
        <w:rPr>
          <w:color w:val="000000" w:themeColor="text1"/>
          <w:szCs w:val="20"/>
        </w:rPr>
        <w:t xml:space="preserve"> systems it uses to protect personal information.</w:t>
      </w:r>
      <w:r w:rsidR="00DF2F36" w:rsidRPr="00283B40">
        <w:rPr>
          <w:color w:val="000000" w:themeColor="text1"/>
          <w:szCs w:val="20"/>
        </w:rPr>
        <w:t xml:space="preserve"> Finally, a few said that their lack of trust was due in part to </w:t>
      </w:r>
      <w:r w:rsidR="00493DD6" w:rsidRPr="00283B40">
        <w:rPr>
          <w:color w:val="000000" w:themeColor="text1"/>
          <w:szCs w:val="20"/>
        </w:rPr>
        <w:t>the possibility that</w:t>
      </w:r>
      <w:r w:rsidR="00DF2F36" w:rsidRPr="00283B40">
        <w:rPr>
          <w:color w:val="000000" w:themeColor="text1"/>
          <w:szCs w:val="20"/>
        </w:rPr>
        <w:t xml:space="preserve"> ‘rogue’ Gove</w:t>
      </w:r>
      <w:r w:rsidR="00493DD6" w:rsidRPr="00283B40">
        <w:rPr>
          <w:color w:val="000000" w:themeColor="text1"/>
          <w:szCs w:val="20"/>
        </w:rPr>
        <w:t>rnment of Canada employees</w:t>
      </w:r>
      <w:r w:rsidR="00180B9E" w:rsidRPr="00283B40">
        <w:rPr>
          <w:color w:val="000000" w:themeColor="text1"/>
          <w:szCs w:val="20"/>
        </w:rPr>
        <w:t xml:space="preserve"> with access to their personal information</w:t>
      </w:r>
      <w:r w:rsidR="00493DD6" w:rsidRPr="00283B40">
        <w:rPr>
          <w:color w:val="000000" w:themeColor="text1"/>
          <w:szCs w:val="20"/>
        </w:rPr>
        <w:t xml:space="preserve"> might use</w:t>
      </w:r>
      <w:r w:rsidR="00180B9E" w:rsidRPr="00283B40">
        <w:rPr>
          <w:color w:val="000000" w:themeColor="text1"/>
          <w:szCs w:val="20"/>
        </w:rPr>
        <w:t xml:space="preserve"> it </w:t>
      </w:r>
      <w:r w:rsidR="00DF2F36" w:rsidRPr="00283B40">
        <w:rPr>
          <w:color w:val="000000" w:themeColor="text1"/>
          <w:szCs w:val="20"/>
        </w:rPr>
        <w:t>for fraudulent purposes.</w:t>
      </w:r>
    </w:p>
    <w:p w14:paraId="29F83C60" w14:textId="77777777" w:rsidR="00757A4A" w:rsidRDefault="00757A4A">
      <w:pPr>
        <w:jc w:val="left"/>
      </w:pPr>
      <w:r>
        <w:br w:type="page"/>
      </w:r>
    </w:p>
    <w:p w14:paraId="77DF28C4" w14:textId="1D061C5B" w:rsidR="005E1AF5" w:rsidRDefault="005E1AF5" w:rsidP="005E1AF5">
      <w:pPr>
        <w:pStyle w:val="Heading2"/>
        <w:rPr>
          <w:iCs w:val="0"/>
          <w:sz w:val="28"/>
        </w:rPr>
      </w:pPr>
      <w:bookmarkStart w:id="30" w:name="_Toc513628898"/>
      <w:r>
        <w:rPr>
          <w:iCs w:val="0"/>
          <w:sz w:val="28"/>
        </w:rPr>
        <w:lastRenderedPageBreak/>
        <w:t>6</w:t>
      </w:r>
      <w:r w:rsidRPr="00707E29">
        <w:rPr>
          <w:iCs w:val="0"/>
          <w:sz w:val="28"/>
        </w:rPr>
        <w:t xml:space="preserve">. </w:t>
      </w:r>
      <w:r>
        <w:rPr>
          <w:iCs w:val="0"/>
          <w:sz w:val="28"/>
        </w:rPr>
        <w:t>Profile of Survey Respondents</w:t>
      </w:r>
      <w:bookmarkEnd w:id="30"/>
    </w:p>
    <w:p w14:paraId="0E7A7F77" w14:textId="0C78B8BF" w:rsidR="005E1AF5" w:rsidRDefault="005E1AF5" w:rsidP="005E1AF5"/>
    <w:p w14:paraId="0E5439ED" w14:textId="20D3BD73" w:rsidR="005E1AF5" w:rsidRDefault="005E1AF5" w:rsidP="005E1AF5">
      <w:pPr>
        <w:jc w:val="center"/>
      </w:pPr>
      <w:r>
        <w:t>Telephone Survey Respondents</w:t>
      </w:r>
      <w:r w:rsidR="00B50845">
        <w:t>: Weighted Data</w:t>
      </w:r>
    </w:p>
    <w:p w14:paraId="4F1BE579" w14:textId="314BA71C" w:rsidR="005E1AF5" w:rsidRDefault="005E1AF5" w:rsidP="005E1AF5">
      <w:pPr>
        <w:jc w:val="center"/>
      </w:pPr>
    </w:p>
    <w:tbl>
      <w:tblPr>
        <w:tblStyle w:val="ListTable6Colorful"/>
        <w:tblW w:w="8780" w:type="dxa"/>
        <w:tblLayout w:type="fixed"/>
        <w:tblLook w:val="04A0" w:firstRow="1" w:lastRow="0" w:firstColumn="1" w:lastColumn="0" w:noHBand="0" w:noVBand="1"/>
      </w:tblPr>
      <w:tblGrid>
        <w:gridCol w:w="8056"/>
        <w:gridCol w:w="724"/>
      </w:tblGrid>
      <w:tr w:rsidR="00DA1AD9" w:rsidRPr="004C41BB" w14:paraId="4BC17C9A" w14:textId="77777777" w:rsidTr="00DA1AD9">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056" w:type="dxa"/>
            <w:noWrap/>
            <w:hideMark/>
          </w:tcPr>
          <w:p w14:paraId="1A359C82" w14:textId="7D6C51F7" w:rsidR="00DA1AD9" w:rsidRPr="004C41BB" w:rsidRDefault="00DA1AD9" w:rsidP="00DA1AD9">
            <w:pPr>
              <w:jc w:val="left"/>
              <w:rPr>
                <w:rFonts w:cs="Arial"/>
                <w:color w:val="595959" w:themeColor="text1" w:themeTint="A6"/>
                <w:sz w:val="20"/>
                <w:szCs w:val="22"/>
                <w:lang w:eastAsia="en-CA"/>
              </w:rPr>
            </w:pPr>
            <w:r>
              <w:rPr>
                <w:rFonts w:cs="Arial"/>
                <w:color w:val="595959" w:themeColor="text1" w:themeTint="A6"/>
                <w:sz w:val="20"/>
                <w:szCs w:val="22"/>
                <w:lang w:eastAsia="en-CA"/>
              </w:rPr>
              <w:t>Region</w:t>
            </w:r>
          </w:p>
        </w:tc>
        <w:tc>
          <w:tcPr>
            <w:tcW w:w="724" w:type="dxa"/>
            <w:noWrap/>
            <w:hideMark/>
          </w:tcPr>
          <w:p w14:paraId="15C1ED83" w14:textId="77777777" w:rsidR="00DA1AD9" w:rsidRPr="004C41BB" w:rsidRDefault="00DA1AD9" w:rsidP="00DA1AD9">
            <w:pPr>
              <w:jc w:val="center"/>
              <w:cnfStyle w:val="100000000000" w:firstRow="1" w:lastRow="0" w:firstColumn="0" w:lastColumn="0" w:oddVBand="0" w:evenVBand="0" w:oddHBand="0" w:evenHBand="0" w:firstRowFirstColumn="0" w:firstRowLastColumn="0" w:lastRowFirstColumn="0" w:lastRowLastColumn="0"/>
              <w:rPr>
                <w:rFonts w:cs="Arial"/>
                <w:b w:val="0"/>
                <w:color w:val="595959" w:themeColor="text1" w:themeTint="A6"/>
                <w:sz w:val="20"/>
                <w:szCs w:val="22"/>
                <w:lang w:eastAsia="en-CA"/>
              </w:rPr>
            </w:pPr>
            <w:r w:rsidRPr="004C41BB">
              <w:rPr>
                <w:rFonts w:cs="Arial"/>
                <w:color w:val="595959" w:themeColor="text1" w:themeTint="A6"/>
                <w:sz w:val="20"/>
                <w:szCs w:val="22"/>
                <w:lang w:eastAsia="en-CA"/>
              </w:rPr>
              <w:t>%</w:t>
            </w:r>
          </w:p>
        </w:tc>
      </w:tr>
      <w:tr w:rsidR="00DA1AD9" w:rsidRPr="00C546A1" w14:paraId="72C97144" w14:textId="77777777" w:rsidTr="00DA1AD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056" w:type="dxa"/>
            <w:shd w:val="clear" w:color="auto" w:fill="auto"/>
            <w:noWrap/>
          </w:tcPr>
          <w:p w14:paraId="58D5FAC2" w14:textId="2C036F85" w:rsidR="00DA1AD9" w:rsidRPr="00E46037" w:rsidRDefault="00DA1AD9" w:rsidP="00DA1AD9">
            <w:pPr>
              <w:jc w:val="left"/>
              <w:rPr>
                <w:rFonts w:cs="Arial"/>
                <w:b w:val="0"/>
                <w:i/>
                <w:color w:val="000000"/>
                <w:sz w:val="20"/>
                <w:szCs w:val="22"/>
                <w:lang w:eastAsia="en-CA"/>
              </w:rPr>
            </w:pPr>
            <w:r>
              <w:rPr>
                <w:rFonts w:cs="Arial"/>
                <w:b w:val="0"/>
                <w:i/>
                <w:color w:val="000000"/>
                <w:sz w:val="20"/>
                <w:szCs w:val="22"/>
                <w:lang w:eastAsia="en-CA"/>
              </w:rPr>
              <w:t>Atlantic Canada</w:t>
            </w:r>
          </w:p>
        </w:tc>
        <w:tc>
          <w:tcPr>
            <w:tcW w:w="724" w:type="dxa"/>
            <w:shd w:val="clear" w:color="auto" w:fill="auto"/>
            <w:noWrap/>
          </w:tcPr>
          <w:p w14:paraId="2401C403" w14:textId="73478A3B" w:rsidR="00DA1AD9" w:rsidRPr="00DA1AD9" w:rsidRDefault="00C22A98" w:rsidP="00DA1AD9">
            <w:pPr>
              <w:jc w:val="center"/>
              <w:cnfStyle w:val="000000100000" w:firstRow="0" w:lastRow="0" w:firstColumn="0" w:lastColumn="0" w:oddVBand="0" w:evenVBand="0" w:oddHBand="1" w:evenHBand="0" w:firstRowFirstColumn="0" w:firstRowLastColumn="0" w:lastRowFirstColumn="0" w:lastRowLastColumn="0"/>
              <w:rPr>
                <w:rFonts w:cs="Arial"/>
                <w:b/>
                <w:color w:val="595959" w:themeColor="text1" w:themeTint="A6"/>
                <w:sz w:val="20"/>
                <w:szCs w:val="22"/>
                <w:lang w:eastAsia="en-CA"/>
              </w:rPr>
            </w:pPr>
            <w:r>
              <w:rPr>
                <w:rFonts w:cs="Arial"/>
                <w:b/>
                <w:color w:val="595959" w:themeColor="text1" w:themeTint="A6"/>
                <w:sz w:val="20"/>
                <w:szCs w:val="22"/>
                <w:lang w:eastAsia="en-CA"/>
              </w:rPr>
              <w:t>7%</w:t>
            </w:r>
          </w:p>
        </w:tc>
      </w:tr>
      <w:tr w:rsidR="00DA1AD9" w:rsidRPr="00C546A1" w14:paraId="3BB615BE" w14:textId="77777777" w:rsidTr="00B50845">
        <w:trPr>
          <w:trHeight w:val="290"/>
        </w:trPr>
        <w:tc>
          <w:tcPr>
            <w:cnfStyle w:val="001000000000" w:firstRow="0" w:lastRow="0" w:firstColumn="1" w:lastColumn="0" w:oddVBand="0" w:evenVBand="0" w:oddHBand="0" w:evenHBand="0" w:firstRowFirstColumn="0" w:firstRowLastColumn="0" w:lastRowFirstColumn="0" w:lastRowLastColumn="0"/>
            <w:tcW w:w="8056" w:type="dxa"/>
            <w:shd w:val="clear" w:color="auto" w:fill="auto"/>
            <w:noWrap/>
          </w:tcPr>
          <w:p w14:paraId="350B372A" w14:textId="08F073EC" w:rsidR="00DA1AD9" w:rsidRPr="00E46037" w:rsidRDefault="00DA1AD9" w:rsidP="00DA1AD9">
            <w:pPr>
              <w:jc w:val="left"/>
              <w:rPr>
                <w:rFonts w:cs="Arial"/>
                <w:b w:val="0"/>
                <w:bCs w:val="0"/>
                <w:i/>
                <w:color w:val="000000"/>
                <w:sz w:val="20"/>
                <w:szCs w:val="22"/>
                <w:lang w:eastAsia="en-CA"/>
              </w:rPr>
            </w:pPr>
            <w:r>
              <w:rPr>
                <w:rFonts w:cs="Arial"/>
                <w:b w:val="0"/>
                <w:bCs w:val="0"/>
                <w:i/>
                <w:color w:val="000000"/>
                <w:sz w:val="20"/>
                <w:szCs w:val="22"/>
                <w:lang w:eastAsia="en-CA"/>
              </w:rPr>
              <w:t>Quebec</w:t>
            </w:r>
          </w:p>
        </w:tc>
        <w:tc>
          <w:tcPr>
            <w:tcW w:w="724" w:type="dxa"/>
            <w:shd w:val="clear" w:color="auto" w:fill="auto"/>
            <w:noWrap/>
          </w:tcPr>
          <w:p w14:paraId="0A500AAC" w14:textId="32164F36" w:rsidR="00DA1AD9" w:rsidRPr="00DA1AD9" w:rsidRDefault="00461565" w:rsidP="00DA1AD9">
            <w:pPr>
              <w:jc w:val="center"/>
              <w:cnfStyle w:val="000000000000" w:firstRow="0" w:lastRow="0" w:firstColumn="0" w:lastColumn="0" w:oddVBand="0" w:evenVBand="0" w:oddHBand="0" w:evenHBand="0" w:firstRowFirstColumn="0" w:firstRowLastColumn="0" w:lastRowFirstColumn="0" w:lastRowLastColumn="0"/>
              <w:rPr>
                <w:rFonts w:cs="Arial"/>
                <w:b/>
                <w:color w:val="595959" w:themeColor="text1" w:themeTint="A6"/>
                <w:sz w:val="20"/>
                <w:szCs w:val="22"/>
                <w:lang w:eastAsia="en-CA"/>
              </w:rPr>
            </w:pPr>
            <w:r>
              <w:rPr>
                <w:rFonts w:cs="Arial"/>
                <w:b/>
                <w:color w:val="595959" w:themeColor="text1" w:themeTint="A6"/>
                <w:sz w:val="20"/>
                <w:szCs w:val="22"/>
                <w:lang w:eastAsia="en-CA"/>
              </w:rPr>
              <w:t>23%</w:t>
            </w:r>
          </w:p>
        </w:tc>
      </w:tr>
      <w:tr w:rsidR="00DA1AD9" w:rsidRPr="00C546A1" w14:paraId="559CA585" w14:textId="77777777" w:rsidTr="00B5084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056" w:type="dxa"/>
            <w:shd w:val="clear" w:color="auto" w:fill="auto"/>
            <w:noWrap/>
          </w:tcPr>
          <w:p w14:paraId="01C6928A" w14:textId="4E2D4FDC" w:rsidR="00DA1AD9" w:rsidRDefault="00DA1AD9" w:rsidP="00DA1AD9">
            <w:pPr>
              <w:jc w:val="left"/>
              <w:rPr>
                <w:rFonts w:cs="Arial"/>
                <w:b w:val="0"/>
                <w:bCs w:val="0"/>
                <w:i/>
                <w:color w:val="000000"/>
                <w:sz w:val="20"/>
                <w:szCs w:val="22"/>
                <w:lang w:eastAsia="en-CA"/>
              </w:rPr>
            </w:pPr>
            <w:r>
              <w:rPr>
                <w:rFonts w:cs="Arial"/>
                <w:b w:val="0"/>
                <w:bCs w:val="0"/>
                <w:i/>
                <w:color w:val="000000"/>
                <w:sz w:val="20"/>
                <w:szCs w:val="22"/>
                <w:lang w:eastAsia="en-CA"/>
              </w:rPr>
              <w:t>Ontario</w:t>
            </w:r>
          </w:p>
        </w:tc>
        <w:tc>
          <w:tcPr>
            <w:tcW w:w="724" w:type="dxa"/>
            <w:shd w:val="clear" w:color="auto" w:fill="auto"/>
            <w:noWrap/>
          </w:tcPr>
          <w:p w14:paraId="39F05FEC" w14:textId="6069C469" w:rsidR="00DA1AD9" w:rsidRPr="00DA1AD9" w:rsidRDefault="00461565" w:rsidP="00DA1AD9">
            <w:pPr>
              <w:jc w:val="center"/>
              <w:cnfStyle w:val="000000100000" w:firstRow="0" w:lastRow="0" w:firstColumn="0" w:lastColumn="0" w:oddVBand="0" w:evenVBand="0" w:oddHBand="1" w:evenHBand="0" w:firstRowFirstColumn="0" w:firstRowLastColumn="0" w:lastRowFirstColumn="0" w:lastRowLastColumn="0"/>
              <w:rPr>
                <w:rFonts w:cs="Arial"/>
                <w:b/>
                <w:color w:val="595959" w:themeColor="text1" w:themeTint="A6"/>
                <w:sz w:val="20"/>
                <w:szCs w:val="22"/>
                <w:lang w:eastAsia="en-CA"/>
              </w:rPr>
            </w:pPr>
            <w:r>
              <w:rPr>
                <w:rFonts w:cs="Arial"/>
                <w:b/>
                <w:color w:val="595959" w:themeColor="text1" w:themeTint="A6"/>
                <w:sz w:val="20"/>
                <w:szCs w:val="22"/>
                <w:lang w:eastAsia="en-CA"/>
              </w:rPr>
              <w:t>38%</w:t>
            </w:r>
          </w:p>
        </w:tc>
      </w:tr>
      <w:tr w:rsidR="00DA1AD9" w:rsidRPr="00C546A1" w14:paraId="16FC53C4" w14:textId="77777777" w:rsidTr="00B50845">
        <w:trPr>
          <w:trHeight w:val="290"/>
        </w:trPr>
        <w:tc>
          <w:tcPr>
            <w:cnfStyle w:val="001000000000" w:firstRow="0" w:lastRow="0" w:firstColumn="1" w:lastColumn="0" w:oddVBand="0" w:evenVBand="0" w:oddHBand="0" w:evenHBand="0" w:firstRowFirstColumn="0" w:firstRowLastColumn="0" w:lastRowFirstColumn="0" w:lastRowLastColumn="0"/>
            <w:tcW w:w="8056" w:type="dxa"/>
            <w:shd w:val="clear" w:color="auto" w:fill="auto"/>
            <w:noWrap/>
          </w:tcPr>
          <w:p w14:paraId="5F968A47" w14:textId="04A2E780" w:rsidR="00DA1AD9" w:rsidRDefault="00B50845" w:rsidP="00DA1AD9">
            <w:pPr>
              <w:jc w:val="left"/>
              <w:rPr>
                <w:rFonts w:cs="Arial"/>
                <w:b w:val="0"/>
                <w:bCs w:val="0"/>
                <w:i/>
                <w:color w:val="000000"/>
                <w:sz w:val="20"/>
                <w:szCs w:val="22"/>
                <w:lang w:eastAsia="en-CA"/>
              </w:rPr>
            </w:pPr>
            <w:r>
              <w:rPr>
                <w:rFonts w:cs="Arial"/>
                <w:b w:val="0"/>
                <w:bCs w:val="0"/>
                <w:i/>
                <w:color w:val="000000"/>
                <w:sz w:val="20"/>
                <w:szCs w:val="22"/>
                <w:lang w:eastAsia="en-CA"/>
              </w:rPr>
              <w:t>Prairies</w:t>
            </w:r>
          </w:p>
        </w:tc>
        <w:tc>
          <w:tcPr>
            <w:tcW w:w="724" w:type="dxa"/>
            <w:shd w:val="clear" w:color="auto" w:fill="auto"/>
            <w:noWrap/>
          </w:tcPr>
          <w:p w14:paraId="2D43A421" w14:textId="25B8A40E" w:rsidR="00DA1AD9" w:rsidRPr="00DA1AD9" w:rsidRDefault="00461565" w:rsidP="00DA1AD9">
            <w:pPr>
              <w:jc w:val="center"/>
              <w:cnfStyle w:val="000000000000" w:firstRow="0" w:lastRow="0" w:firstColumn="0" w:lastColumn="0" w:oddVBand="0" w:evenVBand="0" w:oddHBand="0" w:evenHBand="0" w:firstRowFirstColumn="0" w:firstRowLastColumn="0" w:lastRowFirstColumn="0" w:lastRowLastColumn="0"/>
              <w:rPr>
                <w:rFonts w:cs="Arial"/>
                <w:b/>
                <w:color w:val="595959" w:themeColor="text1" w:themeTint="A6"/>
                <w:sz w:val="20"/>
                <w:szCs w:val="22"/>
                <w:lang w:eastAsia="en-CA"/>
              </w:rPr>
            </w:pPr>
            <w:r>
              <w:rPr>
                <w:rFonts w:cs="Arial"/>
                <w:b/>
                <w:color w:val="595959" w:themeColor="text1" w:themeTint="A6"/>
                <w:sz w:val="20"/>
                <w:szCs w:val="22"/>
                <w:lang w:eastAsia="en-CA"/>
              </w:rPr>
              <w:t>20%</w:t>
            </w:r>
          </w:p>
        </w:tc>
      </w:tr>
      <w:tr w:rsidR="00B50845" w:rsidRPr="00C546A1" w14:paraId="1445360B" w14:textId="77777777" w:rsidTr="00B5084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056" w:type="dxa"/>
            <w:shd w:val="clear" w:color="auto" w:fill="auto"/>
            <w:noWrap/>
          </w:tcPr>
          <w:p w14:paraId="2E68105B" w14:textId="50CA849B" w:rsidR="00B50845" w:rsidRDefault="00B50845" w:rsidP="00DA1AD9">
            <w:pPr>
              <w:jc w:val="left"/>
              <w:rPr>
                <w:rFonts w:cs="Arial"/>
                <w:b w:val="0"/>
                <w:bCs w:val="0"/>
                <w:i/>
                <w:color w:val="000000"/>
                <w:sz w:val="20"/>
                <w:szCs w:val="22"/>
                <w:lang w:eastAsia="en-CA"/>
              </w:rPr>
            </w:pPr>
            <w:r>
              <w:rPr>
                <w:rFonts w:cs="Arial"/>
                <w:b w:val="0"/>
                <w:bCs w:val="0"/>
                <w:i/>
                <w:color w:val="000000"/>
                <w:sz w:val="20"/>
                <w:szCs w:val="22"/>
                <w:lang w:eastAsia="en-CA"/>
              </w:rPr>
              <w:t>British Columbia</w:t>
            </w:r>
          </w:p>
        </w:tc>
        <w:tc>
          <w:tcPr>
            <w:tcW w:w="724" w:type="dxa"/>
            <w:shd w:val="clear" w:color="auto" w:fill="auto"/>
            <w:noWrap/>
          </w:tcPr>
          <w:p w14:paraId="69484328" w14:textId="77BB0E75" w:rsidR="00B50845" w:rsidRPr="00DA1AD9" w:rsidRDefault="00461565" w:rsidP="00DA1AD9">
            <w:pPr>
              <w:jc w:val="center"/>
              <w:cnfStyle w:val="000000100000" w:firstRow="0" w:lastRow="0" w:firstColumn="0" w:lastColumn="0" w:oddVBand="0" w:evenVBand="0" w:oddHBand="1" w:evenHBand="0" w:firstRowFirstColumn="0" w:firstRowLastColumn="0" w:lastRowFirstColumn="0" w:lastRowLastColumn="0"/>
              <w:rPr>
                <w:rFonts w:cs="Arial"/>
                <w:b/>
                <w:color w:val="595959" w:themeColor="text1" w:themeTint="A6"/>
                <w:sz w:val="20"/>
                <w:szCs w:val="22"/>
                <w:lang w:eastAsia="en-CA"/>
              </w:rPr>
            </w:pPr>
            <w:r>
              <w:rPr>
                <w:rFonts w:cs="Arial"/>
                <w:b/>
                <w:color w:val="595959" w:themeColor="text1" w:themeTint="A6"/>
                <w:sz w:val="20"/>
                <w:szCs w:val="22"/>
                <w:lang w:eastAsia="en-CA"/>
              </w:rPr>
              <w:t>11%</w:t>
            </w:r>
          </w:p>
        </w:tc>
      </w:tr>
      <w:tr w:rsidR="00B50845" w:rsidRPr="00C546A1" w14:paraId="58648088" w14:textId="77777777" w:rsidTr="00DA1AD9">
        <w:trPr>
          <w:trHeight w:val="290"/>
        </w:trPr>
        <w:tc>
          <w:tcPr>
            <w:cnfStyle w:val="001000000000" w:firstRow="0" w:lastRow="0" w:firstColumn="1" w:lastColumn="0" w:oddVBand="0" w:evenVBand="0" w:oddHBand="0" w:evenHBand="0" w:firstRowFirstColumn="0" w:firstRowLastColumn="0" w:lastRowFirstColumn="0" w:lastRowLastColumn="0"/>
            <w:tcW w:w="8056" w:type="dxa"/>
            <w:noWrap/>
          </w:tcPr>
          <w:p w14:paraId="3F297E65" w14:textId="36B0D561" w:rsidR="00B50845" w:rsidRDefault="00B50845" w:rsidP="00DA1AD9">
            <w:pPr>
              <w:jc w:val="left"/>
              <w:rPr>
                <w:rFonts w:cs="Arial"/>
                <w:b w:val="0"/>
                <w:bCs w:val="0"/>
                <w:i/>
                <w:color w:val="000000"/>
                <w:sz w:val="20"/>
                <w:szCs w:val="22"/>
                <w:lang w:eastAsia="en-CA"/>
              </w:rPr>
            </w:pPr>
            <w:r>
              <w:rPr>
                <w:rFonts w:cs="Arial"/>
                <w:b w:val="0"/>
                <w:bCs w:val="0"/>
                <w:i/>
                <w:color w:val="000000"/>
                <w:sz w:val="20"/>
                <w:szCs w:val="22"/>
                <w:lang w:eastAsia="en-CA"/>
              </w:rPr>
              <w:t>Territories</w:t>
            </w:r>
          </w:p>
        </w:tc>
        <w:tc>
          <w:tcPr>
            <w:tcW w:w="724" w:type="dxa"/>
            <w:noWrap/>
          </w:tcPr>
          <w:p w14:paraId="35E2C9CD" w14:textId="0C13B32C" w:rsidR="00B50845" w:rsidRPr="00DA1AD9" w:rsidRDefault="00461565" w:rsidP="00DA1AD9">
            <w:pPr>
              <w:jc w:val="center"/>
              <w:cnfStyle w:val="000000000000" w:firstRow="0" w:lastRow="0" w:firstColumn="0" w:lastColumn="0" w:oddVBand="0" w:evenVBand="0" w:oddHBand="0" w:evenHBand="0" w:firstRowFirstColumn="0" w:firstRowLastColumn="0" w:lastRowFirstColumn="0" w:lastRowLastColumn="0"/>
              <w:rPr>
                <w:rFonts w:cs="Arial"/>
                <w:b/>
                <w:color w:val="595959" w:themeColor="text1" w:themeTint="A6"/>
                <w:sz w:val="20"/>
                <w:szCs w:val="22"/>
                <w:lang w:eastAsia="en-CA"/>
              </w:rPr>
            </w:pPr>
            <w:r>
              <w:rPr>
                <w:rFonts w:cs="Arial"/>
                <w:b/>
                <w:color w:val="595959" w:themeColor="text1" w:themeTint="A6"/>
                <w:sz w:val="20"/>
                <w:szCs w:val="22"/>
                <w:lang w:eastAsia="en-CA"/>
              </w:rPr>
              <w:t>&lt;1%</w:t>
            </w:r>
          </w:p>
        </w:tc>
      </w:tr>
    </w:tbl>
    <w:p w14:paraId="2F497CF6" w14:textId="77777777" w:rsidR="00DA1AD9" w:rsidRDefault="00DA1AD9" w:rsidP="005E1AF5">
      <w:pPr>
        <w:jc w:val="center"/>
      </w:pPr>
    </w:p>
    <w:tbl>
      <w:tblPr>
        <w:tblStyle w:val="ListTable6Colorful"/>
        <w:tblW w:w="8780" w:type="dxa"/>
        <w:tblLayout w:type="fixed"/>
        <w:tblLook w:val="04A0" w:firstRow="1" w:lastRow="0" w:firstColumn="1" w:lastColumn="0" w:noHBand="0" w:noVBand="1"/>
      </w:tblPr>
      <w:tblGrid>
        <w:gridCol w:w="8056"/>
        <w:gridCol w:w="724"/>
      </w:tblGrid>
      <w:tr w:rsidR="00DA1AD9" w:rsidRPr="004C41BB" w14:paraId="323FC19D" w14:textId="77777777" w:rsidTr="00C22A98">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056" w:type="dxa"/>
            <w:shd w:val="clear" w:color="auto" w:fill="auto"/>
            <w:noWrap/>
            <w:hideMark/>
          </w:tcPr>
          <w:p w14:paraId="49FBF96E" w14:textId="77777777" w:rsidR="00DA1AD9" w:rsidRPr="004C41BB" w:rsidRDefault="00DA1AD9" w:rsidP="00DA1AD9">
            <w:pPr>
              <w:jc w:val="left"/>
              <w:rPr>
                <w:rFonts w:cs="Arial"/>
                <w:color w:val="595959" w:themeColor="text1" w:themeTint="A6"/>
                <w:sz w:val="20"/>
                <w:szCs w:val="22"/>
                <w:lang w:eastAsia="en-CA"/>
              </w:rPr>
            </w:pPr>
            <w:r>
              <w:rPr>
                <w:rFonts w:cs="Arial"/>
                <w:color w:val="595959" w:themeColor="text1" w:themeTint="A6"/>
                <w:sz w:val="20"/>
                <w:szCs w:val="22"/>
                <w:lang w:eastAsia="en-CA"/>
              </w:rPr>
              <w:t>Education</w:t>
            </w:r>
          </w:p>
        </w:tc>
        <w:tc>
          <w:tcPr>
            <w:tcW w:w="724" w:type="dxa"/>
            <w:shd w:val="clear" w:color="auto" w:fill="auto"/>
            <w:noWrap/>
            <w:hideMark/>
          </w:tcPr>
          <w:p w14:paraId="629CBE5C" w14:textId="77777777" w:rsidR="00DA1AD9" w:rsidRPr="004C41BB" w:rsidRDefault="00DA1AD9" w:rsidP="00DA1AD9">
            <w:pPr>
              <w:jc w:val="center"/>
              <w:cnfStyle w:val="100000000000" w:firstRow="1" w:lastRow="0" w:firstColumn="0" w:lastColumn="0" w:oddVBand="0" w:evenVBand="0" w:oddHBand="0" w:evenHBand="0" w:firstRowFirstColumn="0" w:firstRowLastColumn="0" w:lastRowFirstColumn="0" w:lastRowLastColumn="0"/>
              <w:rPr>
                <w:rFonts w:cs="Arial"/>
                <w:b w:val="0"/>
                <w:color w:val="595959" w:themeColor="text1" w:themeTint="A6"/>
                <w:sz w:val="20"/>
                <w:szCs w:val="22"/>
                <w:lang w:eastAsia="en-CA"/>
              </w:rPr>
            </w:pPr>
            <w:r w:rsidRPr="004C41BB">
              <w:rPr>
                <w:rFonts w:cs="Arial"/>
                <w:color w:val="595959" w:themeColor="text1" w:themeTint="A6"/>
                <w:sz w:val="20"/>
                <w:szCs w:val="22"/>
                <w:lang w:eastAsia="en-CA"/>
              </w:rPr>
              <w:t>%</w:t>
            </w:r>
          </w:p>
        </w:tc>
      </w:tr>
      <w:tr w:rsidR="00DA1AD9" w:rsidRPr="00C546A1" w14:paraId="63C2B3CE" w14:textId="77777777" w:rsidTr="00C22A9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056" w:type="dxa"/>
            <w:shd w:val="clear" w:color="auto" w:fill="auto"/>
            <w:noWrap/>
          </w:tcPr>
          <w:p w14:paraId="52F376FB" w14:textId="77777777" w:rsidR="00DA1AD9" w:rsidRPr="00E46037" w:rsidRDefault="00DA1AD9" w:rsidP="00DA1AD9">
            <w:pPr>
              <w:jc w:val="left"/>
              <w:rPr>
                <w:rFonts w:cs="Arial"/>
                <w:b w:val="0"/>
                <w:i/>
                <w:color w:val="000000"/>
                <w:sz w:val="20"/>
                <w:szCs w:val="22"/>
                <w:lang w:eastAsia="en-CA"/>
              </w:rPr>
            </w:pPr>
            <w:r w:rsidRPr="00E46037">
              <w:rPr>
                <w:rFonts w:cs="Arial"/>
                <w:b w:val="0"/>
                <w:i/>
                <w:color w:val="000000"/>
                <w:sz w:val="20"/>
                <w:szCs w:val="22"/>
                <w:lang w:eastAsia="en-CA"/>
              </w:rPr>
              <w:t>Grade 8 or less</w:t>
            </w:r>
          </w:p>
        </w:tc>
        <w:tc>
          <w:tcPr>
            <w:tcW w:w="724" w:type="dxa"/>
            <w:shd w:val="clear" w:color="auto" w:fill="auto"/>
            <w:noWrap/>
          </w:tcPr>
          <w:p w14:paraId="612857F1" w14:textId="77777777" w:rsidR="00DA1AD9" w:rsidRPr="00C22A98" w:rsidRDefault="00DA1AD9" w:rsidP="00DA1AD9">
            <w:pPr>
              <w:jc w:val="center"/>
              <w:cnfStyle w:val="000000100000" w:firstRow="0" w:lastRow="0" w:firstColumn="0" w:lastColumn="0" w:oddVBand="0" w:evenVBand="0" w:oddHBand="1" w:evenHBand="0" w:firstRowFirstColumn="0" w:firstRowLastColumn="0" w:lastRowFirstColumn="0" w:lastRowLastColumn="0"/>
              <w:rPr>
                <w:rFonts w:cs="Arial"/>
                <w:b/>
                <w:color w:val="595959" w:themeColor="text1" w:themeTint="A6"/>
                <w:sz w:val="20"/>
                <w:szCs w:val="22"/>
                <w:lang w:eastAsia="en-CA"/>
              </w:rPr>
            </w:pPr>
            <w:r w:rsidRPr="00C22A98">
              <w:rPr>
                <w:rFonts w:cs="Arial"/>
                <w:b/>
                <w:color w:val="595959" w:themeColor="text1" w:themeTint="A6"/>
                <w:sz w:val="20"/>
                <w:szCs w:val="22"/>
                <w:lang w:eastAsia="en-CA"/>
              </w:rPr>
              <w:t>2%</w:t>
            </w:r>
          </w:p>
        </w:tc>
      </w:tr>
      <w:tr w:rsidR="00DA1AD9" w:rsidRPr="00C546A1" w14:paraId="62B7F1FC" w14:textId="77777777" w:rsidTr="00C22A98">
        <w:trPr>
          <w:trHeight w:val="290"/>
        </w:trPr>
        <w:tc>
          <w:tcPr>
            <w:cnfStyle w:val="001000000000" w:firstRow="0" w:lastRow="0" w:firstColumn="1" w:lastColumn="0" w:oddVBand="0" w:evenVBand="0" w:oddHBand="0" w:evenHBand="0" w:firstRowFirstColumn="0" w:firstRowLastColumn="0" w:lastRowFirstColumn="0" w:lastRowLastColumn="0"/>
            <w:tcW w:w="8056" w:type="dxa"/>
            <w:shd w:val="clear" w:color="auto" w:fill="auto"/>
            <w:noWrap/>
          </w:tcPr>
          <w:p w14:paraId="3F78DE52" w14:textId="77777777" w:rsidR="00DA1AD9" w:rsidRPr="00E46037" w:rsidRDefault="00DA1AD9" w:rsidP="00DA1AD9">
            <w:pPr>
              <w:jc w:val="left"/>
              <w:rPr>
                <w:rFonts w:cs="Arial"/>
                <w:b w:val="0"/>
                <w:bCs w:val="0"/>
                <w:i/>
                <w:color w:val="000000"/>
                <w:sz w:val="20"/>
                <w:szCs w:val="22"/>
                <w:lang w:eastAsia="en-CA"/>
              </w:rPr>
            </w:pPr>
            <w:r w:rsidRPr="00E46037">
              <w:rPr>
                <w:rFonts w:cs="Arial"/>
                <w:b w:val="0"/>
                <w:bCs w:val="0"/>
                <w:i/>
                <w:color w:val="000000"/>
                <w:sz w:val="20"/>
                <w:szCs w:val="22"/>
                <w:lang w:eastAsia="en-CA"/>
              </w:rPr>
              <w:t>Some high school</w:t>
            </w:r>
          </w:p>
        </w:tc>
        <w:tc>
          <w:tcPr>
            <w:tcW w:w="724" w:type="dxa"/>
            <w:shd w:val="clear" w:color="auto" w:fill="auto"/>
            <w:noWrap/>
          </w:tcPr>
          <w:p w14:paraId="1AF5CCA1" w14:textId="184F068E" w:rsidR="00DA1AD9" w:rsidRPr="00C22A98" w:rsidRDefault="00C22A98" w:rsidP="00DA1AD9">
            <w:pPr>
              <w:jc w:val="center"/>
              <w:cnfStyle w:val="000000000000" w:firstRow="0" w:lastRow="0" w:firstColumn="0" w:lastColumn="0" w:oddVBand="0" w:evenVBand="0" w:oddHBand="0" w:evenHBand="0" w:firstRowFirstColumn="0" w:firstRowLastColumn="0" w:lastRowFirstColumn="0" w:lastRowLastColumn="0"/>
              <w:rPr>
                <w:rFonts w:cs="Arial"/>
                <w:b/>
                <w:color w:val="595959" w:themeColor="text1" w:themeTint="A6"/>
                <w:sz w:val="20"/>
                <w:szCs w:val="22"/>
                <w:lang w:eastAsia="en-CA"/>
              </w:rPr>
            </w:pPr>
            <w:r>
              <w:rPr>
                <w:rFonts w:cs="Arial"/>
                <w:b/>
                <w:color w:val="595959" w:themeColor="text1" w:themeTint="A6"/>
                <w:sz w:val="20"/>
                <w:szCs w:val="22"/>
                <w:lang w:eastAsia="en-CA"/>
              </w:rPr>
              <w:t>7</w:t>
            </w:r>
            <w:r w:rsidR="00DA1AD9" w:rsidRPr="00C22A98">
              <w:rPr>
                <w:rFonts w:cs="Arial"/>
                <w:b/>
                <w:color w:val="595959" w:themeColor="text1" w:themeTint="A6"/>
                <w:sz w:val="20"/>
                <w:szCs w:val="22"/>
                <w:lang w:eastAsia="en-CA"/>
              </w:rPr>
              <w:t>%</w:t>
            </w:r>
          </w:p>
        </w:tc>
      </w:tr>
      <w:tr w:rsidR="00DA1AD9" w:rsidRPr="00E04BE6" w14:paraId="2CDF58E7" w14:textId="77777777" w:rsidTr="00C22A9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056" w:type="dxa"/>
            <w:shd w:val="clear" w:color="auto" w:fill="auto"/>
            <w:noWrap/>
          </w:tcPr>
          <w:p w14:paraId="45CB44E9" w14:textId="77777777" w:rsidR="00DA1AD9" w:rsidRPr="00E46037" w:rsidRDefault="00DA1AD9" w:rsidP="00DA1AD9">
            <w:pPr>
              <w:jc w:val="left"/>
              <w:rPr>
                <w:rFonts w:cs="Arial"/>
                <w:b w:val="0"/>
                <w:i/>
                <w:sz w:val="20"/>
              </w:rPr>
            </w:pPr>
            <w:r w:rsidRPr="00E46037">
              <w:rPr>
                <w:rFonts w:cs="Arial"/>
                <w:b w:val="0"/>
                <w:i/>
                <w:sz w:val="20"/>
              </w:rPr>
              <w:t>High school diploma or equivalent</w:t>
            </w:r>
          </w:p>
        </w:tc>
        <w:tc>
          <w:tcPr>
            <w:tcW w:w="724" w:type="dxa"/>
            <w:shd w:val="clear" w:color="auto" w:fill="auto"/>
            <w:noWrap/>
          </w:tcPr>
          <w:p w14:paraId="221F7BDC" w14:textId="77777777" w:rsidR="00DA1AD9" w:rsidRPr="00C22A98" w:rsidRDefault="00DA1AD9" w:rsidP="00DA1AD9">
            <w:pPr>
              <w:jc w:val="center"/>
              <w:cnfStyle w:val="000000100000" w:firstRow="0" w:lastRow="0" w:firstColumn="0" w:lastColumn="0" w:oddVBand="0" w:evenVBand="0" w:oddHBand="1" w:evenHBand="0" w:firstRowFirstColumn="0" w:firstRowLastColumn="0" w:lastRowFirstColumn="0" w:lastRowLastColumn="0"/>
              <w:rPr>
                <w:rFonts w:cs="Arial"/>
                <w:b/>
                <w:color w:val="595959" w:themeColor="text1" w:themeTint="A6"/>
                <w:sz w:val="20"/>
                <w:szCs w:val="22"/>
                <w:lang w:eastAsia="en-CA"/>
              </w:rPr>
            </w:pPr>
            <w:r w:rsidRPr="00C22A98">
              <w:rPr>
                <w:rFonts w:cs="Arial"/>
                <w:b/>
                <w:color w:val="595959" w:themeColor="text1" w:themeTint="A6"/>
                <w:sz w:val="20"/>
                <w:szCs w:val="22"/>
                <w:lang w:eastAsia="en-CA"/>
              </w:rPr>
              <w:t>20%</w:t>
            </w:r>
          </w:p>
        </w:tc>
      </w:tr>
      <w:tr w:rsidR="00DA1AD9" w:rsidRPr="00E04BE6" w14:paraId="3D456B8A" w14:textId="77777777" w:rsidTr="00C22A98">
        <w:trPr>
          <w:trHeight w:val="290"/>
        </w:trPr>
        <w:tc>
          <w:tcPr>
            <w:cnfStyle w:val="001000000000" w:firstRow="0" w:lastRow="0" w:firstColumn="1" w:lastColumn="0" w:oddVBand="0" w:evenVBand="0" w:oddHBand="0" w:evenHBand="0" w:firstRowFirstColumn="0" w:firstRowLastColumn="0" w:lastRowFirstColumn="0" w:lastRowLastColumn="0"/>
            <w:tcW w:w="8056" w:type="dxa"/>
            <w:shd w:val="clear" w:color="auto" w:fill="auto"/>
            <w:noWrap/>
          </w:tcPr>
          <w:p w14:paraId="0F624F51" w14:textId="77777777" w:rsidR="00DA1AD9" w:rsidRPr="00E46037" w:rsidRDefault="00DA1AD9" w:rsidP="00DA1AD9">
            <w:pPr>
              <w:jc w:val="left"/>
              <w:rPr>
                <w:rFonts w:cs="Arial"/>
                <w:b w:val="0"/>
                <w:i/>
                <w:sz w:val="20"/>
              </w:rPr>
            </w:pPr>
            <w:r w:rsidRPr="00E46037">
              <w:rPr>
                <w:rFonts w:cs="Arial"/>
                <w:b w:val="0"/>
                <w:i/>
                <w:sz w:val="20"/>
              </w:rPr>
              <w:t>Registered Apprenticeship or other trades certificate or diploma</w:t>
            </w:r>
          </w:p>
        </w:tc>
        <w:tc>
          <w:tcPr>
            <w:tcW w:w="724" w:type="dxa"/>
            <w:shd w:val="clear" w:color="auto" w:fill="auto"/>
            <w:noWrap/>
          </w:tcPr>
          <w:p w14:paraId="49898F25" w14:textId="6AAFCAA3" w:rsidR="00DA1AD9" w:rsidRPr="00C22A98" w:rsidRDefault="00C22A98" w:rsidP="00DA1AD9">
            <w:pPr>
              <w:jc w:val="center"/>
              <w:cnfStyle w:val="000000000000" w:firstRow="0" w:lastRow="0" w:firstColumn="0" w:lastColumn="0" w:oddVBand="0" w:evenVBand="0" w:oddHBand="0" w:evenHBand="0" w:firstRowFirstColumn="0" w:firstRowLastColumn="0" w:lastRowFirstColumn="0" w:lastRowLastColumn="0"/>
              <w:rPr>
                <w:rFonts w:cs="Arial"/>
                <w:b/>
                <w:color w:val="595959" w:themeColor="text1" w:themeTint="A6"/>
                <w:sz w:val="20"/>
                <w:szCs w:val="22"/>
                <w:lang w:eastAsia="en-CA"/>
              </w:rPr>
            </w:pPr>
            <w:r>
              <w:rPr>
                <w:rFonts w:cs="Arial"/>
                <w:b/>
                <w:color w:val="595959" w:themeColor="text1" w:themeTint="A6"/>
                <w:sz w:val="20"/>
                <w:szCs w:val="22"/>
                <w:lang w:eastAsia="en-CA"/>
              </w:rPr>
              <w:t>7</w:t>
            </w:r>
            <w:r w:rsidR="00DA1AD9" w:rsidRPr="00C22A98">
              <w:rPr>
                <w:rFonts w:cs="Arial"/>
                <w:b/>
                <w:color w:val="595959" w:themeColor="text1" w:themeTint="A6"/>
                <w:sz w:val="20"/>
                <w:szCs w:val="22"/>
                <w:lang w:eastAsia="en-CA"/>
              </w:rPr>
              <w:t>%</w:t>
            </w:r>
          </w:p>
        </w:tc>
      </w:tr>
      <w:tr w:rsidR="00DA1AD9" w:rsidRPr="00C546A1" w14:paraId="2874B91E" w14:textId="77777777" w:rsidTr="00C22A9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056" w:type="dxa"/>
            <w:shd w:val="clear" w:color="auto" w:fill="auto"/>
            <w:noWrap/>
          </w:tcPr>
          <w:p w14:paraId="2B3B5298" w14:textId="77777777" w:rsidR="00DA1AD9" w:rsidRPr="00E46037" w:rsidRDefault="00DA1AD9" w:rsidP="00DA1AD9">
            <w:pPr>
              <w:jc w:val="left"/>
              <w:rPr>
                <w:rFonts w:cs="Arial"/>
                <w:b w:val="0"/>
                <w:i/>
                <w:color w:val="000000"/>
                <w:sz w:val="20"/>
                <w:szCs w:val="22"/>
                <w:lang w:eastAsia="en-CA"/>
              </w:rPr>
            </w:pPr>
            <w:r w:rsidRPr="00E46037">
              <w:rPr>
                <w:rFonts w:cs="Arial"/>
                <w:b w:val="0"/>
                <w:i/>
                <w:color w:val="000000"/>
                <w:sz w:val="20"/>
                <w:szCs w:val="22"/>
                <w:lang w:eastAsia="en-CA"/>
              </w:rPr>
              <w:t>College, CEGEP or other non-university certificate or diploma</w:t>
            </w:r>
          </w:p>
        </w:tc>
        <w:tc>
          <w:tcPr>
            <w:tcW w:w="724" w:type="dxa"/>
            <w:shd w:val="clear" w:color="auto" w:fill="auto"/>
            <w:noWrap/>
          </w:tcPr>
          <w:p w14:paraId="1DDC534F" w14:textId="5ECE89A5" w:rsidR="00DA1AD9" w:rsidRPr="00C22A98" w:rsidRDefault="00DA1AD9" w:rsidP="00DA1AD9">
            <w:pPr>
              <w:jc w:val="center"/>
              <w:cnfStyle w:val="000000100000" w:firstRow="0" w:lastRow="0" w:firstColumn="0" w:lastColumn="0" w:oddVBand="0" w:evenVBand="0" w:oddHBand="1" w:evenHBand="0" w:firstRowFirstColumn="0" w:firstRowLastColumn="0" w:lastRowFirstColumn="0" w:lastRowLastColumn="0"/>
              <w:rPr>
                <w:rFonts w:cs="Arial"/>
                <w:b/>
                <w:color w:val="595959" w:themeColor="text1" w:themeTint="A6"/>
                <w:sz w:val="20"/>
                <w:szCs w:val="22"/>
                <w:lang w:eastAsia="en-CA"/>
              </w:rPr>
            </w:pPr>
            <w:r w:rsidRPr="00C22A98">
              <w:rPr>
                <w:rFonts w:cs="Arial"/>
                <w:b/>
                <w:color w:val="595959" w:themeColor="text1" w:themeTint="A6"/>
                <w:sz w:val="20"/>
                <w:szCs w:val="22"/>
                <w:lang w:eastAsia="en-CA"/>
              </w:rPr>
              <w:t>2</w:t>
            </w:r>
            <w:r w:rsidR="00C22A98">
              <w:rPr>
                <w:rFonts w:cs="Arial"/>
                <w:b/>
                <w:color w:val="595959" w:themeColor="text1" w:themeTint="A6"/>
                <w:sz w:val="20"/>
                <w:szCs w:val="22"/>
                <w:lang w:eastAsia="en-CA"/>
              </w:rPr>
              <w:t>3</w:t>
            </w:r>
            <w:r w:rsidRPr="00C22A98">
              <w:rPr>
                <w:rFonts w:cs="Arial"/>
                <w:b/>
                <w:color w:val="595959" w:themeColor="text1" w:themeTint="A6"/>
                <w:sz w:val="20"/>
                <w:szCs w:val="22"/>
                <w:lang w:eastAsia="en-CA"/>
              </w:rPr>
              <w:t>%</w:t>
            </w:r>
          </w:p>
        </w:tc>
      </w:tr>
      <w:tr w:rsidR="00DA1AD9" w:rsidRPr="00E04BE6" w14:paraId="4C900EF9" w14:textId="77777777" w:rsidTr="00C22A98">
        <w:trPr>
          <w:trHeight w:val="290"/>
        </w:trPr>
        <w:tc>
          <w:tcPr>
            <w:cnfStyle w:val="001000000000" w:firstRow="0" w:lastRow="0" w:firstColumn="1" w:lastColumn="0" w:oddVBand="0" w:evenVBand="0" w:oddHBand="0" w:evenHBand="0" w:firstRowFirstColumn="0" w:firstRowLastColumn="0" w:lastRowFirstColumn="0" w:lastRowLastColumn="0"/>
            <w:tcW w:w="8056" w:type="dxa"/>
            <w:shd w:val="clear" w:color="auto" w:fill="auto"/>
            <w:noWrap/>
          </w:tcPr>
          <w:p w14:paraId="20EE8F50" w14:textId="77777777" w:rsidR="00DA1AD9" w:rsidRPr="00E46037" w:rsidRDefault="00DA1AD9" w:rsidP="00DA1AD9">
            <w:pPr>
              <w:jc w:val="left"/>
              <w:rPr>
                <w:rFonts w:cs="Arial"/>
                <w:b w:val="0"/>
                <w:i/>
                <w:sz w:val="20"/>
              </w:rPr>
            </w:pPr>
            <w:r w:rsidRPr="00E46037">
              <w:rPr>
                <w:rFonts w:cs="Arial"/>
                <w:b w:val="0"/>
                <w:i/>
                <w:sz w:val="20"/>
              </w:rPr>
              <w:t>University certificate or diploma below bachelor’s level</w:t>
            </w:r>
          </w:p>
        </w:tc>
        <w:tc>
          <w:tcPr>
            <w:tcW w:w="724" w:type="dxa"/>
            <w:shd w:val="clear" w:color="auto" w:fill="auto"/>
            <w:noWrap/>
          </w:tcPr>
          <w:p w14:paraId="7AFCBA9D" w14:textId="32025383" w:rsidR="00DA1AD9" w:rsidRPr="00C22A98" w:rsidRDefault="00DA1AD9" w:rsidP="00DA1AD9">
            <w:pPr>
              <w:jc w:val="center"/>
              <w:cnfStyle w:val="000000000000" w:firstRow="0" w:lastRow="0" w:firstColumn="0" w:lastColumn="0" w:oddVBand="0" w:evenVBand="0" w:oddHBand="0" w:evenHBand="0" w:firstRowFirstColumn="0" w:firstRowLastColumn="0" w:lastRowFirstColumn="0" w:lastRowLastColumn="0"/>
              <w:rPr>
                <w:rFonts w:cs="Arial"/>
                <w:b/>
                <w:color w:val="595959" w:themeColor="text1" w:themeTint="A6"/>
                <w:sz w:val="20"/>
                <w:szCs w:val="22"/>
                <w:lang w:eastAsia="en-CA"/>
              </w:rPr>
            </w:pPr>
            <w:r w:rsidRPr="00C22A98">
              <w:rPr>
                <w:rFonts w:cs="Arial"/>
                <w:b/>
                <w:color w:val="595959" w:themeColor="text1" w:themeTint="A6"/>
                <w:sz w:val="20"/>
                <w:szCs w:val="22"/>
                <w:lang w:eastAsia="en-CA"/>
              </w:rPr>
              <w:t>1</w:t>
            </w:r>
            <w:r w:rsidR="00C22A98">
              <w:rPr>
                <w:rFonts w:cs="Arial"/>
                <w:b/>
                <w:color w:val="595959" w:themeColor="text1" w:themeTint="A6"/>
                <w:sz w:val="20"/>
                <w:szCs w:val="22"/>
                <w:lang w:eastAsia="en-CA"/>
              </w:rPr>
              <w:t>0</w:t>
            </w:r>
            <w:r w:rsidRPr="00C22A98">
              <w:rPr>
                <w:rFonts w:cs="Arial"/>
                <w:b/>
                <w:color w:val="595959" w:themeColor="text1" w:themeTint="A6"/>
                <w:sz w:val="20"/>
                <w:szCs w:val="22"/>
                <w:lang w:eastAsia="en-CA"/>
              </w:rPr>
              <w:t>%</w:t>
            </w:r>
          </w:p>
        </w:tc>
      </w:tr>
      <w:tr w:rsidR="00DA1AD9" w:rsidRPr="00E04BE6" w14:paraId="2AB249CC" w14:textId="77777777" w:rsidTr="00C22A9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056" w:type="dxa"/>
            <w:shd w:val="clear" w:color="auto" w:fill="auto"/>
            <w:noWrap/>
          </w:tcPr>
          <w:p w14:paraId="4D9B3CB3" w14:textId="77777777" w:rsidR="00DA1AD9" w:rsidRPr="00E46037" w:rsidRDefault="00DA1AD9" w:rsidP="00DA1AD9">
            <w:pPr>
              <w:jc w:val="left"/>
              <w:rPr>
                <w:rFonts w:cs="Arial"/>
                <w:b w:val="0"/>
                <w:i/>
                <w:sz w:val="20"/>
              </w:rPr>
            </w:pPr>
            <w:r w:rsidRPr="00E46037">
              <w:rPr>
                <w:rFonts w:cs="Arial"/>
                <w:b w:val="0"/>
                <w:i/>
                <w:sz w:val="20"/>
              </w:rPr>
              <w:t>Bachelor’s degree</w:t>
            </w:r>
          </w:p>
        </w:tc>
        <w:tc>
          <w:tcPr>
            <w:tcW w:w="724" w:type="dxa"/>
            <w:shd w:val="clear" w:color="auto" w:fill="auto"/>
            <w:noWrap/>
          </w:tcPr>
          <w:p w14:paraId="57747B7D" w14:textId="30DBA0E9" w:rsidR="00DA1AD9" w:rsidRPr="00C22A98" w:rsidRDefault="00DA1AD9" w:rsidP="00DA1AD9">
            <w:pPr>
              <w:jc w:val="center"/>
              <w:cnfStyle w:val="000000100000" w:firstRow="0" w:lastRow="0" w:firstColumn="0" w:lastColumn="0" w:oddVBand="0" w:evenVBand="0" w:oddHBand="1" w:evenHBand="0" w:firstRowFirstColumn="0" w:firstRowLastColumn="0" w:lastRowFirstColumn="0" w:lastRowLastColumn="0"/>
              <w:rPr>
                <w:rFonts w:cs="Arial"/>
                <w:b/>
                <w:color w:val="595959" w:themeColor="text1" w:themeTint="A6"/>
                <w:sz w:val="20"/>
                <w:szCs w:val="22"/>
                <w:lang w:eastAsia="en-CA"/>
              </w:rPr>
            </w:pPr>
            <w:r w:rsidRPr="00C22A98">
              <w:rPr>
                <w:rFonts w:cs="Arial"/>
                <w:b/>
                <w:color w:val="595959" w:themeColor="text1" w:themeTint="A6"/>
                <w:sz w:val="20"/>
                <w:szCs w:val="22"/>
                <w:lang w:eastAsia="en-CA"/>
              </w:rPr>
              <w:t>2</w:t>
            </w:r>
            <w:r w:rsidR="00C22A98">
              <w:rPr>
                <w:rFonts w:cs="Arial"/>
                <w:b/>
                <w:color w:val="595959" w:themeColor="text1" w:themeTint="A6"/>
                <w:sz w:val="20"/>
                <w:szCs w:val="22"/>
                <w:lang w:eastAsia="en-CA"/>
              </w:rPr>
              <w:t>0</w:t>
            </w:r>
            <w:r w:rsidRPr="00C22A98">
              <w:rPr>
                <w:rFonts w:cs="Arial"/>
                <w:b/>
                <w:color w:val="595959" w:themeColor="text1" w:themeTint="A6"/>
                <w:sz w:val="20"/>
                <w:szCs w:val="22"/>
                <w:lang w:eastAsia="en-CA"/>
              </w:rPr>
              <w:t>%</w:t>
            </w:r>
          </w:p>
        </w:tc>
      </w:tr>
      <w:tr w:rsidR="00DA1AD9" w:rsidRPr="00E04BE6" w14:paraId="25C9BFDB" w14:textId="77777777" w:rsidTr="00C22A98">
        <w:trPr>
          <w:trHeight w:val="290"/>
        </w:trPr>
        <w:tc>
          <w:tcPr>
            <w:cnfStyle w:val="001000000000" w:firstRow="0" w:lastRow="0" w:firstColumn="1" w:lastColumn="0" w:oddVBand="0" w:evenVBand="0" w:oddHBand="0" w:evenHBand="0" w:firstRowFirstColumn="0" w:firstRowLastColumn="0" w:lastRowFirstColumn="0" w:lastRowLastColumn="0"/>
            <w:tcW w:w="8056" w:type="dxa"/>
            <w:shd w:val="clear" w:color="auto" w:fill="auto"/>
            <w:noWrap/>
          </w:tcPr>
          <w:p w14:paraId="14C5D35B" w14:textId="77777777" w:rsidR="00DA1AD9" w:rsidRPr="00E46037" w:rsidRDefault="00DA1AD9" w:rsidP="00DA1AD9">
            <w:pPr>
              <w:jc w:val="left"/>
              <w:rPr>
                <w:rFonts w:cs="Arial"/>
                <w:b w:val="0"/>
                <w:i/>
                <w:sz w:val="20"/>
              </w:rPr>
            </w:pPr>
            <w:r w:rsidRPr="00E46037">
              <w:rPr>
                <w:rFonts w:cs="Arial"/>
                <w:b w:val="0"/>
                <w:i/>
                <w:sz w:val="20"/>
              </w:rPr>
              <w:t>Post graduate degree above bachelor’s level</w:t>
            </w:r>
          </w:p>
        </w:tc>
        <w:tc>
          <w:tcPr>
            <w:tcW w:w="724" w:type="dxa"/>
            <w:shd w:val="clear" w:color="auto" w:fill="auto"/>
            <w:noWrap/>
          </w:tcPr>
          <w:p w14:paraId="0449FF09" w14:textId="77777777" w:rsidR="00DA1AD9" w:rsidRPr="00C22A98" w:rsidRDefault="00DA1AD9" w:rsidP="00DA1AD9">
            <w:pPr>
              <w:jc w:val="center"/>
              <w:cnfStyle w:val="000000000000" w:firstRow="0" w:lastRow="0" w:firstColumn="0" w:lastColumn="0" w:oddVBand="0" w:evenVBand="0" w:oddHBand="0" w:evenHBand="0" w:firstRowFirstColumn="0" w:firstRowLastColumn="0" w:lastRowFirstColumn="0" w:lastRowLastColumn="0"/>
              <w:rPr>
                <w:rFonts w:cs="Arial"/>
                <w:b/>
                <w:color w:val="595959" w:themeColor="text1" w:themeTint="A6"/>
                <w:sz w:val="20"/>
                <w:szCs w:val="22"/>
                <w:lang w:eastAsia="en-CA"/>
              </w:rPr>
            </w:pPr>
            <w:r w:rsidRPr="00C22A98">
              <w:rPr>
                <w:rFonts w:cs="Arial"/>
                <w:b/>
                <w:color w:val="595959" w:themeColor="text1" w:themeTint="A6"/>
                <w:sz w:val="20"/>
                <w:szCs w:val="22"/>
                <w:lang w:eastAsia="en-CA"/>
              </w:rPr>
              <w:t>13%</w:t>
            </w:r>
          </w:p>
        </w:tc>
      </w:tr>
      <w:tr w:rsidR="00C22A98" w:rsidRPr="00E04BE6" w14:paraId="212D0EEF" w14:textId="77777777" w:rsidTr="00C22A9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056" w:type="dxa"/>
            <w:shd w:val="clear" w:color="auto" w:fill="auto"/>
            <w:noWrap/>
          </w:tcPr>
          <w:p w14:paraId="19CF59E1" w14:textId="54DC4D06" w:rsidR="00C22A98" w:rsidRPr="00E46037" w:rsidRDefault="00C22A98" w:rsidP="00DA1AD9">
            <w:pPr>
              <w:jc w:val="left"/>
              <w:rPr>
                <w:rFonts w:cs="Arial"/>
                <w:b w:val="0"/>
                <w:i/>
                <w:sz w:val="20"/>
              </w:rPr>
            </w:pPr>
            <w:r>
              <w:rPr>
                <w:rFonts w:cs="Arial"/>
                <w:b w:val="0"/>
                <w:i/>
                <w:sz w:val="20"/>
              </w:rPr>
              <w:t>Refused</w:t>
            </w:r>
          </w:p>
        </w:tc>
        <w:tc>
          <w:tcPr>
            <w:tcW w:w="724" w:type="dxa"/>
            <w:shd w:val="clear" w:color="auto" w:fill="auto"/>
            <w:noWrap/>
          </w:tcPr>
          <w:p w14:paraId="42B7D32C" w14:textId="330A3EBB" w:rsidR="00C22A98" w:rsidRPr="00C22A98" w:rsidRDefault="00C22A98" w:rsidP="00DA1AD9">
            <w:pPr>
              <w:jc w:val="center"/>
              <w:cnfStyle w:val="000000100000" w:firstRow="0" w:lastRow="0" w:firstColumn="0" w:lastColumn="0" w:oddVBand="0" w:evenVBand="0" w:oddHBand="1" w:evenHBand="0" w:firstRowFirstColumn="0" w:firstRowLastColumn="0" w:lastRowFirstColumn="0" w:lastRowLastColumn="0"/>
              <w:rPr>
                <w:rFonts w:cs="Arial"/>
                <w:b/>
                <w:color w:val="595959" w:themeColor="text1" w:themeTint="A6"/>
                <w:sz w:val="20"/>
                <w:szCs w:val="22"/>
                <w:lang w:eastAsia="en-CA"/>
              </w:rPr>
            </w:pPr>
            <w:r>
              <w:rPr>
                <w:rFonts w:cs="Arial"/>
                <w:b/>
                <w:color w:val="595959" w:themeColor="text1" w:themeTint="A6"/>
                <w:sz w:val="20"/>
                <w:szCs w:val="22"/>
                <w:lang w:eastAsia="en-CA"/>
              </w:rPr>
              <w:t>1%</w:t>
            </w:r>
          </w:p>
        </w:tc>
      </w:tr>
    </w:tbl>
    <w:p w14:paraId="47D20841" w14:textId="77777777" w:rsidR="00DA1AD9" w:rsidRDefault="00DA1AD9" w:rsidP="00DA1AD9"/>
    <w:tbl>
      <w:tblPr>
        <w:tblStyle w:val="ListTable6Colorful"/>
        <w:tblW w:w="8780" w:type="dxa"/>
        <w:tblLayout w:type="fixed"/>
        <w:tblLook w:val="04A0" w:firstRow="1" w:lastRow="0" w:firstColumn="1" w:lastColumn="0" w:noHBand="0" w:noVBand="1"/>
      </w:tblPr>
      <w:tblGrid>
        <w:gridCol w:w="8056"/>
        <w:gridCol w:w="724"/>
      </w:tblGrid>
      <w:tr w:rsidR="00461565" w:rsidRPr="004C41BB" w14:paraId="41B20D96" w14:textId="77777777" w:rsidTr="0030570D">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056" w:type="dxa"/>
            <w:noWrap/>
            <w:hideMark/>
          </w:tcPr>
          <w:p w14:paraId="35F19C3A" w14:textId="04BAF327" w:rsidR="00461565" w:rsidRPr="004C41BB" w:rsidRDefault="00461565" w:rsidP="0030570D">
            <w:pPr>
              <w:jc w:val="left"/>
              <w:rPr>
                <w:rFonts w:cs="Arial"/>
                <w:color w:val="595959" w:themeColor="text1" w:themeTint="A6"/>
                <w:sz w:val="20"/>
                <w:szCs w:val="22"/>
                <w:lang w:eastAsia="en-CA"/>
              </w:rPr>
            </w:pPr>
            <w:r>
              <w:rPr>
                <w:rFonts w:cs="Arial"/>
                <w:color w:val="595959" w:themeColor="text1" w:themeTint="A6"/>
                <w:sz w:val="20"/>
                <w:szCs w:val="22"/>
                <w:lang w:eastAsia="en-CA"/>
              </w:rPr>
              <w:t>Age</w:t>
            </w:r>
          </w:p>
        </w:tc>
        <w:tc>
          <w:tcPr>
            <w:tcW w:w="724" w:type="dxa"/>
            <w:noWrap/>
            <w:hideMark/>
          </w:tcPr>
          <w:p w14:paraId="11032BC0" w14:textId="77777777" w:rsidR="00461565" w:rsidRPr="004C41BB" w:rsidRDefault="00461565" w:rsidP="0030570D">
            <w:pPr>
              <w:jc w:val="center"/>
              <w:cnfStyle w:val="100000000000" w:firstRow="1" w:lastRow="0" w:firstColumn="0" w:lastColumn="0" w:oddVBand="0" w:evenVBand="0" w:oddHBand="0" w:evenHBand="0" w:firstRowFirstColumn="0" w:firstRowLastColumn="0" w:lastRowFirstColumn="0" w:lastRowLastColumn="0"/>
              <w:rPr>
                <w:rFonts w:cs="Arial"/>
                <w:b w:val="0"/>
                <w:color w:val="595959" w:themeColor="text1" w:themeTint="A6"/>
                <w:sz w:val="20"/>
                <w:szCs w:val="22"/>
                <w:lang w:eastAsia="en-CA"/>
              </w:rPr>
            </w:pPr>
            <w:r w:rsidRPr="004C41BB">
              <w:rPr>
                <w:rFonts w:cs="Arial"/>
                <w:color w:val="595959" w:themeColor="text1" w:themeTint="A6"/>
                <w:sz w:val="20"/>
                <w:szCs w:val="22"/>
                <w:lang w:eastAsia="en-CA"/>
              </w:rPr>
              <w:t>%</w:t>
            </w:r>
          </w:p>
        </w:tc>
      </w:tr>
      <w:tr w:rsidR="00461565" w:rsidRPr="00C546A1" w14:paraId="1D0E87F1" w14:textId="77777777" w:rsidTr="003057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056" w:type="dxa"/>
            <w:shd w:val="clear" w:color="auto" w:fill="auto"/>
            <w:noWrap/>
          </w:tcPr>
          <w:p w14:paraId="66C00D1B" w14:textId="5EBAD83F" w:rsidR="00461565" w:rsidRPr="00E46037" w:rsidRDefault="00461565" w:rsidP="0030570D">
            <w:pPr>
              <w:jc w:val="left"/>
              <w:rPr>
                <w:rFonts w:cs="Arial"/>
                <w:b w:val="0"/>
                <w:i/>
                <w:color w:val="000000"/>
                <w:sz w:val="20"/>
                <w:szCs w:val="22"/>
                <w:lang w:eastAsia="en-CA"/>
              </w:rPr>
            </w:pPr>
            <w:r>
              <w:rPr>
                <w:rFonts w:cs="Arial"/>
                <w:b w:val="0"/>
                <w:i/>
                <w:color w:val="000000"/>
                <w:sz w:val="20"/>
                <w:szCs w:val="22"/>
                <w:lang w:eastAsia="en-CA"/>
              </w:rPr>
              <w:t>18-34 years</w:t>
            </w:r>
          </w:p>
        </w:tc>
        <w:tc>
          <w:tcPr>
            <w:tcW w:w="724" w:type="dxa"/>
            <w:shd w:val="clear" w:color="auto" w:fill="auto"/>
            <w:noWrap/>
          </w:tcPr>
          <w:p w14:paraId="70C3A7F0" w14:textId="2431328E" w:rsidR="00461565" w:rsidRPr="00DA1AD9" w:rsidRDefault="00461565" w:rsidP="0030570D">
            <w:pPr>
              <w:jc w:val="center"/>
              <w:cnfStyle w:val="000000100000" w:firstRow="0" w:lastRow="0" w:firstColumn="0" w:lastColumn="0" w:oddVBand="0" w:evenVBand="0" w:oddHBand="1" w:evenHBand="0" w:firstRowFirstColumn="0" w:firstRowLastColumn="0" w:lastRowFirstColumn="0" w:lastRowLastColumn="0"/>
              <w:rPr>
                <w:rFonts w:cs="Arial"/>
                <w:b/>
                <w:color w:val="595959" w:themeColor="text1" w:themeTint="A6"/>
                <w:sz w:val="20"/>
                <w:szCs w:val="22"/>
                <w:lang w:eastAsia="en-CA"/>
              </w:rPr>
            </w:pPr>
            <w:r>
              <w:rPr>
                <w:rFonts w:cs="Arial"/>
                <w:b/>
                <w:color w:val="595959" w:themeColor="text1" w:themeTint="A6"/>
                <w:sz w:val="20"/>
                <w:szCs w:val="22"/>
                <w:lang w:eastAsia="en-CA"/>
              </w:rPr>
              <w:t>26</w:t>
            </w:r>
            <w:r w:rsidR="0030570D">
              <w:rPr>
                <w:rFonts w:cs="Arial"/>
                <w:b/>
                <w:color w:val="595959" w:themeColor="text1" w:themeTint="A6"/>
                <w:sz w:val="20"/>
                <w:szCs w:val="22"/>
                <w:lang w:eastAsia="en-CA"/>
              </w:rPr>
              <w:t>%</w:t>
            </w:r>
          </w:p>
        </w:tc>
      </w:tr>
      <w:tr w:rsidR="00461565" w:rsidRPr="00C546A1" w14:paraId="2F12C3C2" w14:textId="77777777" w:rsidTr="0030570D">
        <w:trPr>
          <w:trHeight w:val="290"/>
        </w:trPr>
        <w:tc>
          <w:tcPr>
            <w:cnfStyle w:val="001000000000" w:firstRow="0" w:lastRow="0" w:firstColumn="1" w:lastColumn="0" w:oddVBand="0" w:evenVBand="0" w:oddHBand="0" w:evenHBand="0" w:firstRowFirstColumn="0" w:firstRowLastColumn="0" w:lastRowFirstColumn="0" w:lastRowLastColumn="0"/>
            <w:tcW w:w="8056" w:type="dxa"/>
            <w:noWrap/>
          </w:tcPr>
          <w:p w14:paraId="5181F5CD" w14:textId="2AFC8247" w:rsidR="00461565" w:rsidRPr="00E46037" w:rsidRDefault="00461565" w:rsidP="0030570D">
            <w:pPr>
              <w:jc w:val="left"/>
              <w:rPr>
                <w:rFonts w:cs="Arial"/>
                <w:b w:val="0"/>
                <w:bCs w:val="0"/>
                <w:i/>
                <w:color w:val="000000"/>
                <w:sz w:val="20"/>
                <w:szCs w:val="22"/>
                <w:lang w:eastAsia="en-CA"/>
              </w:rPr>
            </w:pPr>
            <w:r>
              <w:rPr>
                <w:rFonts w:cs="Arial"/>
                <w:b w:val="0"/>
                <w:bCs w:val="0"/>
                <w:i/>
                <w:color w:val="000000"/>
                <w:sz w:val="20"/>
                <w:szCs w:val="22"/>
                <w:lang w:eastAsia="en-CA"/>
              </w:rPr>
              <w:t>35-54 year</w:t>
            </w:r>
          </w:p>
        </w:tc>
        <w:tc>
          <w:tcPr>
            <w:tcW w:w="724" w:type="dxa"/>
            <w:noWrap/>
          </w:tcPr>
          <w:p w14:paraId="01BF9DBB" w14:textId="21E34F21" w:rsidR="00461565" w:rsidRPr="00DA1AD9" w:rsidRDefault="00461565" w:rsidP="0030570D">
            <w:pPr>
              <w:jc w:val="center"/>
              <w:cnfStyle w:val="000000000000" w:firstRow="0" w:lastRow="0" w:firstColumn="0" w:lastColumn="0" w:oddVBand="0" w:evenVBand="0" w:oddHBand="0" w:evenHBand="0" w:firstRowFirstColumn="0" w:firstRowLastColumn="0" w:lastRowFirstColumn="0" w:lastRowLastColumn="0"/>
              <w:rPr>
                <w:rFonts w:cs="Arial"/>
                <w:b/>
                <w:color w:val="595959" w:themeColor="text1" w:themeTint="A6"/>
                <w:sz w:val="20"/>
                <w:szCs w:val="22"/>
                <w:lang w:eastAsia="en-CA"/>
              </w:rPr>
            </w:pPr>
            <w:r>
              <w:rPr>
                <w:rFonts w:cs="Arial"/>
                <w:b/>
                <w:color w:val="595959" w:themeColor="text1" w:themeTint="A6"/>
                <w:sz w:val="20"/>
                <w:szCs w:val="22"/>
                <w:lang w:eastAsia="en-CA"/>
              </w:rPr>
              <w:t>33%</w:t>
            </w:r>
          </w:p>
        </w:tc>
      </w:tr>
      <w:tr w:rsidR="00461565" w:rsidRPr="00C546A1" w14:paraId="50C82BBF" w14:textId="77777777" w:rsidTr="003057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056" w:type="dxa"/>
            <w:shd w:val="clear" w:color="auto" w:fill="auto"/>
            <w:noWrap/>
          </w:tcPr>
          <w:p w14:paraId="7DECC57D" w14:textId="538E50C7" w:rsidR="00461565" w:rsidRDefault="00461565" w:rsidP="0030570D">
            <w:pPr>
              <w:jc w:val="left"/>
              <w:rPr>
                <w:rFonts w:cs="Arial"/>
                <w:b w:val="0"/>
                <w:bCs w:val="0"/>
                <w:i/>
                <w:color w:val="000000"/>
                <w:sz w:val="20"/>
                <w:szCs w:val="22"/>
                <w:lang w:eastAsia="en-CA"/>
              </w:rPr>
            </w:pPr>
            <w:r>
              <w:rPr>
                <w:rFonts w:cs="Arial"/>
                <w:b w:val="0"/>
                <w:bCs w:val="0"/>
                <w:i/>
                <w:color w:val="000000"/>
                <w:sz w:val="20"/>
                <w:szCs w:val="22"/>
                <w:lang w:eastAsia="en-CA"/>
              </w:rPr>
              <w:t>55+ years</w:t>
            </w:r>
          </w:p>
        </w:tc>
        <w:tc>
          <w:tcPr>
            <w:tcW w:w="724" w:type="dxa"/>
            <w:shd w:val="clear" w:color="auto" w:fill="auto"/>
            <w:noWrap/>
          </w:tcPr>
          <w:p w14:paraId="7F613F59" w14:textId="3AECC94C" w:rsidR="00461565" w:rsidRPr="00DA1AD9" w:rsidRDefault="00461565" w:rsidP="0030570D">
            <w:pPr>
              <w:jc w:val="center"/>
              <w:cnfStyle w:val="000000100000" w:firstRow="0" w:lastRow="0" w:firstColumn="0" w:lastColumn="0" w:oddVBand="0" w:evenVBand="0" w:oddHBand="1" w:evenHBand="0" w:firstRowFirstColumn="0" w:firstRowLastColumn="0" w:lastRowFirstColumn="0" w:lastRowLastColumn="0"/>
              <w:rPr>
                <w:rFonts w:cs="Arial"/>
                <w:b/>
                <w:color w:val="595959" w:themeColor="text1" w:themeTint="A6"/>
                <w:sz w:val="20"/>
                <w:szCs w:val="22"/>
                <w:lang w:eastAsia="en-CA"/>
              </w:rPr>
            </w:pPr>
            <w:r>
              <w:rPr>
                <w:rFonts w:cs="Arial"/>
                <w:b/>
                <w:color w:val="595959" w:themeColor="text1" w:themeTint="A6"/>
                <w:sz w:val="20"/>
                <w:szCs w:val="22"/>
                <w:lang w:eastAsia="en-CA"/>
              </w:rPr>
              <w:t>36%</w:t>
            </w:r>
          </w:p>
        </w:tc>
      </w:tr>
      <w:tr w:rsidR="00461565" w:rsidRPr="00C546A1" w14:paraId="3E6127DC" w14:textId="77777777" w:rsidTr="0030570D">
        <w:trPr>
          <w:trHeight w:val="290"/>
        </w:trPr>
        <w:tc>
          <w:tcPr>
            <w:cnfStyle w:val="001000000000" w:firstRow="0" w:lastRow="0" w:firstColumn="1" w:lastColumn="0" w:oddVBand="0" w:evenVBand="0" w:oddHBand="0" w:evenHBand="0" w:firstRowFirstColumn="0" w:firstRowLastColumn="0" w:lastRowFirstColumn="0" w:lastRowLastColumn="0"/>
            <w:tcW w:w="8056" w:type="dxa"/>
            <w:noWrap/>
          </w:tcPr>
          <w:p w14:paraId="2A432650" w14:textId="77777777" w:rsidR="00461565" w:rsidRDefault="00461565" w:rsidP="0030570D">
            <w:pPr>
              <w:jc w:val="left"/>
              <w:rPr>
                <w:rFonts w:cs="Arial"/>
                <w:b w:val="0"/>
                <w:bCs w:val="0"/>
                <w:i/>
                <w:color w:val="000000"/>
                <w:sz w:val="20"/>
                <w:szCs w:val="22"/>
                <w:lang w:eastAsia="en-CA"/>
              </w:rPr>
            </w:pPr>
            <w:r>
              <w:rPr>
                <w:rFonts w:cs="Arial"/>
                <w:b w:val="0"/>
                <w:bCs w:val="0"/>
                <w:i/>
                <w:color w:val="000000"/>
                <w:sz w:val="20"/>
                <w:szCs w:val="22"/>
                <w:lang w:eastAsia="en-CA"/>
              </w:rPr>
              <w:t>Refused</w:t>
            </w:r>
          </w:p>
        </w:tc>
        <w:tc>
          <w:tcPr>
            <w:tcW w:w="724" w:type="dxa"/>
            <w:noWrap/>
          </w:tcPr>
          <w:p w14:paraId="6D21A26D" w14:textId="16D60CA0" w:rsidR="00461565" w:rsidRPr="00DA1AD9" w:rsidRDefault="00461565" w:rsidP="0030570D">
            <w:pPr>
              <w:jc w:val="center"/>
              <w:cnfStyle w:val="000000000000" w:firstRow="0" w:lastRow="0" w:firstColumn="0" w:lastColumn="0" w:oddVBand="0" w:evenVBand="0" w:oddHBand="0" w:evenHBand="0" w:firstRowFirstColumn="0" w:firstRowLastColumn="0" w:lastRowFirstColumn="0" w:lastRowLastColumn="0"/>
              <w:rPr>
                <w:rFonts w:cs="Arial"/>
                <w:b/>
                <w:color w:val="595959" w:themeColor="text1" w:themeTint="A6"/>
                <w:sz w:val="20"/>
                <w:szCs w:val="22"/>
                <w:lang w:eastAsia="en-CA"/>
              </w:rPr>
            </w:pPr>
            <w:r>
              <w:rPr>
                <w:rFonts w:cs="Arial"/>
                <w:b/>
                <w:color w:val="595959" w:themeColor="text1" w:themeTint="A6"/>
                <w:sz w:val="20"/>
                <w:szCs w:val="22"/>
                <w:lang w:eastAsia="en-CA"/>
              </w:rPr>
              <w:t>5%</w:t>
            </w:r>
          </w:p>
        </w:tc>
      </w:tr>
    </w:tbl>
    <w:p w14:paraId="2C32DA68" w14:textId="77777777" w:rsidR="00461565" w:rsidRDefault="00461565" w:rsidP="00DA1AD9"/>
    <w:tbl>
      <w:tblPr>
        <w:tblStyle w:val="ListTable6Colorful"/>
        <w:tblW w:w="8780" w:type="dxa"/>
        <w:tblLayout w:type="fixed"/>
        <w:tblLook w:val="04A0" w:firstRow="1" w:lastRow="0" w:firstColumn="1" w:lastColumn="0" w:noHBand="0" w:noVBand="1"/>
      </w:tblPr>
      <w:tblGrid>
        <w:gridCol w:w="8056"/>
        <w:gridCol w:w="724"/>
      </w:tblGrid>
      <w:tr w:rsidR="00DA1AD9" w:rsidRPr="004C41BB" w14:paraId="5EF3C059" w14:textId="77777777" w:rsidTr="00DA1AD9">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056" w:type="dxa"/>
            <w:noWrap/>
            <w:hideMark/>
          </w:tcPr>
          <w:p w14:paraId="54898249" w14:textId="77777777" w:rsidR="00DA1AD9" w:rsidRPr="004C41BB" w:rsidRDefault="00DA1AD9" w:rsidP="00DA1AD9">
            <w:pPr>
              <w:jc w:val="left"/>
              <w:rPr>
                <w:rFonts w:cs="Arial"/>
                <w:color w:val="595959" w:themeColor="text1" w:themeTint="A6"/>
                <w:sz w:val="20"/>
                <w:szCs w:val="22"/>
                <w:lang w:eastAsia="en-CA"/>
              </w:rPr>
            </w:pPr>
            <w:r>
              <w:rPr>
                <w:rFonts w:cs="Arial"/>
                <w:color w:val="595959" w:themeColor="text1" w:themeTint="A6"/>
                <w:sz w:val="20"/>
                <w:szCs w:val="22"/>
                <w:lang w:eastAsia="en-CA"/>
              </w:rPr>
              <w:t>Language</w:t>
            </w:r>
          </w:p>
        </w:tc>
        <w:tc>
          <w:tcPr>
            <w:tcW w:w="724" w:type="dxa"/>
            <w:noWrap/>
            <w:hideMark/>
          </w:tcPr>
          <w:p w14:paraId="3A580CE7" w14:textId="77777777" w:rsidR="00DA1AD9" w:rsidRPr="004C41BB" w:rsidRDefault="00DA1AD9" w:rsidP="00DA1AD9">
            <w:pPr>
              <w:jc w:val="center"/>
              <w:cnfStyle w:val="100000000000" w:firstRow="1" w:lastRow="0" w:firstColumn="0" w:lastColumn="0" w:oddVBand="0" w:evenVBand="0" w:oddHBand="0" w:evenHBand="0" w:firstRowFirstColumn="0" w:firstRowLastColumn="0" w:lastRowFirstColumn="0" w:lastRowLastColumn="0"/>
              <w:rPr>
                <w:rFonts w:cs="Arial"/>
                <w:b w:val="0"/>
                <w:color w:val="595959" w:themeColor="text1" w:themeTint="A6"/>
                <w:sz w:val="20"/>
                <w:szCs w:val="22"/>
                <w:lang w:eastAsia="en-CA"/>
              </w:rPr>
            </w:pPr>
            <w:r w:rsidRPr="004C41BB">
              <w:rPr>
                <w:rFonts w:cs="Arial"/>
                <w:color w:val="595959" w:themeColor="text1" w:themeTint="A6"/>
                <w:sz w:val="20"/>
                <w:szCs w:val="22"/>
                <w:lang w:eastAsia="en-CA"/>
              </w:rPr>
              <w:t>%</w:t>
            </w:r>
          </w:p>
        </w:tc>
      </w:tr>
      <w:tr w:rsidR="00DA1AD9" w:rsidRPr="00C546A1" w14:paraId="7910C9DF" w14:textId="77777777" w:rsidTr="00DA1AD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056" w:type="dxa"/>
            <w:shd w:val="clear" w:color="auto" w:fill="auto"/>
            <w:noWrap/>
          </w:tcPr>
          <w:p w14:paraId="48270CA5" w14:textId="77777777" w:rsidR="00DA1AD9" w:rsidRPr="00E46037" w:rsidRDefault="00DA1AD9" w:rsidP="00DA1AD9">
            <w:pPr>
              <w:jc w:val="left"/>
              <w:rPr>
                <w:rFonts w:cs="Arial"/>
                <w:b w:val="0"/>
                <w:i/>
                <w:color w:val="000000"/>
                <w:sz w:val="20"/>
                <w:szCs w:val="22"/>
                <w:lang w:eastAsia="en-CA"/>
              </w:rPr>
            </w:pPr>
            <w:r>
              <w:rPr>
                <w:rFonts w:cs="Arial"/>
                <w:b w:val="0"/>
                <w:i/>
                <w:color w:val="000000"/>
                <w:sz w:val="20"/>
                <w:szCs w:val="22"/>
                <w:lang w:eastAsia="en-CA"/>
              </w:rPr>
              <w:t>English</w:t>
            </w:r>
          </w:p>
        </w:tc>
        <w:tc>
          <w:tcPr>
            <w:tcW w:w="724" w:type="dxa"/>
            <w:shd w:val="clear" w:color="auto" w:fill="auto"/>
            <w:noWrap/>
          </w:tcPr>
          <w:p w14:paraId="1D1CE884" w14:textId="53B333EB" w:rsidR="00DA1AD9" w:rsidRPr="00DA1AD9" w:rsidRDefault="00DA1AD9" w:rsidP="00DA1AD9">
            <w:pPr>
              <w:jc w:val="center"/>
              <w:cnfStyle w:val="000000100000" w:firstRow="0" w:lastRow="0" w:firstColumn="0" w:lastColumn="0" w:oddVBand="0" w:evenVBand="0" w:oddHBand="1" w:evenHBand="0" w:firstRowFirstColumn="0" w:firstRowLastColumn="0" w:lastRowFirstColumn="0" w:lastRowLastColumn="0"/>
              <w:rPr>
                <w:rFonts w:cs="Arial"/>
                <w:b/>
                <w:color w:val="595959" w:themeColor="text1" w:themeTint="A6"/>
                <w:sz w:val="20"/>
                <w:szCs w:val="22"/>
                <w:lang w:eastAsia="en-CA"/>
              </w:rPr>
            </w:pPr>
            <w:r w:rsidRPr="00DA1AD9">
              <w:rPr>
                <w:rFonts w:cs="Arial"/>
                <w:b/>
                <w:color w:val="595959" w:themeColor="text1" w:themeTint="A6"/>
                <w:sz w:val="20"/>
                <w:szCs w:val="22"/>
                <w:lang w:eastAsia="en-CA"/>
              </w:rPr>
              <w:t>79%</w:t>
            </w:r>
          </w:p>
        </w:tc>
      </w:tr>
      <w:tr w:rsidR="00DA1AD9" w:rsidRPr="00C546A1" w14:paraId="237BEE30" w14:textId="77777777" w:rsidTr="00DA1AD9">
        <w:trPr>
          <w:trHeight w:val="290"/>
        </w:trPr>
        <w:tc>
          <w:tcPr>
            <w:cnfStyle w:val="001000000000" w:firstRow="0" w:lastRow="0" w:firstColumn="1" w:lastColumn="0" w:oddVBand="0" w:evenVBand="0" w:oddHBand="0" w:evenHBand="0" w:firstRowFirstColumn="0" w:firstRowLastColumn="0" w:lastRowFirstColumn="0" w:lastRowLastColumn="0"/>
            <w:tcW w:w="8056" w:type="dxa"/>
            <w:noWrap/>
          </w:tcPr>
          <w:p w14:paraId="141D5984" w14:textId="77777777" w:rsidR="00DA1AD9" w:rsidRPr="00E46037" w:rsidRDefault="00DA1AD9" w:rsidP="00DA1AD9">
            <w:pPr>
              <w:jc w:val="left"/>
              <w:rPr>
                <w:rFonts w:cs="Arial"/>
                <w:b w:val="0"/>
                <w:bCs w:val="0"/>
                <w:i/>
                <w:color w:val="000000"/>
                <w:sz w:val="20"/>
                <w:szCs w:val="22"/>
                <w:lang w:eastAsia="en-CA"/>
              </w:rPr>
            </w:pPr>
            <w:r>
              <w:rPr>
                <w:rFonts w:cs="Arial"/>
                <w:b w:val="0"/>
                <w:bCs w:val="0"/>
                <w:i/>
                <w:color w:val="000000"/>
                <w:sz w:val="20"/>
                <w:szCs w:val="22"/>
                <w:lang w:eastAsia="en-CA"/>
              </w:rPr>
              <w:t>French</w:t>
            </w:r>
          </w:p>
        </w:tc>
        <w:tc>
          <w:tcPr>
            <w:tcW w:w="724" w:type="dxa"/>
            <w:noWrap/>
          </w:tcPr>
          <w:p w14:paraId="44FFC6D7" w14:textId="32705E80" w:rsidR="00DA1AD9" w:rsidRPr="00DA1AD9" w:rsidRDefault="00DA1AD9" w:rsidP="00DA1AD9">
            <w:pPr>
              <w:jc w:val="center"/>
              <w:cnfStyle w:val="000000000000" w:firstRow="0" w:lastRow="0" w:firstColumn="0" w:lastColumn="0" w:oddVBand="0" w:evenVBand="0" w:oddHBand="0" w:evenHBand="0" w:firstRowFirstColumn="0" w:firstRowLastColumn="0" w:lastRowFirstColumn="0" w:lastRowLastColumn="0"/>
              <w:rPr>
                <w:rFonts w:cs="Arial"/>
                <w:b/>
                <w:color w:val="595959" w:themeColor="text1" w:themeTint="A6"/>
                <w:sz w:val="20"/>
                <w:szCs w:val="22"/>
                <w:lang w:eastAsia="en-CA"/>
              </w:rPr>
            </w:pPr>
            <w:r w:rsidRPr="00DA1AD9">
              <w:rPr>
                <w:rFonts w:cs="Arial"/>
                <w:b/>
                <w:color w:val="595959" w:themeColor="text1" w:themeTint="A6"/>
                <w:sz w:val="20"/>
                <w:szCs w:val="22"/>
                <w:lang w:eastAsia="en-CA"/>
              </w:rPr>
              <w:t>21%</w:t>
            </w:r>
          </w:p>
        </w:tc>
      </w:tr>
    </w:tbl>
    <w:p w14:paraId="21B43C9B" w14:textId="77777777" w:rsidR="005E1AF5" w:rsidRPr="005E1AF5" w:rsidRDefault="005E1AF5" w:rsidP="005E1AF5">
      <w:pPr>
        <w:jc w:val="center"/>
      </w:pPr>
    </w:p>
    <w:tbl>
      <w:tblPr>
        <w:tblStyle w:val="ListTable6Colorful"/>
        <w:tblW w:w="8780" w:type="dxa"/>
        <w:tblLayout w:type="fixed"/>
        <w:tblLook w:val="04A0" w:firstRow="1" w:lastRow="0" w:firstColumn="1" w:lastColumn="0" w:noHBand="0" w:noVBand="1"/>
      </w:tblPr>
      <w:tblGrid>
        <w:gridCol w:w="8056"/>
        <w:gridCol w:w="724"/>
      </w:tblGrid>
      <w:tr w:rsidR="005B6566" w:rsidRPr="004C41BB" w14:paraId="221D3562" w14:textId="77777777" w:rsidTr="0030570D">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056" w:type="dxa"/>
            <w:noWrap/>
            <w:hideMark/>
          </w:tcPr>
          <w:p w14:paraId="3AF1BA23" w14:textId="73313C96" w:rsidR="005B6566" w:rsidRPr="004C41BB" w:rsidRDefault="005B6566" w:rsidP="0030570D">
            <w:pPr>
              <w:jc w:val="left"/>
              <w:rPr>
                <w:rFonts w:cs="Arial"/>
                <w:color w:val="595959" w:themeColor="text1" w:themeTint="A6"/>
                <w:sz w:val="20"/>
                <w:szCs w:val="22"/>
                <w:lang w:eastAsia="en-CA"/>
              </w:rPr>
            </w:pPr>
            <w:r>
              <w:rPr>
                <w:rFonts w:cs="Arial"/>
                <w:color w:val="595959" w:themeColor="text1" w:themeTint="A6"/>
                <w:sz w:val="20"/>
                <w:szCs w:val="22"/>
                <w:lang w:eastAsia="en-CA"/>
              </w:rPr>
              <w:t>Sex</w:t>
            </w:r>
          </w:p>
        </w:tc>
        <w:tc>
          <w:tcPr>
            <w:tcW w:w="724" w:type="dxa"/>
            <w:noWrap/>
            <w:hideMark/>
          </w:tcPr>
          <w:p w14:paraId="667E9B6B" w14:textId="77777777" w:rsidR="005B6566" w:rsidRPr="004C41BB" w:rsidRDefault="005B6566" w:rsidP="0030570D">
            <w:pPr>
              <w:jc w:val="center"/>
              <w:cnfStyle w:val="100000000000" w:firstRow="1" w:lastRow="0" w:firstColumn="0" w:lastColumn="0" w:oddVBand="0" w:evenVBand="0" w:oddHBand="0" w:evenHBand="0" w:firstRowFirstColumn="0" w:firstRowLastColumn="0" w:lastRowFirstColumn="0" w:lastRowLastColumn="0"/>
              <w:rPr>
                <w:rFonts w:cs="Arial"/>
                <w:b w:val="0"/>
                <w:color w:val="595959" w:themeColor="text1" w:themeTint="A6"/>
                <w:sz w:val="20"/>
                <w:szCs w:val="22"/>
                <w:lang w:eastAsia="en-CA"/>
              </w:rPr>
            </w:pPr>
            <w:r w:rsidRPr="004C41BB">
              <w:rPr>
                <w:rFonts w:cs="Arial"/>
                <w:color w:val="595959" w:themeColor="text1" w:themeTint="A6"/>
                <w:sz w:val="20"/>
                <w:szCs w:val="22"/>
                <w:lang w:eastAsia="en-CA"/>
              </w:rPr>
              <w:t>%</w:t>
            </w:r>
          </w:p>
        </w:tc>
      </w:tr>
      <w:tr w:rsidR="005B6566" w:rsidRPr="00C546A1" w14:paraId="7232BE16" w14:textId="77777777" w:rsidTr="003057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056" w:type="dxa"/>
            <w:shd w:val="clear" w:color="auto" w:fill="auto"/>
            <w:noWrap/>
          </w:tcPr>
          <w:p w14:paraId="5595BE73" w14:textId="4CCCF215" w:rsidR="005B6566" w:rsidRPr="00E46037" w:rsidRDefault="005B6566" w:rsidP="0030570D">
            <w:pPr>
              <w:jc w:val="left"/>
              <w:rPr>
                <w:rFonts w:cs="Arial"/>
                <w:b w:val="0"/>
                <w:i/>
                <w:color w:val="000000"/>
                <w:sz w:val="20"/>
                <w:szCs w:val="22"/>
                <w:lang w:eastAsia="en-CA"/>
              </w:rPr>
            </w:pPr>
            <w:r>
              <w:rPr>
                <w:rFonts w:cs="Arial"/>
                <w:b w:val="0"/>
                <w:i/>
                <w:color w:val="000000"/>
                <w:sz w:val="20"/>
                <w:szCs w:val="22"/>
                <w:lang w:eastAsia="en-CA"/>
              </w:rPr>
              <w:t>Woman</w:t>
            </w:r>
          </w:p>
        </w:tc>
        <w:tc>
          <w:tcPr>
            <w:tcW w:w="724" w:type="dxa"/>
            <w:shd w:val="clear" w:color="auto" w:fill="auto"/>
            <w:noWrap/>
          </w:tcPr>
          <w:p w14:paraId="6CB8376A" w14:textId="7EB2E76A" w:rsidR="005B6566" w:rsidRPr="00DA1AD9" w:rsidRDefault="005B6566" w:rsidP="0030570D">
            <w:pPr>
              <w:jc w:val="center"/>
              <w:cnfStyle w:val="000000100000" w:firstRow="0" w:lastRow="0" w:firstColumn="0" w:lastColumn="0" w:oddVBand="0" w:evenVBand="0" w:oddHBand="1" w:evenHBand="0" w:firstRowFirstColumn="0" w:firstRowLastColumn="0" w:lastRowFirstColumn="0" w:lastRowLastColumn="0"/>
              <w:rPr>
                <w:rFonts w:cs="Arial"/>
                <w:b/>
                <w:color w:val="595959" w:themeColor="text1" w:themeTint="A6"/>
                <w:sz w:val="20"/>
                <w:szCs w:val="22"/>
                <w:lang w:eastAsia="en-CA"/>
              </w:rPr>
            </w:pPr>
            <w:r>
              <w:rPr>
                <w:rFonts w:cs="Arial"/>
                <w:b/>
                <w:color w:val="595959" w:themeColor="text1" w:themeTint="A6"/>
                <w:sz w:val="20"/>
                <w:szCs w:val="22"/>
                <w:lang w:eastAsia="en-CA"/>
              </w:rPr>
              <w:t>51</w:t>
            </w:r>
            <w:r w:rsidRPr="00DA1AD9">
              <w:rPr>
                <w:rFonts w:cs="Arial"/>
                <w:b/>
                <w:color w:val="595959" w:themeColor="text1" w:themeTint="A6"/>
                <w:sz w:val="20"/>
                <w:szCs w:val="22"/>
                <w:lang w:eastAsia="en-CA"/>
              </w:rPr>
              <w:t>%</w:t>
            </w:r>
          </w:p>
        </w:tc>
      </w:tr>
      <w:tr w:rsidR="005B6566" w:rsidRPr="00C546A1" w14:paraId="11E0D45A" w14:textId="77777777" w:rsidTr="0030570D">
        <w:trPr>
          <w:trHeight w:val="290"/>
        </w:trPr>
        <w:tc>
          <w:tcPr>
            <w:cnfStyle w:val="001000000000" w:firstRow="0" w:lastRow="0" w:firstColumn="1" w:lastColumn="0" w:oddVBand="0" w:evenVBand="0" w:oddHBand="0" w:evenHBand="0" w:firstRowFirstColumn="0" w:firstRowLastColumn="0" w:lastRowFirstColumn="0" w:lastRowLastColumn="0"/>
            <w:tcW w:w="8056" w:type="dxa"/>
            <w:noWrap/>
          </w:tcPr>
          <w:p w14:paraId="1FB35771" w14:textId="6C2EF45D" w:rsidR="005B6566" w:rsidRPr="00E46037" w:rsidRDefault="005B6566" w:rsidP="0030570D">
            <w:pPr>
              <w:jc w:val="left"/>
              <w:rPr>
                <w:rFonts w:cs="Arial"/>
                <w:b w:val="0"/>
                <w:bCs w:val="0"/>
                <w:i/>
                <w:color w:val="000000"/>
                <w:sz w:val="20"/>
                <w:szCs w:val="22"/>
                <w:lang w:eastAsia="en-CA"/>
              </w:rPr>
            </w:pPr>
            <w:r>
              <w:rPr>
                <w:rFonts w:cs="Arial"/>
                <w:b w:val="0"/>
                <w:bCs w:val="0"/>
                <w:i/>
                <w:color w:val="000000"/>
                <w:sz w:val="20"/>
                <w:szCs w:val="22"/>
                <w:lang w:eastAsia="en-CA"/>
              </w:rPr>
              <w:t>Man</w:t>
            </w:r>
          </w:p>
        </w:tc>
        <w:tc>
          <w:tcPr>
            <w:tcW w:w="724" w:type="dxa"/>
            <w:noWrap/>
          </w:tcPr>
          <w:p w14:paraId="3E2E50DC" w14:textId="74DBF27C" w:rsidR="005B6566" w:rsidRPr="00DA1AD9" w:rsidRDefault="005B6566" w:rsidP="0030570D">
            <w:pPr>
              <w:jc w:val="center"/>
              <w:cnfStyle w:val="000000000000" w:firstRow="0" w:lastRow="0" w:firstColumn="0" w:lastColumn="0" w:oddVBand="0" w:evenVBand="0" w:oddHBand="0" w:evenHBand="0" w:firstRowFirstColumn="0" w:firstRowLastColumn="0" w:lastRowFirstColumn="0" w:lastRowLastColumn="0"/>
              <w:rPr>
                <w:rFonts w:cs="Arial"/>
                <w:b/>
                <w:color w:val="595959" w:themeColor="text1" w:themeTint="A6"/>
                <w:sz w:val="20"/>
                <w:szCs w:val="22"/>
                <w:lang w:eastAsia="en-CA"/>
              </w:rPr>
            </w:pPr>
            <w:r>
              <w:rPr>
                <w:rFonts w:cs="Arial"/>
                <w:b/>
                <w:color w:val="595959" w:themeColor="text1" w:themeTint="A6"/>
                <w:sz w:val="20"/>
                <w:szCs w:val="22"/>
                <w:lang w:eastAsia="en-CA"/>
              </w:rPr>
              <w:t>47</w:t>
            </w:r>
            <w:r w:rsidRPr="00DA1AD9">
              <w:rPr>
                <w:rFonts w:cs="Arial"/>
                <w:b/>
                <w:color w:val="595959" w:themeColor="text1" w:themeTint="A6"/>
                <w:sz w:val="20"/>
                <w:szCs w:val="22"/>
                <w:lang w:eastAsia="en-CA"/>
              </w:rPr>
              <w:t>%</w:t>
            </w:r>
          </w:p>
        </w:tc>
      </w:tr>
      <w:tr w:rsidR="005B6566" w:rsidRPr="00C546A1" w14:paraId="71864EA7" w14:textId="77777777" w:rsidTr="005B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056" w:type="dxa"/>
            <w:shd w:val="clear" w:color="auto" w:fill="auto"/>
            <w:noWrap/>
          </w:tcPr>
          <w:p w14:paraId="115BEE72" w14:textId="30132E32" w:rsidR="005B6566" w:rsidRDefault="005B6566" w:rsidP="0030570D">
            <w:pPr>
              <w:jc w:val="left"/>
              <w:rPr>
                <w:rFonts w:cs="Arial"/>
                <w:b w:val="0"/>
                <w:bCs w:val="0"/>
                <w:i/>
                <w:color w:val="000000"/>
                <w:sz w:val="20"/>
                <w:szCs w:val="22"/>
                <w:lang w:eastAsia="en-CA"/>
              </w:rPr>
            </w:pPr>
            <w:r>
              <w:rPr>
                <w:rFonts w:cs="Arial"/>
                <w:b w:val="0"/>
                <w:bCs w:val="0"/>
                <w:i/>
                <w:color w:val="000000"/>
                <w:sz w:val="20"/>
                <w:szCs w:val="22"/>
                <w:lang w:eastAsia="en-CA"/>
              </w:rPr>
              <w:t>Other</w:t>
            </w:r>
          </w:p>
        </w:tc>
        <w:tc>
          <w:tcPr>
            <w:tcW w:w="724" w:type="dxa"/>
            <w:shd w:val="clear" w:color="auto" w:fill="auto"/>
            <w:noWrap/>
          </w:tcPr>
          <w:p w14:paraId="0ED737DA" w14:textId="151324F1" w:rsidR="005B6566" w:rsidRPr="00DA1AD9" w:rsidRDefault="005B6566" w:rsidP="0030570D">
            <w:pPr>
              <w:jc w:val="center"/>
              <w:cnfStyle w:val="000000100000" w:firstRow="0" w:lastRow="0" w:firstColumn="0" w:lastColumn="0" w:oddVBand="0" w:evenVBand="0" w:oddHBand="1" w:evenHBand="0" w:firstRowFirstColumn="0" w:firstRowLastColumn="0" w:lastRowFirstColumn="0" w:lastRowLastColumn="0"/>
              <w:rPr>
                <w:rFonts w:cs="Arial"/>
                <w:b/>
                <w:color w:val="595959" w:themeColor="text1" w:themeTint="A6"/>
                <w:sz w:val="20"/>
                <w:szCs w:val="22"/>
                <w:lang w:eastAsia="en-CA"/>
              </w:rPr>
            </w:pPr>
            <w:r>
              <w:rPr>
                <w:rFonts w:cs="Arial"/>
                <w:b/>
                <w:color w:val="595959" w:themeColor="text1" w:themeTint="A6"/>
                <w:sz w:val="20"/>
                <w:szCs w:val="22"/>
                <w:lang w:eastAsia="en-CA"/>
              </w:rPr>
              <w:t>&lt;1%</w:t>
            </w:r>
          </w:p>
        </w:tc>
      </w:tr>
      <w:tr w:rsidR="005B6566" w:rsidRPr="00C546A1" w14:paraId="1869F410" w14:textId="77777777" w:rsidTr="0030570D">
        <w:trPr>
          <w:trHeight w:val="290"/>
        </w:trPr>
        <w:tc>
          <w:tcPr>
            <w:cnfStyle w:val="001000000000" w:firstRow="0" w:lastRow="0" w:firstColumn="1" w:lastColumn="0" w:oddVBand="0" w:evenVBand="0" w:oddHBand="0" w:evenHBand="0" w:firstRowFirstColumn="0" w:firstRowLastColumn="0" w:lastRowFirstColumn="0" w:lastRowLastColumn="0"/>
            <w:tcW w:w="8056" w:type="dxa"/>
            <w:noWrap/>
          </w:tcPr>
          <w:p w14:paraId="2DBB159F" w14:textId="01731B84" w:rsidR="005B6566" w:rsidRDefault="005B6566" w:rsidP="0030570D">
            <w:pPr>
              <w:jc w:val="left"/>
              <w:rPr>
                <w:rFonts w:cs="Arial"/>
                <w:b w:val="0"/>
                <w:bCs w:val="0"/>
                <w:i/>
                <w:color w:val="000000"/>
                <w:sz w:val="20"/>
                <w:szCs w:val="22"/>
                <w:lang w:eastAsia="en-CA"/>
              </w:rPr>
            </w:pPr>
            <w:r>
              <w:rPr>
                <w:rFonts w:cs="Arial"/>
                <w:b w:val="0"/>
                <w:bCs w:val="0"/>
                <w:i/>
                <w:color w:val="000000"/>
                <w:sz w:val="20"/>
                <w:szCs w:val="22"/>
                <w:lang w:eastAsia="en-CA"/>
              </w:rPr>
              <w:t>Refused</w:t>
            </w:r>
          </w:p>
        </w:tc>
        <w:tc>
          <w:tcPr>
            <w:tcW w:w="724" w:type="dxa"/>
            <w:noWrap/>
          </w:tcPr>
          <w:p w14:paraId="7D394070" w14:textId="0AF135D8" w:rsidR="005B6566" w:rsidRPr="00DA1AD9" w:rsidRDefault="005B6566" w:rsidP="0030570D">
            <w:pPr>
              <w:jc w:val="center"/>
              <w:cnfStyle w:val="000000000000" w:firstRow="0" w:lastRow="0" w:firstColumn="0" w:lastColumn="0" w:oddVBand="0" w:evenVBand="0" w:oddHBand="0" w:evenHBand="0" w:firstRowFirstColumn="0" w:firstRowLastColumn="0" w:lastRowFirstColumn="0" w:lastRowLastColumn="0"/>
              <w:rPr>
                <w:rFonts w:cs="Arial"/>
                <w:b/>
                <w:color w:val="595959" w:themeColor="text1" w:themeTint="A6"/>
                <w:sz w:val="20"/>
                <w:szCs w:val="22"/>
                <w:lang w:eastAsia="en-CA"/>
              </w:rPr>
            </w:pPr>
            <w:r>
              <w:rPr>
                <w:rFonts w:cs="Arial"/>
                <w:b/>
                <w:color w:val="595959" w:themeColor="text1" w:themeTint="A6"/>
                <w:sz w:val="20"/>
                <w:szCs w:val="22"/>
                <w:lang w:eastAsia="en-CA"/>
              </w:rPr>
              <w:t>1%</w:t>
            </w:r>
          </w:p>
        </w:tc>
      </w:tr>
    </w:tbl>
    <w:p w14:paraId="3330F263" w14:textId="77777777" w:rsidR="00D36779" w:rsidRDefault="00D36779">
      <w:pPr>
        <w:jc w:val="left"/>
      </w:pPr>
    </w:p>
    <w:p w14:paraId="77CF8CB0" w14:textId="77777777" w:rsidR="00014386" w:rsidRDefault="00014386" w:rsidP="00B747B4"/>
    <w:p w14:paraId="70553C23" w14:textId="77777777" w:rsidR="00D36779" w:rsidRDefault="00D36779" w:rsidP="00B747B4"/>
    <w:p w14:paraId="10F102D4" w14:textId="77777777" w:rsidR="00D36779" w:rsidRDefault="00D36779" w:rsidP="00B747B4"/>
    <w:p w14:paraId="09063917" w14:textId="77777777" w:rsidR="00D36779" w:rsidRDefault="00D36779" w:rsidP="00B747B4"/>
    <w:p w14:paraId="4EC8D210" w14:textId="77777777" w:rsidR="00D36779" w:rsidRDefault="00D36779" w:rsidP="00B747B4"/>
    <w:p w14:paraId="092F9E2F" w14:textId="77777777" w:rsidR="00D36779" w:rsidRDefault="00D36779" w:rsidP="00B747B4"/>
    <w:p w14:paraId="02D439E9" w14:textId="77777777" w:rsidR="00D36779" w:rsidRDefault="00D36779" w:rsidP="00B747B4"/>
    <w:p w14:paraId="22BE420A" w14:textId="77777777" w:rsidR="00D36779" w:rsidRDefault="00D36779" w:rsidP="00B747B4"/>
    <w:p w14:paraId="77F83B6B" w14:textId="77777777" w:rsidR="00D36779" w:rsidRDefault="00D36779" w:rsidP="00B747B4"/>
    <w:p w14:paraId="090C7B26" w14:textId="77777777" w:rsidR="00D36779" w:rsidRDefault="00D36779" w:rsidP="00B747B4"/>
    <w:p w14:paraId="3EDD1D46" w14:textId="77777777" w:rsidR="00D36779" w:rsidRDefault="00D36779" w:rsidP="00B747B4"/>
    <w:p w14:paraId="43B8D04F" w14:textId="77777777" w:rsidR="00D36779" w:rsidRDefault="00D36779" w:rsidP="00B747B4"/>
    <w:p w14:paraId="241C4449" w14:textId="77777777" w:rsidR="00D36779" w:rsidRDefault="00D36779" w:rsidP="00B747B4"/>
    <w:p w14:paraId="6B747956" w14:textId="77777777" w:rsidR="00D36779" w:rsidRDefault="00D36779" w:rsidP="00B747B4"/>
    <w:p w14:paraId="6E5FC9C2" w14:textId="77777777" w:rsidR="00D36779" w:rsidRDefault="00D36779" w:rsidP="00B747B4"/>
    <w:p w14:paraId="6BCBF882" w14:textId="77777777" w:rsidR="00D36779" w:rsidRDefault="00D36779" w:rsidP="00B747B4"/>
    <w:p w14:paraId="0B0975C3" w14:textId="77777777" w:rsidR="00D36779" w:rsidRDefault="00D36779" w:rsidP="00B747B4"/>
    <w:p w14:paraId="04F767ED" w14:textId="77777777" w:rsidR="00D36779" w:rsidRDefault="00D36779" w:rsidP="00B747B4"/>
    <w:p w14:paraId="225A9769" w14:textId="77777777" w:rsidR="00014386" w:rsidRDefault="00014386" w:rsidP="00B747B4"/>
    <w:p w14:paraId="086F6659" w14:textId="77777777" w:rsidR="00014386" w:rsidRDefault="00014386" w:rsidP="00B747B4"/>
    <w:p w14:paraId="34B61796" w14:textId="77777777" w:rsidR="00014386" w:rsidRDefault="00014386" w:rsidP="00B747B4"/>
    <w:p w14:paraId="48B39242" w14:textId="77777777" w:rsidR="00014386" w:rsidRPr="00555FF6" w:rsidRDefault="00014386" w:rsidP="00E05D28">
      <w:pPr>
        <w:pStyle w:val="Heading1"/>
        <w:jc w:val="right"/>
        <w:rPr>
          <w:sz w:val="40"/>
        </w:rPr>
      </w:pPr>
      <w:bookmarkStart w:id="31" w:name="_Toc513628899"/>
      <w:r w:rsidRPr="00555FF6">
        <w:rPr>
          <w:sz w:val="40"/>
        </w:rPr>
        <w:t>Appendix</w:t>
      </w:r>
      <w:bookmarkEnd w:id="31"/>
    </w:p>
    <w:p w14:paraId="2BFED3BB" w14:textId="77777777" w:rsidR="00014386" w:rsidRDefault="00014386" w:rsidP="00014386"/>
    <w:p w14:paraId="6A0D7A08" w14:textId="77777777" w:rsidR="00014386" w:rsidRDefault="00014386" w:rsidP="00014386">
      <w:pPr>
        <w:tabs>
          <w:tab w:val="left" w:pos="5628"/>
        </w:tabs>
        <w:sectPr w:rsidR="00014386">
          <w:headerReference w:type="even" r:id="rId39"/>
          <w:footerReference w:type="even" r:id="rId40"/>
          <w:pgSz w:w="12240" w:h="15840" w:code="1"/>
          <w:pgMar w:top="1440" w:right="1728" w:bottom="1440" w:left="1728" w:header="720" w:footer="720" w:gutter="0"/>
          <w:cols w:space="720"/>
          <w:docGrid w:linePitch="360"/>
        </w:sectPr>
      </w:pPr>
      <w:r>
        <w:tab/>
      </w:r>
    </w:p>
    <w:p w14:paraId="220F8197" w14:textId="77777777" w:rsidR="00283B40" w:rsidRDefault="00283B40" w:rsidP="00283B40">
      <w:pPr>
        <w:pStyle w:val="Heading2"/>
      </w:pPr>
      <w:bookmarkStart w:id="32" w:name="_Toc513628900"/>
      <w:r>
        <w:lastRenderedPageBreak/>
        <w:t>Annex 1: Methodological Details</w:t>
      </w:r>
      <w:bookmarkEnd w:id="32"/>
    </w:p>
    <w:p w14:paraId="47EB3AEC" w14:textId="77777777" w:rsidR="00283B40" w:rsidRDefault="00283B40" w:rsidP="00283B40">
      <w:pPr>
        <w:shd w:val="clear" w:color="000000" w:fill="FFFFFF"/>
        <w:rPr>
          <w:rFonts w:cs="Arial"/>
        </w:rPr>
      </w:pPr>
      <w:r>
        <w:rPr>
          <w:rFonts w:cs="Arial"/>
        </w:rPr>
        <w:t>A more detailed discussion of the</w:t>
      </w:r>
      <w:r w:rsidRPr="00F14EFA">
        <w:rPr>
          <w:rFonts w:cs="Arial"/>
        </w:rPr>
        <w:t xml:space="preserve"> </w:t>
      </w:r>
      <w:r>
        <w:rPr>
          <w:rFonts w:cs="Arial"/>
        </w:rPr>
        <w:t>methodologies</w:t>
      </w:r>
      <w:r w:rsidRPr="00F14EFA">
        <w:rPr>
          <w:rFonts w:cs="Arial"/>
        </w:rPr>
        <w:t xml:space="preserve"> </w:t>
      </w:r>
      <w:r>
        <w:rPr>
          <w:rFonts w:cs="Arial"/>
        </w:rPr>
        <w:t>is</w:t>
      </w:r>
      <w:r w:rsidRPr="00F14EFA">
        <w:rPr>
          <w:rFonts w:cs="Arial"/>
        </w:rPr>
        <w:t xml:space="preserve"> provided below. </w:t>
      </w:r>
    </w:p>
    <w:p w14:paraId="26404B00" w14:textId="77777777" w:rsidR="00283B40" w:rsidRDefault="00283B40" w:rsidP="00283B40">
      <w:pPr>
        <w:shd w:val="clear" w:color="000000" w:fill="FFFFFF"/>
        <w:rPr>
          <w:rFonts w:cs="Arial"/>
        </w:rPr>
      </w:pPr>
    </w:p>
    <w:p w14:paraId="0B89FB9F" w14:textId="77777777" w:rsidR="00283B40" w:rsidRPr="003B0682" w:rsidRDefault="00283B40" w:rsidP="00283B40">
      <w:pPr>
        <w:shd w:val="clear" w:color="000000" w:fill="FFFFFF"/>
        <w:spacing w:after="120"/>
        <w:rPr>
          <w:rFonts w:cs="Arial"/>
          <w:b/>
          <w:color w:val="000000" w:themeColor="text1"/>
        </w:rPr>
      </w:pPr>
      <w:r w:rsidRPr="00454CEF">
        <w:rPr>
          <w:rFonts w:cs="Arial"/>
          <w:b/>
          <w:color w:val="000000" w:themeColor="text1"/>
        </w:rPr>
        <w:t xml:space="preserve">1. </w:t>
      </w:r>
      <w:r w:rsidRPr="00454CEF">
        <w:rPr>
          <w:b/>
          <w:color w:val="000000" w:themeColor="text1"/>
          <w:lang w:eastAsia="en-CA"/>
        </w:rPr>
        <w:t>Telephone Survey</w:t>
      </w:r>
    </w:p>
    <w:p w14:paraId="4786B437" w14:textId="77777777" w:rsidR="00283B40" w:rsidRPr="003B0682" w:rsidRDefault="00283B40" w:rsidP="00283B40">
      <w:pPr>
        <w:pStyle w:val="ListParagraph"/>
        <w:numPr>
          <w:ilvl w:val="0"/>
          <w:numId w:val="26"/>
        </w:numPr>
        <w:rPr>
          <w:lang w:eastAsia="en-CA"/>
        </w:rPr>
      </w:pPr>
      <w:r>
        <w:rPr>
          <w:lang w:eastAsia="en-CA"/>
        </w:rPr>
        <w:t>A</w:t>
      </w:r>
      <w:r w:rsidRPr="00A13304">
        <w:rPr>
          <w:lang w:eastAsia="en-CA"/>
        </w:rPr>
        <w:t xml:space="preserve"> </w:t>
      </w:r>
      <w:r>
        <w:rPr>
          <w:lang w:eastAsia="en-CA"/>
        </w:rPr>
        <w:t xml:space="preserve">12-minute </w:t>
      </w:r>
      <w:r w:rsidRPr="00A13304">
        <w:rPr>
          <w:lang w:eastAsia="en-CA"/>
        </w:rPr>
        <w:t>telephone s</w:t>
      </w:r>
      <w:r>
        <w:rPr>
          <w:lang w:eastAsia="en-CA"/>
        </w:rPr>
        <w:t>urvey was administered to 2,500 adult Canadians</w:t>
      </w:r>
      <w:r w:rsidRPr="00A13304">
        <w:rPr>
          <w:lang w:eastAsia="en-CA"/>
        </w:rPr>
        <w:t>.</w:t>
      </w:r>
      <w:r>
        <w:rPr>
          <w:lang w:eastAsia="en-CA"/>
        </w:rPr>
        <w:t xml:space="preserve"> </w:t>
      </w:r>
      <w:r w:rsidRPr="003B0682">
        <w:rPr>
          <w:rFonts w:cs="Arial"/>
        </w:rPr>
        <w:t>The quantitative fieldwork was carried out by Elemental Data Collection Inc. (EDCI), under subcontract to Phoenix SPI, as per our standing offer.</w:t>
      </w:r>
    </w:p>
    <w:p w14:paraId="15BC7754" w14:textId="77777777" w:rsidR="00283B40" w:rsidRPr="00454CEF" w:rsidRDefault="00283B40" w:rsidP="00283B40">
      <w:pPr>
        <w:pStyle w:val="ListParagraph"/>
        <w:numPr>
          <w:ilvl w:val="0"/>
          <w:numId w:val="12"/>
        </w:numPr>
        <w:spacing w:before="120"/>
        <w:contextualSpacing w:val="0"/>
        <w:rPr>
          <w:rFonts w:cs="Arial"/>
          <w:color w:val="000000" w:themeColor="text1"/>
        </w:rPr>
      </w:pPr>
      <w:r w:rsidRPr="00454CEF">
        <w:rPr>
          <w:rFonts w:cs="Arial"/>
        </w:rPr>
        <w:t xml:space="preserve">An overlapping dual-frame (landline and cell phone) sample was used to minimize coverage error. </w:t>
      </w:r>
    </w:p>
    <w:p w14:paraId="7A3A80B8" w14:textId="77777777" w:rsidR="00283B40" w:rsidRDefault="00283B40" w:rsidP="00283B40">
      <w:pPr>
        <w:numPr>
          <w:ilvl w:val="0"/>
          <w:numId w:val="12"/>
        </w:numPr>
        <w:spacing w:before="120"/>
        <w:rPr>
          <w:rFonts w:cs="Arial"/>
        </w:rPr>
      </w:pPr>
      <w:r w:rsidRPr="008479E2">
        <w:rPr>
          <w:rFonts w:cs="Arial"/>
        </w:rPr>
        <w:t xml:space="preserve">The sample </w:t>
      </w:r>
      <w:r>
        <w:rPr>
          <w:rFonts w:cs="Arial"/>
        </w:rPr>
        <w:t>was</w:t>
      </w:r>
      <w:r w:rsidRPr="008479E2">
        <w:rPr>
          <w:rFonts w:cs="Arial"/>
        </w:rPr>
        <w:t xml:space="preserve"> geographically disproportionate in order to improve the accuracy of regional and</w:t>
      </w:r>
      <w:r w:rsidRPr="00B2285F">
        <w:rPr>
          <w:rFonts w:cs="Arial"/>
        </w:rPr>
        <w:t xml:space="preserve"> provincial results. Survey results </w:t>
      </w:r>
      <w:r>
        <w:rPr>
          <w:rFonts w:cs="Arial"/>
        </w:rPr>
        <w:t>are</w:t>
      </w:r>
      <w:r w:rsidRPr="00B2285F">
        <w:rPr>
          <w:rFonts w:cs="Arial"/>
        </w:rPr>
        <w:t xml:space="preserve"> weighted by region, age, and gender to reflect the actual population distribution in Canada.</w:t>
      </w:r>
    </w:p>
    <w:p w14:paraId="3168FD51" w14:textId="77777777" w:rsidR="00283B40" w:rsidRDefault="00283B40" w:rsidP="00283B40">
      <w:pPr>
        <w:numPr>
          <w:ilvl w:val="0"/>
          <w:numId w:val="12"/>
        </w:numPr>
        <w:spacing w:before="120"/>
        <w:rPr>
          <w:rFonts w:cs="Arial"/>
        </w:rPr>
      </w:pPr>
      <w:r w:rsidRPr="003B0682">
        <w:rPr>
          <w:rFonts w:cs="Arial"/>
        </w:rPr>
        <w:t xml:space="preserve">A telephone pre-test was conducted in English and French, with 10 interviews in each official language. </w:t>
      </w:r>
    </w:p>
    <w:p w14:paraId="23CAEA9D" w14:textId="77777777" w:rsidR="00283B40" w:rsidRDefault="00283B40" w:rsidP="00283B40">
      <w:pPr>
        <w:numPr>
          <w:ilvl w:val="0"/>
          <w:numId w:val="12"/>
        </w:numPr>
        <w:spacing w:before="120"/>
        <w:rPr>
          <w:rFonts w:cs="Arial"/>
        </w:rPr>
      </w:pPr>
      <w:r w:rsidRPr="003B0682">
        <w:rPr>
          <w:rFonts w:cs="Arial"/>
          <w:color w:val="000000" w:themeColor="text1"/>
        </w:rPr>
        <w:t xml:space="preserve">All survey respondents were informed that their participation was voluntary, and that information collected was protected under the authority of privacy legislation. </w:t>
      </w:r>
    </w:p>
    <w:p w14:paraId="3A9748E0" w14:textId="77777777" w:rsidR="00283B40" w:rsidRPr="003B0682" w:rsidRDefault="00283B40" w:rsidP="00283B40">
      <w:pPr>
        <w:numPr>
          <w:ilvl w:val="0"/>
          <w:numId w:val="12"/>
        </w:numPr>
        <w:spacing w:before="120"/>
        <w:rPr>
          <w:rFonts w:cs="Arial"/>
        </w:rPr>
      </w:pPr>
      <w:r w:rsidRPr="003B0682">
        <w:rPr>
          <w:rFonts w:cs="Arial"/>
        </w:rPr>
        <w:t xml:space="preserve">Sponsorship of the study was revealed (i.e., the Government of Canada). </w:t>
      </w:r>
    </w:p>
    <w:p w14:paraId="58D389EC" w14:textId="77777777" w:rsidR="00283B40" w:rsidRPr="00454CEF" w:rsidRDefault="00283B40" w:rsidP="00283B40">
      <w:pPr>
        <w:pStyle w:val="ListParagraph"/>
        <w:numPr>
          <w:ilvl w:val="0"/>
          <w:numId w:val="12"/>
        </w:numPr>
        <w:spacing w:before="120"/>
        <w:contextualSpacing w:val="0"/>
        <w:rPr>
          <w:rFonts w:cs="Arial"/>
        </w:rPr>
      </w:pPr>
      <w:r w:rsidRPr="00454CEF">
        <w:rPr>
          <w:rFonts w:cs="Arial"/>
        </w:rPr>
        <w:t>The survey was registered with the MRIA’s Research Verification System and included the following phrase in the introduction: “This survey is registered in the National Survey Registration System.”</w:t>
      </w:r>
    </w:p>
    <w:p w14:paraId="465F06B0" w14:textId="77777777" w:rsidR="00283B40" w:rsidRPr="00E20BAB" w:rsidRDefault="00283B40" w:rsidP="00283B40">
      <w:pPr>
        <w:numPr>
          <w:ilvl w:val="0"/>
          <w:numId w:val="12"/>
        </w:numPr>
        <w:spacing w:before="120"/>
        <w:rPr>
          <w:rFonts w:cs="Arial"/>
        </w:rPr>
      </w:pPr>
      <w:r w:rsidRPr="00AE5E76">
        <w:t>The table</w:t>
      </w:r>
      <w:r>
        <w:t xml:space="preserve"> below </w:t>
      </w:r>
      <w:r w:rsidRPr="00AE5E76">
        <w:t xml:space="preserve">presents information about the final call dispositions for this survey, as well as the associated response rates (using the </w:t>
      </w:r>
      <w:r>
        <w:t>Marketing Research and Intelligence Association [</w:t>
      </w:r>
      <w:r w:rsidRPr="00AE5E76">
        <w:t>MRIA</w:t>
      </w:r>
      <w:r>
        <w:t>]</w:t>
      </w:r>
      <w:r w:rsidRPr="00AE5E76">
        <w:t xml:space="preserve"> formula)</w:t>
      </w:r>
      <w:r>
        <w:t xml:space="preserve">. </w:t>
      </w:r>
      <w:r w:rsidRPr="000F7554">
        <w:t xml:space="preserve">The MRIA response rate formula is as follows: [R=R/(U+IS+R)]. This means that the response rate is calculated as the number of responding units [R] divided by the number of unresolved [U] numbers plus in-scope [IS] non-responding households and individuals plus responding units [R]. </w:t>
      </w:r>
    </w:p>
    <w:p w14:paraId="4690739D" w14:textId="77777777" w:rsidR="00283B40" w:rsidRDefault="00283B40" w:rsidP="00283B40">
      <w:pPr>
        <w:pStyle w:val="ListParagraph"/>
        <w:ind w:left="360"/>
      </w:pPr>
    </w:p>
    <w:tbl>
      <w:tblPr>
        <w:tblW w:w="8565" w:type="dxa"/>
        <w:jc w:val="right"/>
        <w:tblLook w:val="04A0" w:firstRow="1" w:lastRow="0" w:firstColumn="1" w:lastColumn="0" w:noHBand="0" w:noVBand="1"/>
      </w:tblPr>
      <w:tblGrid>
        <w:gridCol w:w="4065"/>
        <w:gridCol w:w="1260"/>
        <w:gridCol w:w="1620"/>
        <w:gridCol w:w="1620"/>
      </w:tblGrid>
      <w:tr w:rsidR="00283B40" w:rsidRPr="00E20BAB" w14:paraId="7CA17786" w14:textId="77777777" w:rsidTr="00EC4A47">
        <w:trPr>
          <w:trHeight w:val="270"/>
          <w:jc w:val="right"/>
        </w:trPr>
        <w:tc>
          <w:tcPr>
            <w:tcW w:w="4065" w:type="dxa"/>
            <w:shd w:val="clear" w:color="auto" w:fill="808080" w:themeFill="background1" w:themeFillShade="80"/>
            <w:noWrap/>
            <w:vAlign w:val="bottom"/>
          </w:tcPr>
          <w:p w14:paraId="2EB03A88" w14:textId="77777777" w:rsidR="00283B40" w:rsidRPr="00E20BAB" w:rsidRDefault="00283B40" w:rsidP="00EC4A47">
            <w:pPr>
              <w:jc w:val="left"/>
              <w:rPr>
                <w:rFonts w:cs="Arial"/>
                <w:b/>
                <w:bCs/>
                <w:color w:val="FFFFFF" w:themeColor="background1"/>
                <w:sz w:val="20"/>
                <w:szCs w:val="20"/>
                <w:lang w:eastAsia="en-CA"/>
              </w:rPr>
            </w:pPr>
          </w:p>
        </w:tc>
        <w:tc>
          <w:tcPr>
            <w:tcW w:w="1260" w:type="dxa"/>
            <w:shd w:val="clear" w:color="auto" w:fill="808080" w:themeFill="background1" w:themeFillShade="80"/>
            <w:noWrap/>
            <w:vAlign w:val="bottom"/>
          </w:tcPr>
          <w:p w14:paraId="39C24DD8" w14:textId="77777777" w:rsidR="00283B40" w:rsidRPr="00E20BAB" w:rsidRDefault="00283B40" w:rsidP="00EC4A47">
            <w:pPr>
              <w:jc w:val="center"/>
              <w:rPr>
                <w:rFonts w:cs="Arial"/>
                <w:b/>
                <w:bCs/>
                <w:color w:val="FFFFFF" w:themeColor="background1"/>
                <w:sz w:val="20"/>
                <w:szCs w:val="20"/>
                <w:lang w:eastAsia="en-CA"/>
              </w:rPr>
            </w:pPr>
            <w:r w:rsidRPr="00E20BAB">
              <w:rPr>
                <w:rFonts w:cs="Arial"/>
                <w:b/>
                <w:bCs/>
                <w:color w:val="FFFFFF" w:themeColor="background1"/>
                <w:sz w:val="20"/>
                <w:szCs w:val="20"/>
                <w:lang w:eastAsia="en-CA"/>
              </w:rPr>
              <w:t>Total</w:t>
            </w:r>
          </w:p>
        </w:tc>
        <w:tc>
          <w:tcPr>
            <w:tcW w:w="1620" w:type="dxa"/>
            <w:shd w:val="clear" w:color="auto" w:fill="808080" w:themeFill="background1" w:themeFillShade="80"/>
            <w:noWrap/>
            <w:vAlign w:val="bottom"/>
          </w:tcPr>
          <w:p w14:paraId="6E313A85" w14:textId="77777777" w:rsidR="00283B40" w:rsidRPr="00E20BAB" w:rsidRDefault="00283B40" w:rsidP="00EC4A47">
            <w:pPr>
              <w:jc w:val="center"/>
              <w:rPr>
                <w:rFonts w:cs="Arial"/>
                <w:b/>
                <w:bCs/>
                <w:color w:val="FFFFFF" w:themeColor="background1"/>
                <w:sz w:val="20"/>
                <w:szCs w:val="20"/>
                <w:lang w:eastAsia="en-CA"/>
              </w:rPr>
            </w:pPr>
            <w:r w:rsidRPr="00E20BAB">
              <w:rPr>
                <w:rFonts w:cs="Arial"/>
                <w:b/>
                <w:bCs/>
                <w:color w:val="FFFFFF" w:themeColor="background1"/>
                <w:sz w:val="20"/>
                <w:szCs w:val="20"/>
                <w:lang w:eastAsia="en-CA"/>
              </w:rPr>
              <w:t>Landline</w:t>
            </w:r>
          </w:p>
        </w:tc>
        <w:tc>
          <w:tcPr>
            <w:tcW w:w="1620" w:type="dxa"/>
            <w:shd w:val="clear" w:color="auto" w:fill="808080" w:themeFill="background1" w:themeFillShade="80"/>
            <w:noWrap/>
            <w:vAlign w:val="bottom"/>
          </w:tcPr>
          <w:p w14:paraId="719F0576" w14:textId="77777777" w:rsidR="00283B40" w:rsidRPr="00E20BAB" w:rsidRDefault="00283B40" w:rsidP="00EC4A47">
            <w:pPr>
              <w:jc w:val="center"/>
              <w:rPr>
                <w:rFonts w:cs="Arial"/>
                <w:b/>
                <w:bCs/>
                <w:color w:val="FFFFFF" w:themeColor="background1"/>
                <w:sz w:val="20"/>
                <w:szCs w:val="20"/>
                <w:lang w:eastAsia="en-CA"/>
              </w:rPr>
            </w:pPr>
            <w:r w:rsidRPr="00E20BAB">
              <w:rPr>
                <w:rFonts w:cs="Arial"/>
                <w:b/>
                <w:bCs/>
                <w:color w:val="FFFFFF" w:themeColor="background1"/>
                <w:sz w:val="20"/>
                <w:szCs w:val="20"/>
                <w:lang w:eastAsia="en-CA"/>
              </w:rPr>
              <w:t>Cell</w:t>
            </w:r>
          </w:p>
        </w:tc>
      </w:tr>
      <w:tr w:rsidR="00283B40" w:rsidRPr="00E20BAB" w14:paraId="438C19E8" w14:textId="77777777" w:rsidTr="00EC4A47">
        <w:trPr>
          <w:trHeight w:val="216"/>
          <w:jc w:val="right"/>
        </w:trPr>
        <w:tc>
          <w:tcPr>
            <w:tcW w:w="4065" w:type="dxa"/>
            <w:shd w:val="clear" w:color="auto" w:fill="F2F2F2" w:themeFill="background1" w:themeFillShade="F2"/>
            <w:noWrap/>
            <w:vAlign w:val="bottom"/>
          </w:tcPr>
          <w:p w14:paraId="59735307" w14:textId="77777777" w:rsidR="00283B40" w:rsidRPr="00E20BAB" w:rsidRDefault="00283B40" w:rsidP="00EC4A47">
            <w:pPr>
              <w:jc w:val="left"/>
              <w:rPr>
                <w:rFonts w:cs="Arial"/>
                <w:b/>
                <w:bCs/>
                <w:color w:val="000000" w:themeColor="text1"/>
                <w:sz w:val="20"/>
                <w:szCs w:val="20"/>
                <w:lang w:eastAsia="en-CA"/>
              </w:rPr>
            </w:pPr>
            <w:r w:rsidRPr="00E20BAB">
              <w:rPr>
                <w:rFonts w:cs="Arial"/>
                <w:b/>
                <w:bCs/>
                <w:color w:val="000000" w:themeColor="text1"/>
                <w:sz w:val="20"/>
                <w:szCs w:val="20"/>
                <w:lang w:eastAsia="en-CA"/>
              </w:rPr>
              <w:t>Total Numbers Attempted</w:t>
            </w:r>
          </w:p>
        </w:tc>
        <w:tc>
          <w:tcPr>
            <w:tcW w:w="1260" w:type="dxa"/>
            <w:shd w:val="clear" w:color="auto" w:fill="F2F2F2" w:themeFill="background1" w:themeFillShade="F2"/>
            <w:noWrap/>
          </w:tcPr>
          <w:p w14:paraId="38451D6B" w14:textId="77777777" w:rsidR="00283B40" w:rsidRPr="00E20BAB" w:rsidRDefault="00283B40" w:rsidP="00EC4A47">
            <w:pPr>
              <w:jc w:val="center"/>
              <w:rPr>
                <w:rFonts w:cs="Arial"/>
                <w:b/>
                <w:bCs/>
                <w:color w:val="000000" w:themeColor="text1"/>
                <w:sz w:val="20"/>
                <w:szCs w:val="20"/>
                <w:lang w:eastAsia="en-CA"/>
              </w:rPr>
            </w:pPr>
            <w:r w:rsidRPr="00E20BAB">
              <w:rPr>
                <w:sz w:val="20"/>
                <w:szCs w:val="20"/>
              </w:rPr>
              <w:t>65,289</w:t>
            </w:r>
          </w:p>
        </w:tc>
        <w:tc>
          <w:tcPr>
            <w:tcW w:w="1620" w:type="dxa"/>
            <w:shd w:val="clear" w:color="auto" w:fill="F2F2F2" w:themeFill="background1" w:themeFillShade="F2"/>
            <w:noWrap/>
          </w:tcPr>
          <w:p w14:paraId="4E865E99" w14:textId="77777777" w:rsidR="00283B40" w:rsidRPr="00E20BAB" w:rsidRDefault="00283B40" w:rsidP="00EC4A47">
            <w:pPr>
              <w:jc w:val="center"/>
              <w:rPr>
                <w:rFonts w:cs="Arial"/>
                <w:b/>
                <w:bCs/>
                <w:color w:val="000000" w:themeColor="text1"/>
                <w:sz w:val="20"/>
                <w:szCs w:val="20"/>
                <w:lang w:eastAsia="en-CA"/>
              </w:rPr>
            </w:pPr>
            <w:r w:rsidRPr="00E20BAB">
              <w:rPr>
                <w:sz w:val="20"/>
                <w:szCs w:val="20"/>
              </w:rPr>
              <w:t>29,588</w:t>
            </w:r>
          </w:p>
        </w:tc>
        <w:tc>
          <w:tcPr>
            <w:tcW w:w="1620" w:type="dxa"/>
            <w:shd w:val="clear" w:color="auto" w:fill="F2F2F2" w:themeFill="background1" w:themeFillShade="F2"/>
            <w:noWrap/>
          </w:tcPr>
          <w:p w14:paraId="13E7ED6D" w14:textId="77777777" w:rsidR="00283B40" w:rsidRPr="00E20BAB" w:rsidRDefault="00283B40" w:rsidP="00EC4A47">
            <w:pPr>
              <w:jc w:val="center"/>
              <w:rPr>
                <w:rFonts w:cs="Arial"/>
                <w:b/>
                <w:bCs/>
                <w:color w:val="000000" w:themeColor="text1"/>
                <w:sz w:val="20"/>
                <w:szCs w:val="20"/>
                <w:lang w:eastAsia="en-CA"/>
              </w:rPr>
            </w:pPr>
            <w:r w:rsidRPr="00E20BAB">
              <w:rPr>
                <w:sz w:val="20"/>
                <w:szCs w:val="20"/>
              </w:rPr>
              <w:t>64,185</w:t>
            </w:r>
          </w:p>
        </w:tc>
      </w:tr>
      <w:tr w:rsidR="00283B40" w:rsidRPr="00E20BAB" w14:paraId="777CF7CA" w14:textId="77777777" w:rsidTr="00EC4A47">
        <w:trPr>
          <w:trHeight w:val="216"/>
          <w:jc w:val="right"/>
        </w:trPr>
        <w:tc>
          <w:tcPr>
            <w:tcW w:w="4065" w:type="dxa"/>
            <w:shd w:val="clear" w:color="auto" w:fill="F2F2F2" w:themeFill="background1" w:themeFillShade="F2"/>
            <w:noWrap/>
            <w:vAlign w:val="bottom"/>
          </w:tcPr>
          <w:p w14:paraId="70CAB2AB" w14:textId="77777777" w:rsidR="00283B40" w:rsidRPr="00E20BAB" w:rsidRDefault="00283B40" w:rsidP="00EC4A47">
            <w:pPr>
              <w:jc w:val="left"/>
              <w:rPr>
                <w:rFonts w:cs="Arial"/>
                <w:b/>
                <w:bCs/>
                <w:color w:val="000000" w:themeColor="text1"/>
                <w:sz w:val="20"/>
                <w:szCs w:val="20"/>
                <w:lang w:eastAsia="en-CA"/>
              </w:rPr>
            </w:pPr>
            <w:r w:rsidRPr="00E20BAB">
              <w:rPr>
                <w:rFonts w:cs="Arial"/>
                <w:b/>
                <w:bCs/>
                <w:color w:val="000000" w:themeColor="text1"/>
                <w:sz w:val="20"/>
                <w:szCs w:val="20"/>
                <w:lang w:eastAsia="en-CA"/>
              </w:rPr>
              <w:t>Out-of-scope - Invalid</w:t>
            </w:r>
          </w:p>
        </w:tc>
        <w:tc>
          <w:tcPr>
            <w:tcW w:w="1260" w:type="dxa"/>
            <w:shd w:val="clear" w:color="auto" w:fill="F2F2F2" w:themeFill="background1" w:themeFillShade="F2"/>
            <w:noWrap/>
          </w:tcPr>
          <w:p w14:paraId="2B353EB6" w14:textId="77777777" w:rsidR="00283B40" w:rsidRPr="00E20BAB" w:rsidRDefault="00283B40" w:rsidP="00EC4A47">
            <w:pPr>
              <w:jc w:val="center"/>
              <w:rPr>
                <w:rFonts w:cs="Arial"/>
                <w:b/>
                <w:bCs/>
                <w:color w:val="000000" w:themeColor="text1"/>
                <w:sz w:val="20"/>
                <w:szCs w:val="20"/>
                <w:lang w:eastAsia="en-CA"/>
              </w:rPr>
            </w:pPr>
            <w:r w:rsidRPr="00E20BAB">
              <w:rPr>
                <w:sz w:val="20"/>
                <w:szCs w:val="20"/>
              </w:rPr>
              <w:t>22,175</w:t>
            </w:r>
          </w:p>
        </w:tc>
        <w:tc>
          <w:tcPr>
            <w:tcW w:w="1620" w:type="dxa"/>
            <w:shd w:val="clear" w:color="auto" w:fill="F2F2F2" w:themeFill="background1" w:themeFillShade="F2"/>
            <w:noWrap/>
          </w:tcPr>
          <w:p w14:paraId="34B397DF" w14:textId="77777777" w:rsidR="00283B40" w:rsidRPr="00E20BAB" w:rsidRDefault="00283B40" w:rsidP="00EC4A47">
            <w:pPr>
              <w:jc w:val="center"/>
              <w:rPr>
                <w:rFonts w:cs="Arial"/>
                <w:b/>
                <w:bCs/>
                <w:color w:val="000000" w:themeColor="text1"/>
                <w:sz w:val="20"/>
                <w:szCs w:val="20"/>
                <w:lang w:eastAsia="en-CA"/>
              </w:rPr>
            </w:pPr>
            <w:r w:rsidRPr="00E20BAB">
              <w:rPr>
                <w:sz w:val="20"/>
                <w:szCs w:val="20"/>
              </w:rPr>
              <w:t>7,980</w:t>
            </w:r>
          </w:p>
        </w:tc>
        <w:tc>
          <w:tcPr>
            <w:tcW w:w="1620" w:type="dxa"/>
            <w:shd w:val="clear" w:color="auto" w:fill="F2F2F2" w:themeFill="background1" w:themeFillShade="F2"/>
            <w:noWrap/>
          </w:tcPr>
          <w:p w14:paraId="68D611FD" w14:textId="77777777" w:rsidR="00283B40" w:rsidRPr="00E20BAB" w:rsidRDefault="00283B40" w:rsidP="00EC4A47">
            <w:pPr>
              <w:jc w:val="center"/>
              <w:rPr>
                <w:rFonts w:cs="Arial"/>
                <w:b/>
                <w:bCs/>
                <w:color w:val="000000" w:themeColor="text1"/>
                <w:sz w:val="20"/>
                <w:szCs w:val="20"/>
                <w:lang w:eastAsia="en-CA"/>
              </w:rPr>
            </w:pPr>
            <w:r w:rsidRPr="00E20BAB">
              <w:rPr>
                <w:sz w:val="20"/>
                <w:szCs w:val="20"/>
              </w:rPr>
              <w:t>42,679</w:t>
            </w:r>
          </w:p>
        </w:tc>
      </w:tr>
      <w:tr w:rsidR="00283B40" w:rsidRPr="00E20BAB" w14:paraId="34E06809" w14:textId="77777777" w:rsidTr="00EC4A47">
        <w:trPr>
          <w:trHeight w:val="216"/>
          <w:jc w:val="right"/>
        </w:trPr>
        <w:tc>
          <w:tcPr>
            <w:tcW w:w="4065" w:type="dxa"/>
            <w:shd w:val="clear" w:color="auto" w:fill="F2F2F2" w:themeFill="background1" w:themeFillShade="F2"/>
            <w:noWrap/>
            <w:vAlign w:val="bottom"/>
          </w:tcPr>
          <w:p w14:paraId="103AFB45" w14:textId="77777777" w:rsidR="00283B40" w:rsidRPr="00E20BAB" w:rsidRDefault="00283B40" w:rsidP="00EC4A47">
            <w:pPr>
              <w:jc w:val="left"/>
              <w:rPr>
                <w:rFonts w:cs="Arial"/>
                <w:b/>
                <w:bCs/>
                <w:color w:val="000000" w:themeColor="text1"/>
                <w:sz w:val="20"/>
                <w:szCs w:val="20"/>
                <w:lang w:eastAsia="en-CA"/>
              </w:rPr>
            </w:pPr>
            <w:r w:rsidRPr="00E20BAB">
              <w:rPr>
                <w:rFonts w:cs="Arial"/>
                <w:b/>
                <w:bCs/>
                <w:color w:val="000000" w:themeColor="text1"/>
                <w:sz w:val="20"/>
                <w:szCs w:val="20"/>
                <w:lang w:eastAsia="en-CA"/>
              </w:rPr>
              <w:t>Unresolved (U)</w:t>
            </w:r>
          </w:p>
        </w:tc>
        <w:tc>
          <w:tcPr>
            <w:tcW w:w="1260" w:type="dxa"/>
            <w:shd w:val="clear" w:color="auto" w:fill="F2F2F2" w:themeFill="background1" w:themeFillShade="F2"/>
            <w:noWrap/>
          </w:tcPr>
          <w:p w14:paraId="41C63559" w14:textId="77777777" w:rsidR="00283B40" w:rsidRPr="00E20BAB" w:rsidRDefault="00283B40" w:rsidP="00EC4A47">
            <w:pPr>
              <w:jc w:val="center"/>
              <w:rPr>
                <w:rFonts w:cs="Arial"/>
                <w:b/>
                <w:bCs/>
                <w:color w:val="000000" w:themeColor="text1"/>
                <w:sz w:val="20"/>
                <w:szCs w:val="20"/>
                <w:lang w:eastAsia="en-CA"/>
              </w:rPr>
            </w:pPr>
            <w:r w:rsidRPr="00E20BAB">
              <w:rPr>
                <w:sz w:val="20"/>
                <w:szCs w:val="20"/>
              </w:rPr>
              <w:t>22,175</w:t>
            </w:r>
          </w:p>
        </w:tc>
        <w:tc>
          <w:tcPr>
            <w:tcW w:w="1620" w:type="dxa"/>
            <w:shd w:val="clear" w:color="auto" w:fill="F2F2F2" w:themeFill="background1" w:themeFillShade="F2"/>
            <w:noWrap/>
          </w:tcPr>
          <w:p w14:paraId="6BF96268" w14:textId="77777777" w:rsidR="00283B40" w:rsidRPr="00E20BAB" w:rsidRDefault="00283B40" w:rsidP="00EC4A47">
            <w:pPr>
              <w:jc w:val="center"/>
              <w:rPr>
                <w:rFonts w:cs="Arial"/>
                <w:b/>
                <w:bCs/>
                <w:color w:val="000000" w:themeColor="text1"/>
                <w:sz w:val="20"/>
                <w:szCs w:val="20"/>
                <w:lang w:eastAsia="en-CA"/>
              </w:rPr>
            </w:pPr>
            <w:r w:rsidRPr="00E20BAB">
              <w:rPr>
                <w:sz w:val="20"/>
                <w:szCs w:val="20"/>
              </w:rPr>
              <w:t>9,698</w:t>
            </w:r>
          </w:p>
        </w:tc>
        <w:tc>
          <w:tcPr>
            <w:tcW w:w="1620" w:type="dxa"/>
            <w:shd w:val="clear" w:color="auto" w:fill="F2F2F2" w:themeFill="background1" w:themeFillShade="F2"/>
            <w:noWrap/>
          </w:tcPr>
          <w:p w14:paraId="59413022" w14:textId="77777777" w:rsidR="00283B40" w:rsidRPr="00E20BAB" w:rsidRDefault="00283B40" w:rsidP="00EC4A47">
            <w:pPr>
              <w:jc w:val="center"/>
              <w:rPr>
                <w:rFonts w:cs="Arial"/>
                <w:b/>
                <w:bCs/>
                <w:color w:val="000000" w:themeColor="text1"/>
                <w:sz w:val="20"/>
                <w:szCs w:val="20"/>
                <w:lang w:eastAsia="en-CA"/>
              </w:rPr>
            </w:pPr>
            <w:r w:rsidRPr="00E20BAB">
              <w:rPr>
                <w:sz w:val="20"/>
                <w:szCs w:val="20"/>
              </w:rPr>
              <w:t>12,477</w:t>
            </w:r>
          </w:p>
        </w:tc>
      </w:tr>
      <w:tr w:rsidR="00283B40" w:rsidRPr="00E20BAB" w14:paraId="56A93B12" w14:textId="77777777" w:rsidTr="00EC4A47">
        <w:trPr>
          <w:trHeight w:val="216"/>
          <w:jc w:val="right"/>
        </w:trPr>
        <w:tc>
          <w:tcPr>
            <w:tcW w:w="4065" w:type="dxa"/>
            <w:shd w:val="clear" w:color="auto" w:fill="auto"/>
            <w:noWrap/>
            <w:vAlign w:val="bottom"/>
          </w:tcPr>
          <w:p w14:paraId="2003F963" w14:textId="77777777" w:rsidR="00283B40" w:rsidRPr="00E20BAB" w:rsidRDefault="00283B40" w:rsidP="00EC4A47">
            <w:pPr>
              <w:jc w:val="left"/>
              <w:rPr>
                <w:rFonts w:cs="Arial"/>
                <w:i/>
                <w:iCs/>
                <w:sz w:val="20"/>
                <w:szCs w:val="20"/>
                <w:lang w:eastAsia="en-CA"/>
              </w:rPr>
            </w:pPr>
            <w:r w:rsidRPr="00E20BAB">
              <w:rPr>
                <w:rFonts w:cs="Arial"/>
                <w:i/>
                <w:iCs/>
                <w:sz w:val="20"/>
                <w:szCs w:val="20"/>
                <w:lang w:eastAsia="en-CA"/>
              </w:rPr>
              <w:t xml:space="preserve">    No answer/Answering machine </w:t>
            </w:r>
          </w:p>
        </w:tc>
        <w:tc>
          <w:tcPr>
            <w:tcW w:w="1260" w:type="dxa"/>
            <w:shd w:val="clear" w:color="auto" w:fill="auto"/>
            <w:noWrap/>
          </w:tcPr>
          <w:p w14:paraId="538315D1" w14:textId="77777777" w:rsidR="00283B40" w:rsidRPr="00E20BAB" w:rsidRDefault="00283B40" w:rsidP="00EC4A47">
            <w:pPr>
              <w:jc w:val="center"/>
              <w:rPr>
                <w:rFonts w:cs="Arial"/>
                <w:sz w:val="20"/>
                <w:szCs w:val="20"/>
                <w:lang w:eastAsia="en-CA"/>
              </w:rPr>
            </w:pPr>
            <w:r w:rsidRPr="00E20BAB">
              <w:rPr>
                <w:sz w:val="20"/>
                <w:szCs w:val="20"/>
              </w:rPr>
              <w:t>22,175</w:t>
            </w:r>
          </w:p>
        </w:tc>
        <w:tc>
          <w:tcPr>
            <w:tcW w:w="1620" w:type="dxa"/>
            <w:shd w:val="clear" w:color="auto" w:fill="auto"/>
            <w:noWrap/>
          </w:tcPr>
          <w:p w14:paraId="66E8DE5F" w14:textId="77777777" w:rsidR="00283B40" w:rsidRPr="00E20BAB" w:rsidRDefault="00283B40" w:rsidP="00EC4A47">
            <w:pPr>
              <w:jc w:val="center"/>
              <w:rPr>
                <w:rFonts w:cs="Arial"/>
                <w:sz w:val="20"/>
                <w:szCs w:val="20"/>
                <w:lang w:eastAsia="en-CA"/>
              </w:rPr>
            </w:pPr>
            <w:r w:rsidRPr="00E20BAB">
              <w:rPr>
                <w:sz w:val="20"/>
                <w:szCs w:val="20"/>
              </w:rPr>
              <w:t>9,698</w:t>
            </w:r>
          </w:p>
        </w:tc>
        <w:tc>
          <w:tcPr>
            <w:tcW w:w="1620" w:type="dxa"/>
            <w:shd w:val="clear" w:color="auto" w:fill="auto"/>
            <w:noWrap/>
          </w:tcPr>
          <w:p w14:paraId="0EA7CE7D" w14:textId="77777777" w:rsidR="00283B40" w:rsidRPr="00E20BAB" w:rsidRDefault="00283B40" w:rsidP="00EC4A47">
            <w:pPr>
              <w:jc w:val="center"/>
              <w:rPr>
                <w:rFonts w:cs="Arial"/>
                <w:sz w:val="20"/>
                <w:szCs w:val="20"/>
                <w:lang w:eastAsia="en-CA"/>
              </w:rPr>
            </w:pPr>
            <w:r w:rsidRPr="00E20BAB">
              <w:rPr>
                <w:sz w:val="20"/>
                <w:szCs w:val="20"/>
              </w:rPr>
              <w:t>12,477</w:t>
            </w:r>
          </w:p>
        </w:tc>
      </w:tr>
      <w:tr w:rsidR="00283B40" w:rsidRPr="00E20BAB" w14:paraId="4F9D326A" w14:textId="77777777" w:rsidTr="00EC4A47">
        <w:trPr>
          <w:trHeight w:val="216"/>
          <w:jc w:val="right"/>
        </w:trPr>
        <w:tc>
          <w:tcPr>
            <w:tcW w:w="4065" w:type="dxa"/>
            <w:shd w:val="clear" w:color="auto" w:fill="F2F2F2" w:themeFill="background1" w:themeFillShade="F2"/>
            <w:noWrap/>
            <w:vAlign w:val="bottom"/>
          </w:tcPr>
          <w:p w14:paraId="354BFB14" w14:textId="77777777" w:rsidR="00283B40" w:rsidRPr="00E20BAB" w:rsidRDefault="00283B40" w:rsidP="00EC4A47">
            <w:pPr>
              <w:jc w:val="left"/>
              <w:rPr>
                <w:rFonts w:cs="Arial"/>
                <w:b/>
                <w:bCs/>
                <w:color w:val="000000" w:themeColor="text1"/>
                <w:sz w:val="20"/>
                <w:szCs w:val="20"/>
                <w:lang w:eastAsia="en-CA"/>
              </w:rPr>
            </w:pPr>
            <w:r w:rsidRPr="00E20BAB">
              <w:rPr>
                <w:rFonts w:cs="Arial"/>
                <w:b/>
                <w:bCs/>
                <w:color w:val="000000" w:themeColor="text1"/>
                <w:sz w:val="20"/>
                <w:szCs w:val="20"/>
                <w:lang w:eastAsia="en-CA"/>
              </w:rPr>
              <w:t>In-scope - Non-responding (IS)</w:t>
            </w:r>
          </w:p>
        </w:tc>
        <w:tc>
          <w:tcPr>
            <w:tcW w:w="1260" w:type="dxa"/>
            <w:shd w:val="clear" w:color="auto" w:fill="F2F2F2" w:themeFill="background1" w:themeFillShade="F2"/>
            <w:noWrap/>
          </w:tcPr>
          <w:p w14:paraId="3EEC0A6E" w14:textId="77777777" w:rsidR="00283B40" w:rsidRPr="00E20BAB" w:rsidRDefault="00283B40" w:rsidP="00EC4A47">
            <w:pPr>
              <w:jc w:val="center"/>
              <w:rPr>
                <w:rFonts w:cs="Arial"/>
                <w:b/>
                <w:bCs/>
                <w:color w:val="000000" w:themeColor="text1"/>
                <w:sz w:val="20"/>
                <w:szCs w:val="20"/>
                <w:lang w:eastAsia="en-CA"/>
              </w:rPr>
            </w:pPr>
            <w:r w:rsidRPr="00E20BAB">
              <w:rPr>
                <w:sz w:val="20"/>
                <w:szCs w:val="20"/>
              </w:rPr>
              <w:t>17,993</w:t>
            </w:r>
          </w:p>
        </w:tc>
        <w:tc>
          <w:tcPr>
            <w:tcW w:w="1620" w:type="dxa"/>
            <w:shd w:val="clear" w:color="auto" w:fill="F2F2F2" w:themeFill="background1" w:themeFillShade="F2"/>
            <w:noWrap/>
          </w:tcPr>
          <w:p w14:paraId="0058E17A" w14:textId="77777777" w:rsidR="00283B40" w:rsidRPr="00E20BAB" w:rsidRDefault="00283B40" w:rsidP="00EC4A47">
            <w:pPr>
              <w:jc w:val="center"/>
              <w:rPr>
                <w:rFonts w:cs="Arial"/>
                <w:b/>
                <w:bCs/>
                <w:color w:val="000000" w:themeColor="text1"/>
                <w:sz w:val="20"/>
                <w:szCs w:val="20"/>
                <w:lang w:eastAsia="en-CA"/>
              </w:rPr>
            </w:pPr>
            <w:r w:rsidRPr="00E20BAB">
              <w:rPr>
                <w:sz w:val="20"/>
                <w:szCs w:val="20"/>
              </w:rPr>
              <w:t>10,308</w:t>
            </w:r>
          </w:p>
        </w:tc>
        <w:tc>
          <w:tcPr>
            <w:tcW w:w="1620" w:type="dxa"/>
            <w:shd w:val="clear" w:color="auto" w:fill="F2F2F2" w:themeFill="background1" w:themeFillShade="F2"/>
            <w:noWrap/>
          </w:tcPr>
          <w:p w14:paraId="6CCEABAE" w14:textId="77777777" w:rsidR="00283B40" w:rsidRPr="00E20BAB" w:rsidRDefault="00283B40" w:rsidP="00EC4A47">
            <w:pPr>
              <w:jc w:val="center"/>
              <w:rPr>
                <w:rFonts w:cs="Arial"/>
                <w:b/>
                <w:bCs/>
                <w:color w:val="000000" w:themeColor="text1"/>
                <w:sz w:val="20"/>
                <w:szCs w:val="20"/>
                <w:lang w:eastAsia="en-CA"/>
              </w:rPr>
            </w:pPr>
            <w:r w:rsidRPr="00E20BAB">
              <w:rPr>
                <w:sz w:val="20"/>
                <w:szCs w:val="20"/>
              </w:rPr>
              <w:t>7,685</w:t>
            </w:r>
          </w:p>
        </w:tc>
      </w:tr>
      <w:tr w:rsidR="00283B40" w:rsidRPr="00E20BAB" w14:paraId="3037D75B" w14:textId="77777777" w:rsidTr="00EC4A47">
        <w:trPr>
          <w:trHeight w:val="216"/>
          <w:jc w:val="right"/>
        </w:trPr>
        <w:tc>
          <w:tcPr>
            <w:tcW w:w="4065" w:type="dxa"/>
            <w:shd w:val="clear" w:color="auto" w:fill="auto"/>
            <w:noWrap/>
            <w:vAlign w:val="bottom"/>
          </w:tcPr>
          <w:p w14:paraId="5CA3ECA4" w14:textId="77777777" w:rsidR="00283B40" w:rsidRPr="00E20BAB" w:rsidRDefault="00283B40" w:rsidP="00EC4A47">
            <w:pPr>
              <w:jc w:val="left"/>
              <w:rPr>
                <w:rFonts w:cs="Arial"/>
                <w:i/>
                <w:iCs/>
                <w:color w:val="000000" w:themeColor="text1"/>
                <w:sz w:val="20"/>
                <w:szCs w:val="20"/>
                <w:lang w:eastAsia="en-CA"/>
              </w:rPr>
            </w:pPr>
            <w:r w:rsidRPr="00E20BAB">
              <w:rPr>
                <w:rFonts w:cs="Arial"/>
                <w:i/>
                <w:iCs/>
                <w:color w:val="000000" w:themeColor="text1"/>
                <w:sz w:val="20"/>
                <w:szCs w:val="20"/>
                <w:lang w:eastAsia="en-CA"/>
              </w:rPr>
              <w:t xml:space="preserve">    Language barrier</w:t>
            </w:r>
          </w:p>
        </w:tc>
        <w:tc>
          <w:tcPr>
            <w:tcW w:w="1260" w:type="dxa"/>
            <w:shd w:val="clear" w:color="auto" w:fill="auto"/>
            <w:noWrap/>
          </w:tcPr>
          <w:p w14:paraId="17BA2B25" w14:textId="77777777" w:rsidR="00283B40" w:rsidRPr="00E20BAB" w:rsidRDefault="00283B40" w:rsidP="00EC4A47">
            <w:pPr>
              <w:jc w:val="center"/>
              <w:rPr>
                <w:rFonts w:cs="Arial"/>
                <w:color w:val="000000" w:themeColor="text1"/>
                <w:sz w:val="20"/>
                <w:szCs w:val="20"/>
                <w:lang w:eastAsia="en-CA"/>
              </w:rPr>
            </w:pPr>
            <w:r w:rsidRPr="00E20BAB">
              <w:rPr>
                <w:sz w:val="20"/>
                <w:szCs w:val="20"/>
              </w:rPr>
              <w:t>518</w:t>
            </w:r>
          </w:p>
        </w:tc>
        <w:tc>
          <w:tcPr>
            <w:tcW w:w="1620" w:type="dxa"/>
            <w:shd w:val="clear" w:color="auto" w:fill="auto"/>
            <w:noWrap/>
          </w:tcPr>
          <w:p w14:paraId="5C15DC91" w14:textId="77777777" w:rsidR="00283B40" w:rsidRPr="00E20BAB" w:rsidRDefault="00283B40" w:rsidP="00EC4A47">
            <w:pPr>
              <w:jc w:val="center"/>
              <w:rPr>
                <w:rFonts w:cs="Arial"/>
                <w:color w:val="000000" w:themeColor="text1"/>
                <w:sz w:val="20"/>
                <w:szCs w:val="20"/>
                <w:lang w:eastAsia="en-CA"/>
              </w:rPr>
            </w:pPr>
            <w:r w:rsidRPr="00E20BAB">
              <w:rPr>
                <w:sz w:val="20"/>
                <w:szCs w:val="20"/>
              </w:rPr>
              <w:t>286</w:t>
            </w:r>
          </w:p>
        </w:tc>
        <w:tc>
          <w:tcPr>
            <w:tcW w:w="1620" w:type="dxa"/>
            <w:shd w:val="clear" w:color="auto" w:fill="auto"/>
            <w:noWrap/>
          </w:tcPr>
          <w:p w14:paraId="4DBB945F" w14:textId="77777777" w:rsidR="00283B40" w:rsidRPr="00E20BAB" w:rsidRDefault="00283B40" w:rsidP="00EC4A47">
            <w:pPr>
              <w:jc w:val="center"/>
              <w:rPr>
                <w:rFonts w:cs="Arial"/>
                <w:color w:val="000000" w:themeColor="text1"/>
                <w:sz w:val="20"/>
                <w:szCs w:val="20"/>
                <w:lang w:eastAsia="en-CA"/>
              </w:rPr>
            </w:pPr>
            <w:r w:rsidRPr="00E20BAB">
              <w:rPr>
                <w:sz w:val="20"/>
                <w:szCs w:val="20"/>
              </w:rPr>
              <w:t>232</w:t>
            </w:r>
          </w:p>
        </w:tc>
      </w:tr>
      <w:tr w:rsidR="00283B40" w:rsidRPr="00E20BAB" w14:paraId="789CBE10" w14:textId="77777777" w:rsidTr="00EC4A47">
        <w:trPr>
          <w:trHeight w:val="216"/>
          <w:jc w:val="right"/>
        </w:trPr>
        <w:tc>
          <w:tcPr>
            <w:tcW w:w="4065" w:type="dxa"/>
            <w:shd w:val="clear" w:color="auto" w:fill="auto"/>
            <w:noWrap/>
            <w:vAlign w:val="bottom"/>
          </w:tcPr>
          <w:p w14:paraId="694D858A" w14:textId="77777777" w:rsidR="00283B40" w:rsidRPr="00E20BAB" w:rsidRDefault="00283B40" w:rsidP="00EC4A47">
            <w:pPr>
              <w:jc w:val="left"/>
              <w:rPr>
                <w:rFonts w:cs="Arial"/>
                <w:i/>
                <w:iCs/>
                <w:sz w:val="20"/>
                <w:szCs w:val="20"/>
                <w:lang w:eastAsia="en-CA"/>
              </w:rPr>
            </w:pPr>
            <w:r w:rsidRPr="00E20BAB">
              <w:rPr>
                <w:rFonts w:cs="Arial"/>
                <w:i/>
                <w:iCs/>
                <w:sz w:val="20"/>
                <w:szCs w:val="20"/>
                <w:lang w:eastAsia="en-CA"/>
              </w:rPr>
              <w:t xml:space="preserve">    Incapable of completing (ill/deceased)</w:t>
            </w:r>
          </w:p>
        </w:tc>
        <w:tc>
          <w:tcPr>
            <w:tcW w:w="1260" w:type="dxa"/>
            <w:shd w:val="clear" w:color="auto" w:fill="auto"/>
            <w:noWrap/>
          </w:tcPr>
          <w:p w14:paraId="5E08E3E9" w14:textId="77777777" w:rsidR="00283B40" w:rsidRPr="00E20BAB" w:rsidRDefault="00283B40" w:rsidP="00EC4A47">
            <w:pPr>
              <w:jc w:val="center"/>
              <w:rPr>
                <w:rFonts w:cs="Arial"/>
                <w:sz w:val="20"/>
                <w:szCs w:val="20"/>
                <w:lang w:eastAsia="en-CA"/>
              </w:rPr>
            </w:pPr>
            <w:r w:rsidRPr="00E20BAB">
              <w:rPr>
                <w:sz w:val="20"/>
                <w:szCs w:val="20"/>
              </w:rPr>
              <w:t>247</w:t>
            </w:r>
          </w:p>
        </w:tc>
        <w:tc>
          <w:tcPr>
            <w:tcW w:w="1620" w:type="dxa"/>
            <w:shd w:val="clear" w:color="auto" w:fill="auto"/>
            <w:noWrap/>
          </w:tcPr>
          <w:p w14:paraId="161C4740" w14:textId="77777777" w:rsidR="00283B40" w:rsidRPr="00E20BAB" w:rsidRDefault="00283B40" w:rsidP="00EC4A47">
            <w:pPr>
              <w:jc w:val="center"/>
              <w:rPr>
                <w:rFonts w:cs="Arial"/>
                <w:sz w:val="20"/>
                <w:szCs w:val="20"/>
                <w:lang w:eastAsia="en-CA"/>
              </w:rPr>
            </w:pPr>
            <w:r w:rsidRPr="00E20BAB">
              <w:rPr>
                <w:sz w:val="20"/>
                <w:szCs w:val="20"/>
              </w:rPr>
              <w:t>200</w:t>
            </w:r>
          </w:p>
        </w:tc>
        <w:tc>
          <w:tcPr>
            <w:tcW w:w="1620" w:type="dxa"/>
            <w:shd w:val="clear" w:color="auto" w:fill="auto"/>
            <w:noWrap/>
          </w:tcPr>
          <w:p w14:paraId="55E6216A" w14:textId="77777777" w:rsidR="00283B40" w:rsidRPr="00E20BAB" w:rsidRDefault="00283B40" w:rsidP="00EC4A47">
            <w:pPr>
              <w:jc w:val="center"/>
              <w:rPr>
                <w:rFonts w:cs="Arial"/>
                <w:sz w:val="20"/>
                <w:szCs w:val="20"/>
                <w:lang w:eastAsia="en-CA"/>
              </w:rPr>
            </w:pPr>
            <w:r w:rsidRPr="00E20BAB">
              <w:rPr>
                <w:sz w:val="20"/>
                <w:szCs w:val="20"/>
              </w:rPr>
              <w:t>47</w:t>
            </w:r>
          </w:p>
        </w:tc>
      </w:tr>
      <w:tr w:rsidR="00283B40" w:rsidRPr="00E20BAB" w14:paraId="0685AFB6" w14:textId="77777777" w:rsidTr="00EC4A47">
        <w:trPr>
          <w:trHeight w:val="216"/>
          <w:jc w:val="right"/>
        </w:trPr>
        <w:tc>
          <w:tcPr>
            <w:tcW w:w="4065" w:type="dxa"/>
            <w:shd w:val="clear" w:color="auto" w:fill="auto"/>
            <w:noWrap/>
            <w:vAlign w:val="bottom"/>
          </w:tcPr>
          <w:p w14:paraId="303474DC" w14:textId="77777777" w:rsidR="00283B40" w:rsidRPr="00E20BAB" w:rsidRDefault="00283B40" w:rsidP="00EC4A47">
            <w:pPr>
              <w:jc w:val="left"/>
              <w:rPr>
                <w:rFonts w:cs="Arial"/>
                <w:i/>
                <w:iCs/>
                <w:sz w:val="20"/>
                <w:szCs w:val="20"/>
                <w:lang w:eastAsia="en-CA"/>
              </w:rPr>
            </w:pPr>
            <w:r w:rsidRPr="00E20BAB">
              <w:rPr>
                <w:rFonts w:cs="Arial"/>
                <w:i/>
                <w:iCs/>
                <w:sz w:val="20"/>
                <w:szCs w:val="20"/>
                <w:lang w:eastAsia="en-CA"/>
              </w:rPr>
              <w:t xml:space="preserve">    Callback (Respondent not available)</w:t>
            </w:r>
          </w:p>
        </w:tc>
        <w:tc>
          <w:tcPr>
            <w:tcW w:w="1260" w:type="dxa"/>
            <w:shd w:val="clear" w:color="auto" w:fill="auto"/>
            <w:noWrap/>
          </w:tcPr>
          <w:p w14:paraId="6773D7F0" w14:textId="77777777" w:rsidR="00283B40" w:rsidRPr="00E20BAB" w:rsidRDefault="00283B40" w:rsidP="00EC4A47">
            <w:pPr>
              <w:jc w:val="center"/>
              <w:rPr>
                <w:rFonts w:cs="Arial"/>
                <w:sz w:val="20"/>
                <w:szCs w:val="20"/>
                <w:lang w:eastAsia="en-CA"/>
              </w:rPr>
            </w:pPr>
            <w:r w:rsidRPr="00E20BAB">
              <w:rPr>
                <w:sz w:val="20"/>
                <w:szCs w:val="20"/>
              </w:rPr>
              <w:t>2,977</w:t>
            </w:r>
          </w:p>
        </w:tc>
        <w:tc>
          <w:tcPr>
            <w:tcW w:w="1620" w:type="dxa"/>
            <w:shd w:val="clear" w:color="auto" w:fill="auto"/>
            <w:noWrap/>
          </w:tcPr>
          <w:p w14:paraId="622FFEFB" w14:textId="77777777" w:rsidR="00283B40" w:rsidRPr="00E20BAB" w:rsidRDefault="00283B40" w:rsidP="00EC4A47">
            <w:pPr>
              <w:jc w:val="center"/>
              <w:rPr>
                <w:rFonts w:cs="Arial"/>
                <w:sz w:val="20"/>
                <w:szCs w:val="20"/>
                <w:lang w:eastAsia="en-CA"/>
              </w:rPr>
            </w:pPr>
            <w:r w:rsidRPr="00E20BAB">
              <w:rPr>
                <w:sz w:val="20"/>
                <w:szCs w:val="20"/>
              </w:rPr>
              <w:t>1,218</w:t>
            </w:r>
          </w:p>
        </w:tc>
        <w:tc>
          <w:tcPr>
            <w:tcW w:w="1620" w:type="dxa"/>
            <w:shd w:val="clear" w:color="auto" w:fill="auto"/>
            <w:noWrap/>
          </w:tcPr>
          <w:p w14:paraId="6655D97E" w14:textId="77777777" w:rsidR="00283B40" w:rsidRPr="00E20BAB" w:rsidRDefault="00283B40" w:rsidP="00EC4A47">
            <w:pPr>
              <w:jc w:val="center"/>
              <w:rPr>
                <w:rFonts w:cs="Arial"/>
                <w:sz w:val="20"/>
                <w:szCs w:val="20"/>
                <w:lang w:eastAsia="en-CA"/>
              </w:rPr>
            </w:pPr>
            <w:r w:rsidRPr="00E20BAB">
              <w:rPr>
                <w:sz w:val="20"/>
                <w:szCs w:val="20"/>
              </w:rPr>
              <w:t>1,759</w:t>
            </w:r>
          </w:p>
        </w:tc>
      </w:tr>
      <w:tr w:rsidR="00283B40" w:rsidRPr="00E20BAB" w14:paraId="02B29887" w14:textId="77777777" w:rsidTr="00EC4A47">
        <w:trPr>
          <w:trHeight w:val="216"/>
          <w:jc w:val="right"/>
        </w:trPr>
        <w:tc>
          <w:tcPr>
            <w:tcW w:w="4065" w:type="dxa"/>
            <w:shd w:val="clear" w:color="auto" w:fill="auto"/>
            <w:noWrap/>
            <w:vAlign w:val="bottom"/>
          </w:tcPr>
          <w:p w14:paraId="51B29309" w14:textId="77777777" w:rsidR="00283B40" w:rsidRPr="00E20BAB" w:rsidRDefault="00283B40" w:rsidP="00EC4A47">
            <w:pPr>
              <w:jc w:val="left"/>
              <w:rPr>
                <w:rFonts w:cs="Arial"/>
                <w:i/>
                <w:iCs/>
                <w:sz w:val="20"/>
                <w:szCs w:val="20"/>
                <w:lang w:eastAsia="en-CA"/>
              </w:rPr>
            </w:pPr>
            <w:r w:rsidRPr="00E20BAB">
              <w:rPr>
                <w:rFonts w:cs="Arial"/>
                <w:i/>
                <w:iCs/>
                <w:sz w:val="20"/>
                <w:szCs w:val="20"/>
                <w:lang w:eastAsia="en-CA"/>
              </w:rPr>
              <w:t xml:space="preserve">    Refusal</w:t>
            </w:r>
          </w:p>
        </w:tc>
        <w:tc>
          <w:tcPr>
            <w:tcW w:w="1260" w:type="dxa"/>
            <w:shd w:val="clear" w:color="auto" w:fill="auto"/>
            <w:noWrap/>
          </w:tcPr>
          <w:p w14:paraId="4ABFA9C5" w14:textId="77777777" w:rsidR="00283B40" w:rsidRPr="00E20BAB" w:rsidRDefault="00283B40" w:rsidP="00EC4A47">
            <w:pPr>
              <w:jc w:val="center"/>
              <w:rPr>
                <w:rFonts w:cs="Arial"/>
                <w:sz w:val="20"/>
                <w:szCs w:val="20"/>
                <w:lang w:eastAsia="en-CA"/>
              </w:rPr>
            </w:pPr>
            <w:r w:rsidRPr="00E20BAB">
              <w:rPr>
                <w:sz w:val="20"/>
                <w:szCs w:val="20"/>
              </w:rPr>
              <w:t>13,969</w:t>
            </w:r>
          </w:p>
        </w:tc>
        <w:tc>
          <w:tcPr>
            <w:tcW w:w="1620" w:type="dxa"/>
            <w:shd w:val="clear" w:color="auto" w:fill="auto"/>
            <w:noWrap/>
          </w:tcPr>
          <w:p w14:paraId="35E0BAD1" w14:textId="77777777" w:rsidR="00283B40" w:rsidRPr="00E20BAB" w:rsidRDefault="00283B40" w:rsidP="00EC4A47">
            <w:pPr>
              <w:jc w:val="center"/>
              <w:rPr>
                <w:rFonts w:cs="Arial"/>
                <w:sz w:val="20"/>
                <w:szCs w:val="20"/>
                <w:lang w:eastAsia="en-CA"/>
              </w:rPr>
            </w:pPr>
            <w:r w:rsidRPr="00E20BAB">
              <w:rPr>
                <w:sz w:val="20"/>
                <w:szCs w:val="20"/>
              </w:rPr>
              <w:t>8,449</w:t>
            </w:r>
          </w:p>
        </w:tc>
        <w:tc>
          <w:tcPr>
            <w:tcW w:w="1620" w:type="dxa"/>
            <w:shd w:val="clear" w:color="auto" w:fill="auto"/>
            <w:noWrap/>
          </w:tcPr>
          <w:p w14:paraId="096BAC03" w14:textId="77777777" w:rsidR="00283B40" w:rsidRPr="00E20BAB" w:rsidRDefault="00283B40" w:rsidP="00EC4A47">
            <w:pPr>
              <w:jc w:val="center"/>
              <w:rPr>
                <w:rFonts w:cs="Arial"/>
                <w:sz w:val="20"/>
                <w:szCs w:val="20"/>
                <w:lang w:eastAsia="en-CA"/>
              </w:rPr>
            </w:pPr>
            <w:r w:rsidRPr="00E20BAB">
              <w:rPr>
                <w:sz w:val="20"/>
                <w:szCs w:val="20"/>
              </w:rPr>
              <w:t>5,520</w:t>
            </w:r>
          </w:p>
        </w:tc>
      </w:tr>
      <w:tr w:rsidR="00283B40" w:rsidRPr="00E20BAB" w14:paraId="3496E838" w14:textId="77777777" w:rsidTr="00EC4A47">
        <w:trPr>
          <w:trHeight w:val="216"/>
          <w:jc w:val="right"/>
        </w:trPr>
        <w:tc>
          <w:tcPr>
            <w:tcW w:w="4065" w:type="dxa"/>
            <w:shd w:val="clear" w:color="auto" w:fill="auto"/>
            <w:noWrap/>
            <w:vAlign w:val="bottom"/>
          </w:tcPr>
          <w:p w14:paraId="189237AE" w14:textId="77777777" w:rsidR="00283B40" w:rsidRPr="00E20BAB" w:rsidRDefault="00283B40" w:rsidP="00EC4A47">
            <w:pPr>
              <w:jc w:val="left"/>
              <w:rPr>
                <w:rFonts w:cs="Arial"/>
                <w:i/>
                <w:iCs/>
                <w:sz w:val="20"/>
                <w:szCs w:val="20"/>
                <w:lang w:eastAsia="en-CA"/>
              </w:rPr>
            </w:pPr>
            <w:r w:rsidRPr="00E20BAB">
              <w:rPr>
                <w:rFonts w:cs="Arial"/>
                <w:i/>
                <w:iCs/>
                <w:sz w:val="20"/>
                <w:szCs w:val="20"/>
                <w:lang w:eastAsia="en-CA"/>
              </w:rPr>
              <w:t xml:space="preserve">    Termination</w:t>
            </w:r>
          </w:p>
        </w:tc>
        <w:tc>
          <w:tcPr>
            <w:tcW w:w="1260" w:type="dxa"/>
            <w:shd w:val="clear" w:color="auto" w:fill="auto"/>
            <w:noWrap/>
          </w:tcPr>
          <w:p w14:paraId="3C6ED060" w14:textId="77777777" w:rsidR="00283B40" w:rsidRPr="00E20BAB" w:rsidRDefault="00283B40" w:rsidP="00EC4A47">
            <w:pPr>
              <w:jc w:val="center"/>
              <w:rPr>
                <w:rFonts w:cs="Arial"/>
                <w:sz w:val="20"/>
                <w:szCs w:val="20"/>
                <w:lang w:eastAsia="en-CA"/>
              </w:rPr>
            </w:pPr>
            <w:r w:rsidRPr="00E20BAB">
              <w:rPr>
                <w:sz w:val="20"/>
                <w:szCs w:val="20"/>
              </w:rPr>
              <w:t>282</w:t>
            </w:r>
          </w:p>
        </w:tc>
        <w:tc>
          <w:tcPr>
            <w:tcW w:w="1620" w:type="dxa"/>
            <w:shd w:val="clear" w:color="auto" w:fill="auto"/>
            <w:noWrap/>
          </w:tcPr>
          <w:p w14:paraId="023CCC45" w14:textId="77777777" w:rsidR="00283B40" w:rsidRPr="00E20BAB" w:rsidRDefault="00283B40" w:rsidP="00EC4A47">
            <w:pPr>
              <w:jc w:val="center"/>
              <w:rPr>
                <w:rFonts w:cs="Arial"/>
                <w:sz w:val="20"/>
                <w:szCs w:val="20"/>
                <w:lang w:eastAsia="en-CA"/>
              </w:rPr>
            </w:pPr>
            <w:r w:rsidRPr="00E20BAB">
              <w:rPr>
                <w:sz w:val="20"/>
                <w:szCs w:val="20"/>
              </w:rPr>
              <w:t>155</w:t>
            </w:r>
          </w:p>
        </w:tc>
        <w:tc>
          <w:tcPr>
            <w:tcW w:w="1620" w:type="dxa"/>
            <w:shd w:val="clear" w:color="auto" w:fill="auto"/>
            <w:noWrap/>
          </w:tcPr>
          <w:p w14:paraId="71751AED" w14:textId="77777777" w:rsidR="00283B40" w:rsidRPr="00E20BAB" w:rsidRDefault="00283B40" w:rsidP="00EC4A47">
            <w:pPr>
              <w:jc w:val="center"/>
              <w:rPr>
                <w:rFonts w:cs="Arial"/>
                <w:sz w:val="20"/>
                <w:szCs w:val="20"/>
                <w:lang w:eastAsia="en-CA"/>
              </w:rPr>
            </w:pPr>
            <w:r w:rsidRPr="00E20BAB">
              <w:rPr>
                <w:sz w:val="20"/>
                <w:szCs w:val="20"/>
              </w:rPr>
              <w:t>127</w:t>
            </w:r>
          </w:p>
        </w:tc>
      </w:tr>
      <w:tr w:rsidR="00283B40" w:rsidRPr="00E20BAB" w14:paraId="271DAA2A" w14:textId="77777777" w:rsidTr="00EC4A47">
        <w:trPr>
          <w:trHeight w:val="216"/>
          <w:jc w:val="right"/>
        </w:trPr>
        <w:tc>
          <w:tcPr>
            <w:tcW w:w="4065" w:type="dxa"/>
            <w:shd w:val="clear" w:color="auto" w:fill="F2F2F2" w:themeFill="background1" w:themeFillShade="F2"/>
            <w:noWrap/>
            <w:vAlign w:val="bottom"/>
          </w:tcPr>
          <w:p w14:paraId="1C5768F7" w14:textId="77777777" w:rsidR="00283B40" w:rsidRPr="00E20BAB" w:rsidRDefault="00283B40" w:rsidP="00EC4A47">
            <w:pPr>
              <w:jc w:val="left"/>
              <w:rPr>
                <w:rFonts w:cs="Arial"/>
                <w:b/>
                <w:bCs/>
                <w:color w:val="000000" w:themeColor="text1"/>
                <w:sz w:val="20"/>
                <w:szCs w:val="20"/>
                <w:lang w:eastAsia="en-CA"/>
              </w:rPr>
            </w:pPr>
            <w:r w:rsidRPr="00E20BAB">
              <w:rPr>
                <w:rFonts w:cs="Arial"/>
                <w:b/>
                <w:bCs/>
                <w:color w:val="000000" w:themeColor="text1"/>
                <w:sz w:val="20"/>
                <w:szCs w:val="20"/>
                <w:lang w:eastAsia="en-CA"/>
              </w:rPr>
              <w:t>In-scope - Responding units (R)</w:t>
            </w:r>
          </w:p>
        </w:tc>
        <w:tc>
          <w:tcPr>
            <w:tcW w:w="1260" w:type="dxa"/>
            <w:shd w:val="clear" w:color="auto" w:fill="F2F2F2" w:themeFill="background1" w:themeFillShade="F2"/>
            <w:noWrap/>
          </w:tcPr>
          <w:p w14:paraId="60627D2E" w14:textId="77777777" w:rsidR="00283B40" w:rsidRPr="00E20BAB" w:rsidRDefault="00283B40" w:rsidP="00EC4A47">
            <w:pPr>
              <w:jc w:val="center"/>
              <w:rPr>
                <w:rFonts w:cs="Arial"/>
                <w:b/>
                <w:bCs/>
                <w:color w:val="000000" w:themeColor="text1"/>
                <w:sz w:val="20"/>
                <w:szCs w:val="20"/>
                <w:lang w:eastAsia="en-CA"/>
              </w:rPr>
            </w:pPr>
            <w:r w:rsidRPr="00E20BAB">
              <w:rPr>
                <w:sz w:val="20"/>
                <w:szCs w:val="20"/>
              </w:rPr>
              <w:t>2,946</w:t>
            </w:r>
          </w:p>
        </w:tc>
        <w:tc>
          <w:tcPr>
            <w:tcW w:w="1620" w:type="dxa"/>
            <w:shd w:val="clear" w:color="auto" w:fill="F2F2F2" w:themeFill="background1" w:themeFillShade="F2"/>
            <w:noWrap/>
          </w:tcPr>
          <w:p w14:paraId="3D69496B" w14:textId="77777777" w:rsidR="00283B40" w:rsidRPr="00E20BAB" w:rsidRDefault="00283B40" w:rsidP="00EC4A47">
            <w:pPr>
              <w:jc w:val="center"/>
              <w:rPr>
                <w:rFonts w:cs="Arial"/>
                <w:b/>
                <w:bCs/>
                <w:color w:val="000000" w:themeColor="text1"/>
                <w:sz w:val="20"/>
                <w:szCs w:val="20"/>
                <w:lang w:eastAsia="en-CA"/>
              </w:rPr>
            </w:pPr>
            <w:r w:rsidRPr="00E20BAB">
              <w:rPr>
                <w:sz w:val="20"/>
                <w:szCs w:val="20"/>
              </w:rPr>
              <w:t>1,602</w:t>
            </w:r>
          </w:p>
        </w:tc>
        <w:tc>
          <w:tcPr>
            <w:tcW w:w="1620" w:type="dxa"/>
            <w:shd w:val="clear" w:color="auto" w:fill="F2F2F2" w:themeFill="background1" w:themeFillShade="F2"/>
            <w:noWrap/>
          </w:tcPr>
          <w:p w14:paraId="0B326371" w14:textId="77777777" w:rsidR="00283B40" w:rsidRPr="00E20BAB" w:rsidRDefault="00283B40" w:rsidP="00EC4A47">
            <w:pPr>
              <w:jc w:val="center"/>
              <w:rPr>
                <w:rFonts w:cs="Arial"/>
                <w:b/>
                <w:bCs/>
                <w:color w:val="000000" w:themeColor="text1"/>
                <w:sz w:val="20"/>
                <w:szCs w:val="20"/>
                <w:lang w:eastAsia="en-CA"/>
              </w:rPr>
            </w:pPr>
            <w:r w:rsidRPr="00E20BAB">
              <w:rPr>
                <w:sz w:val="20"/>
                <w:szCs w:val="20"/>
              </w:rPr>
              <w:t>1,344</w:t>
            </w:r>
          </w:p>
        </w:tc>
      </w:tr>
      <w:tr w:rsidR="00283B40" w:rsidRPr="00E20BAB" w14:paraId="39F2404A" w14:textId="77777777" w:rsidTr="00EC4A47">
        <w:trPr>
          <w:trHeight w:val="216"/>
          <w:jc w:val="right"/>
        </w:trPr>
        <w:tc>
          <w:tcPr>
            <w:tcW w:w="4065" w:type="dxa"/>
            <w:shd w:val="clear" w:color="auto" w:fill="auto"/>
            <w:noWrap/>
            <w:vAlign w:val="bottom"/>
          </w:tcPr>
          <w:p w14:paraId="3815C501" w14:textId="77777777" w:rsidR="00283B40" w:rsidRPr="00E20BAB" w:rsidRDefault="00283B40" w:rsidP="00EC4A47">
            <w:pPr>
              <w:jc w:val="left"/>
              <w:rPr>
                <w:rFonts w:cs="Arial"/>
                <w:i/>
                <w:iCs/>
                <w:sz w:val="20"/>
                <w:szCs w:val="20"/>
                <w:lang w:eastAsia="en-CA"/>
              </w:rPr>
            </w:pPr>
            <w:r w:rsidRPr="00E20BAB">
              <w:rPr>
                <w:rFonts w:cs="Arial"/>
                <w:i/>
                <w:iCs/>
                <w:sz w:val="20"/>
                <w:szCs w:val="20"/>
                <w:lang w:eastAsia="en-CA"/>
              </w:rPr>
              <w:t xml:space="preserve">  Completed Interview </w:t>
            </w:r>
          </w:p>
        </w:tc>
        <w:tc>
          <w:tcPr>
            <w:tcW w:w="1260" w:type="dxa"/>
            <w:shd w:val="clear" w:color="auto" w:fill="auto"/>
            <w:noWrap/>
          </w:tcPr>
          <w:p w14:paraId="36339699" w14:textId="77777777" w:rsidR="00283B40" w:rsidRPr="00E20BAB" w:rsidRDefault="00283B40" w:rsidP="00EC4A47">
            <w:pPr>
              <w:jc w:val="center"/>
              <w:rPr>
                <w:rFonts w:cs="Arial"/>
                <w:sz w:val="20"/>
                <w:szCs w:val="20"/>
                <w:lang w:eastAsia="en-CA"/>
              </w:rPr>
            </w:pPr>
            <w:r w:rsidRPr="00E20BAB">
              <w:rPr>
                <w:sz w:val="20"/>
                <w:szCs w:val="20"/>
              </w:rPr>
              <w:t>2,500</w:t>
            </w:r>
          </w:p>
        </w:tc>
        <w:tc>
          <w:tcPr>
            <w:tcW w:w="1620" w:type="dxa"/>
            <w:shd w:val="clear" w:color="auto" w:fill="auto"/>
            <w:noWrap/>
          </w:tcPr>
          <w:p w14:paraId="74254040" w14:textId="77777777" w:rsidR="00283B40" w:rsidRPr="00E20BAB" w:rsidRDefault="00283B40" w:rsidP="00EC4A47">
            <w:pPr>
              <w:jc w:val="center"/>
              <w:rPr>
                <w:rFonts w:cs="Arial"/>
                <w:sz w:val="20"/>
                <w:szCs w:val="20"/>
                <w:lang w:eastAsia="en-CA"/>
              </w:rPr>
            </w:pPr>
            <w:r w:rsidRPr="00E20BAB">
              <w:rPr>
                <w:sz w:val="20"/>
                <w:szCs w:val="20"/>
              </w:rPr>
              <w:t>1,408</w:t>
            </w:r>
          </w:p>
        </w:tc>
        <w:tc>
          <w:tcPr>
            <w:tcW w:w="1620" w:type="dxa"/>
            <w:shd w:val="clear" w:color="auto" w:fill="auto"/>
            <w:noWrap/>
          </w:tcPr>
          <w:p w14:paraId="541EBAD4" w14:textId="77777777" w:rsidR="00283B40" w:rsidRPr="00E20BAB" w:rsidRDefault="00283B40" w:rsidP="00EC4A47">
            <w:pPr>
              <w:jc w:val="center"/>
              <w:rPr>
                <w:rFonts w:cs="Arial"/>
                <w:sz w:val="20"/>
                <w:szCs w:val="20"/>
                <w:lang w:eastAsia="en-CA"/>
              </w:rPr>
            </w:pPr>
            <w:r w:rsidRPr="00E20BAB">
              <w:rPr>
                <w:sz w:val="20"/>
                <w:szCs w:val="20"/>
              </w:rPr>
              <w:t>1,092</w:t>
            </w:r>
          </w:p>
        </w:tc>
      </w:tr>
      <w:tr w:rsidR="00283B40" w:rsidRPr="00E20BAB" w14:paraId="7097DA7A" w14:textId="77777777" w:rsidTr="00EC4A47">
        <w:trPr>
          <w:trHeight w:val="216"/>
          <w:jc w:val="right"/>
        </w:trPr>
        <w:tc>
          <w:tcPr>
            <w:tcW w:w="4065" w:type="dxa"/>
            <w:shd w:val="clear" w:color="auto" w:fill="auto"/>
            <w:noWrap/>
            <w:vAlign w:val="bottom"/>
          </w:tcPr>
          <w:p w14:paraId="1D993897" w14:textId="77777777" w:rsidR="00283B40" w:rsidRPr="00E20BAB" w:rsidRDefault="00283B40" w:rsidP="00EC4A47">
            <w:pPr>
              <w:jc w:val="left"/>
              <w:rPr>
                <w:rFonts w:cs="Arial"/>
                <w:i/>
                <w:iCs/>
                <w:sz w:val="20"/>
                <w:szCs w:val="20"/>
                <w:lang w:eastAsia="en-CA"/>
              </w:rPr>
            </w:pPr>
            <w:r w:rsidRPr="00E20BAB">
              <w:rPr>
                <w:rFonts w:cs="Arial"/>
                <w:i/>
                <w:iCs/>
                <w:sz w:val="20"/>
                <w:szCs w:val="20"/>
                <w:lang w:eastAsia="en-CA"/>
              </w:rPr>
              <w:t xml:space="preserve">  Quota Full</w:t>
            </w:r>
          </w:p>
        </w:tc>
        <w:tc>
          <w:tcPr>
            <w:tcW w:w="1260" w:type="dxa"/>
            <w:shd w:val="clear" w:color="auto" w:fill="auto"/>
            <w:noWrap/>
          </w:tcPr>
          <w:p w14:paraId="1A1CCD4D" w14:textId="77777777" w:rsidR="00283B40" w:rsidRPr="00E20BAB" w:rsidRDefault="00283B40" w:rsidP="00EC4A47">
            <w:pPr>
              <w:jc w:val="center"/>
              <w:rPr>
                <w:rFonts w:cs="Arial"/>
                <w:sz w:val="20"/>
                <w:szCs w:val="20"/>
                <w:lang w:eastAsia="en-CA"/>
              </w:rPr>
            </w:pPr>
            <w:r w:rsidRPr="00E20BAB">
              <w:rPr>
                <w:sz w:val="20"/>
                <w:szCs w:val="20"/>
              </w:rPr>
              <w:t>124</w:t>
            </w:r>
          </w:p>
        </w:tc>
        <w:tc>
          <w:tcPr>
            <w:tcW w:w="1620" w:type="dxa"/>
            <w:shd w:val="clear" w:color="auto" w:fill="auto"/>
            <w:noWrap/>
          </w:tcPr>
          <w:p w14:paraId="5DFCD1A5" w14:textId="77777777" w:rsidR="00283B40" w:rsidRPr="00E20BAB" w:rsidRDefault="00283B40" w:rsidP="00EC4A47">
            <w:pPr>
              <w:jc w:val="center"/>
              <w:rPr>
                <w:rFonts w:cs="Arial"/>
                <w:sz w:val="20"/>
                <w:szCs w:val="20"/>
                <w:lang w:eastAsia="en-CA"/>
              </w:rPr>
            </w:pPr>
            <w:r w:rsidRPr="00E20BAB">
              <w:rPr>
                <w:sz w:val="20"/>
                <w:szCs w:val="20"/>
              </w:rPr>
              <w:t>71</w:t>
            </w:r>
          </w:p>
        </w:tc>
        <w:tc>
          <w:tcPr>
            <w:tcW w:w="1620" w:type="dxa"/>
            <w:shd w:val="clear" w:color="auto" w:fill="auto"/>
            <w:noWrap/>
          </w:tcPr>
          <w:p w14:paraId="47039C81" w14:textId="77777777" w:rsidR="00283B40" w:rsidRPr="00E20BAB" w:rsidRDefault="00283B40" w:rsidP="00EC4A47">
            <w:pPr>
              <w:jc w:val="center"/>
              <w:rPr>
                <w:rFonts w:cs="Arial"/>
                <w:sz w:val="20"/>
                <w:szCs w:val="20"/>
                <w:lang w:eastAsia="en-CA"/>
              </w:rPr>
            </w:pPr>
            <w:r w:rsidRPr="00E20BAB">
              <w:rPr>
                <w:sz w:val="20"/>
                <w:szCs w:val="20"/>
              </w:rPr>
              <w:t>53</w:t>
            </w:r>
          </w:p>
        </w:tc>
      </w:tr>
      <w:tr w:rsidR="00283B40" w:rsidRPr="00E20BAB" w14:paraId="22FF2521" w14:textId="77777777" w:rsidTr="00EC4A47">
        <w:trPr>
          <w:trHeight w:val="216"/>
          <w:jc w:val="right"/>
        </w:trPr>
        <w:tc>
          <w:tcPr>
            <w:tcW w:w="4065" w:type="dxa"/>
            <w:shd w:val="clear" w:color="auto" w:fill="auto"/>
            <w:noWrap/>
            <w:vAlign w:val="bottom"/>
          </w:tcPr>
          <w:p w14:paraId="0CA55D74" w14:textId="77777777" w:rsidR="00283B40" w:rsidRPr="00E20BAB" w:rsidRDefault="00283B40" w:rsidP="00EC4A47">
            <w:pPr>
              <w:jc w:val="left"/>
              <w:rPr>
                <w:rFonts w:cs="Arial"/>
                <w:i/>
                <w:iCs/>
                <w:sz w:val="20"/>
                <w:szCs w:val="20"/>
                <w:lang w:eastAsia="en-CA"/>
              </w:rPr>
            </w:pPr>
            <w:r w:rsidRPr="00E20BAB">
              <w:rPr>
                <w:rFonts w:cs="Arial"/>
                <w:i/>
                <w:iCs/>
                <w:sz w:val="20"/>
                <w:szCs w:val="20"/>
                <w:lang w:eastAsia="en-CA"/>
              </w:rPr>
              <w:t xml:space="preserve">  NQ - Age </w:t>
            </w:r>
          </w:p>
        </w:tc>
        <w:tc>
          <w:tcPr>
            <w:tcW w:w="1260" w:type="dxa"/>
            <w:shd w:val="clear" w:color="auto" w:fill="auto"/>
            <w:noWrap/>
          </w:tcPr>
          <w:p w14:paraId="3EFEEA9B" w14:textId="77777777" w:rsidR="00283B40" w:rsidRPr="00E20BAB" w:rsidRDefault="00283B40" w:rsidP="00EC4A47">
            <w:pPr>
              <w:jc w:val="center"/>
              <w:rPr>
                <w:rFonts w:cs="Arial"/>
                <w:sz w:val="20"/>
                <w:szCs w:val="20"/>
                <w:lang w:eastAsia="en-CA"/>
              </w:rPr>
            </w:pPr>
            <w:r w:rsidRPr="00E20BAB">
              <w:rPr>
                <w:sz w:val="20"/>
                <w:szCs w:val="20"/>
              </w:rPr>
              <w:t>72</w:t>
            </w:r>
          </w:p>
        </w:tc>
        <w:tc>
          <w:tcPr>
            <w:tcW w:w="1620" w:type="dxa"/>
            <w:shd w:val="clear" w:color="auto" w:fill="auto"/>
            <w:noWrap/>
          </w:tcPr>
          <w:p w14:paraId="547B1061" w14:textId="77777777" w:rsidR="00283B40" w:rsidRPr="00E20BAB" w:rsidRDefault="00283B40" w:rsidP="00EC4A47">
            <w:pPr>
              <w:jc w:val="center"/>
              <w:rPr>
                <w:rFonts w:cs="Arial"/>
                <w:sz w:val="20"/>
                <w:szCs w:val="20"/>
                <w:lang w:eastAsia="en-CA"/>
              </w:rPr>
            </w:pPr>
            <w:r w:rsidRPr="00E20BAB">
              <w:rPr>
                <w:sz w:val="20"/>
                <w:szCs w:val="20"/>
              </w:rPr>
              <w:t>0</w:t>
            </w:r>
          </w:p>
        </w:tc>
        <w:tc>
          <w:tcPr>
            <w:tcW w:w="1620" w:type="dxa"/>
            <w:shd w:val="clear" w:color="auto" w:fill="auto"/>
            <w:noWrap/>
          </w:tcPr>
          <w:p w14:paraId="10302B70" w14:textId="77777777" w:rsidR="00283B40" w:rsidRPr="00E20BAB" w:rsidRDefault="00283B40" w:rsidP="00EC4A47">
            <w:pPr>
              <w:jc w:val="center"/>
              <w:rPr>
                <w:rFonts w:cs="Arial"/>
                <w:sz w:val="20"/>
                <w:szCs w:val="20"/>
                <w:lang w:eastAsia="en-CA"/>
              </w:rPr>
            </w:pPr>
            <w:r w:rsidRPr="00E20BAB">
              <w:rPr>
                <w:sz w:val="20"/>
                <w:szCs w:val="20"/>
              </w:rPr>
              <w:t>72</w:t>
            </w:r>
          </w:p>
        </w:tc>
      </w:tr>
      <w:tr w:rsidR="00283B40" w:rsidRPr="00E20BAB" w14:paraId="5927B571" w14:textId="77777777" w:rsidTr="00EC4A47">
        <w:trPr>
          <w:trHeight w:val="216"/>
          <w:jc w:val="right"/>
        </w:trPr>
        <w:tc>
          <w:tcPr>
            <w:tcW w:w="4065" w:type="dxa"/>
            <w:shd w:val="clear" w:color="auto" w:fill="auto"/>
            <w:noWrap/>
            <w:vAlign w:val="bottom"/>
          </w:tcPr>
          <w:p w14:paraId="31403ABB" w14:textId="77777777" w:rsidR="00283B40" w:rsidRPr="00E20BAB" w:rsidRDefault="00283B40" w:rsidP="00EC4A47">
            <w:pPr>
              <w:jc w:val="left"/>
              <w:rPr>
                <w:rFonts w:cs="Arial"/>
                <w:i/>
                <w:iCs/>
                <w:sz w:val="20"/>
                <w:szCs w:val="20"/>
                <w:lang w:eastAsia="en-CA"/>
              </w:rPr>
            </w:pPr>
            <w:r w:rsidRPr="00E20BAB">
              <w:rPr>
                <w:rFonts w:cs="Arial"/>
                <w:i/>
                <w:iCs/>
                <w:sz w:val="20"/>
                <w:szCs w:val="20"/>
                <w:lang w:eastAsia="en-CA"/>
              </w:rPr>
              <w:t xml:space="preserve">  NQ - Industry</w:t>
            </w:r>
          </w:p>
        </w:tc>
        <w:tc>
          <w:tcPr>
            <w:tcW w:w="1260" w:type="dxa"/>
            <w:shd w:val="clear" w:color="auto" w:fill="auto"/>
            <w:noWrap/>
          </w:tcPr>
          <w:p w14:paraId="0819E650" w14:textId="77777777" w:rsidR="00283B40" w:rsidRPr="00E20BAB" w:rsidRDefault="00283B40" w:rsidP="00EC4A47">
            <w:pPr>
              <w:jc w:val="center"/>
              <w:rPr>
                <w:rFonts w:cs="Arial"/>
                <w:sz w:val="20"/>
                <w:szCs w:val="20"/>
                <w:lang w:eastAsia="en-CA"/>
              </w:rPr>
            </w:pPr>
            <w:r w:rsidRPr="00E20BAB">
              <w:rPr>
                <w:sz w:val="20"/>
                <w:szCs w:val="20"/>
              </w:rPr>
              <w:t>250</w:t>
            </w:r>
          </w:p>
        </w:tc>
        <w:tc>
          <w:tcPr>
            <w:tcW w:w="1620" w:type="dxa"/>
            <w:shd w:val="clear" w:color="auto" w:fill="auto"/>
            <w:noWrap/>
          </w:tcPr>
          <w:p w14:paraId="64A53E63" w14:textId="77777777" w:rsidR="00283B40" w:rsidRPr="00E20BAB" w:rsidRDefault="00283B40" w:rsidP="00EC4A47">
            <w:pPr>
              <w:jc w:val="center"/>
              <w:rPr>
                <w:rFonts w:cs="Arial"/>
                <w:sz w:val="20"/>
                <w:szCs w:val="20"/>
                <w:lang w:eastAsia="en-CA"/>
              </w:rPr>
            </w:pPr>
            <w:r w:rsidRPr="00E20BAB">
              <w:rPr>
                <w:sz w:val="20"/>
                <w:szCs w:val="20"/>
              </w:rPr>
              <w:t>123</w:t>
            </w:r>
          </w:p>
        </w:tc>
        <w:tc>
          <w:tcPr>
            <w:tcW w:w="1620" w:type="dxa"/>
            <w:shd w:val="clear" w:color="auto" w:fill="auto"/>
            <w:noWrap/>
          </w:tcPr>
          <w:p w14:paraId="32574611" w14:textId="77777777" w:rsidR="00283B40" w:rsidRPr="00E20BAB" w:rsidRDefault="00283B40" w:rsidP="00EC4A47">
            <w:pPr>
              <w:jc w:val="center"/>
              <w:rPr>
                <w:rFonts w:cs="Arial"/>
                <w:sz w:val="20"/>
                <w:szCs w:val="20"/>
                <w:lang w:eastAsia="en-CA"/>
              </w:rPr>
            </w:pPr>
            <w:r w:rsidRPr="00E20BAB">
              <w:rPr>
                <w:sz w:val="20"/>
                <w:szCs w:val="20"/>
              </w:rPr>
              <w:t>127</w:t>
            </w:r>
          </w:p>
        </w:tc>
      </w:tr>
      <w:tr w:rsidR="00283B40" w:rsidRPr="00E20BAB" w14:paraId="62AB8AE1" w14:textId="77777777" w:rsidTr="00EC4A47">
        <w:trPr>
          <w:trHeight w:val="216"/>
          <w:jc w:val="right"/>
        </w:trPr>
        <w:tc>
          <w:tcPr>
            <w:tcW w:w="4065" w:type="dxa"/>
            <w:tcBorders>
              <w:bottom w:val="single" w:sz="4" w:space="0" w:color="auto"/>
            </w:tcBorders>
            <w:shd w:val="clear" w:color="auto" w:fill="F2F2F2" w:themeFill="background1" w:themeFillShade="F2"/>
            <w:noWrap/>
            <w:vAlign w:val="bottom"/>
          </w:tcPr>
          <w:p w14:paraId="6368A3E3" w14:textId="77777777" w:rsidR="00283B40" w:rsidRPr="00E20BAB" w:rsidRDefault="00283B40" w:rsidP="00EC4A47">
            <w:pPr>
              <w:jc w:val="left"/>
              <w:rPr>
                <w:rFonts w:cs="Arial"/>
                <w:b/>
                <w:iCs/>
                <w:sz w:val="20"/>
                <w:szCs w:val="20"/>
                <w:lang w:eastAsia="en-CA"/>
              </w:rPr>
            </w:pPr>
            <w:r w:rsidRPr="00E20BAB">
              <w:rPr>
                <w:rFonts w:cs="Arial"/>
                <w:b/>
                <w:iCs/>
                <w:sz w:val="20"/>
                <w:szCs w:val="20"/>
                <w:lang w:eastAsia="en-CA"/>
              </w:rPr>
              <w:t>Response Rate</w:t>
            </w:r>
          </w:p>
        </w:tc>
        <w:tc>
          <w:tcPr>
            <w:tcW w:w="1260" w:type="dxa"/>
            <w:tcBorders>
              <w:bottom w:val="single" w:sz="4" w:space="0" w:color="auto"/>
            </w:tcBorders>
            <w:shd w:val="clear" w:color="auto" w:fill="F2F2F2" w:themeFill="background1" w:themeFillShade="F2"/>
            <w:noWrap/>
            <w:vAlign w:val="bottom"/>
          </w:tcPr>
          <w:p w14:paraId="406434A0" w14:textId="77777777" w:rsidR="00283B40" w:rsidRPr="00E20BAB" w:rsidRDefault="00283B40" w:rsidP="00EC4A47">
            <w:pPr>
              <w:jc w:val="center"/>
              <w:rPr>
                <w:rFonts w:cs="Arial"/>
                <w:b/>
                <w:color w:val="000000"/>
                <w:sz w:val="20"/>
                <w:szCs w:val="20"/>
              </w:rPr>
            </w:pPr>
            <w:r w:rsidRPr="00E20BAB">
              <w:rPr>
                <w:rFonts w:cs="Arial"/>
                <w:b/>
                <w:color w:val="000000"/>
                <w:sz w:val="20"/>
                <w:szCs w:val="20"/>
              </w:rPr>
              <w:t>6.83%</w:t>
            </w:r>
          </w:p>
        </w:tc>
        <w:tc>
          <w:tcPr>
            <w:tcW w:w="1620" w:type="dxa"/>
            <w:tcBorders>
              <w:bottom w:val="single" w:sz="4" w:space="0" w:color="auto"/>
            </w:tcBorders>
            <w:shd w:val="clear" w:color="auto" w:fill="F2F2F2" w:themeFill="background1" w:themeFillShade="F2"/>
            <w:noWrap/>
            <w:vAlign w:val="bottom"/>
          </w:tcPr>
          <w:p w14:paraId="5F43ACF3" w14:textId="77777777" w:rsidR="00283B40" w:rsidRPr="00E20BAB" w:rsidRDefault="00283B40" w:rsidP="00EC4A47">
            <w:pPr>
              <w:jc w:val="center"/>
              <w:rPr>
                <w:rFonts w:cs="Arial"/>
                <w:b/>
                <w:color w:val="000000"/>
                <w:sz w:val="20"/>
                <w:szCs w:val="20"/>
              </w:rPr>
            </w:pPr>
            <w:r w:rsidRPr="00E20BAB">
              <w:rPr>
                <w:rFonts w:cs="Arial"/>
                <w:b/>
                <w:color w:val="000000"/>
                <w:sz w:val="20"/>
                <w:szCs w:val="20"/>
              </w:rPr>
              <w:t>7.41%</w:t>
            </w:r>
          </w:p>
        </w:tc>
        <w:tc>
          <w:tcPr>
            <w:tcW w:w="1620" w:type="dxa"/>
            <w:tcBorders>
              <w:bottom w:val="single" w:sz="4" w:space="0" w:color="auto"/>
            </w:tcBorders>
            <w:shd w:val="clear" w:color="auto" w:fill="F2F2F2" w:themeFill="background1" w:themeFillShade="F2"/>
            <w:noWrap/>
            <w:vAlign w:val="bottom"/>
          </w:tcPr>
          <w:p w14:paraId="424EC36A" w14:textId="77777777" w:rsidR="00283B40" w:rsidRPr="00E20BAB" w:rsidRDefault="00283B40" w:rsidP="00EC4A47">
            <w:pPr>
              <w:jc w:val="center"/>
              <w:rPr>
                <w:rFonts w:cs="Arial"/>
                <w:b/>
                <w:color w:val="000000"/>
                <w:sz w:val="20"/>
                <w:szCs w:val="20"/>
              </w:rPr>
            </w:pPr>
            <w:r w:rsidRPr="00E20BAB">
              <w:rPr>
                <w:rFonts w:cs="Arial"/>
                <w:b/>
                <w:color w:val="000000"/>
                <w:sz w:val="20"/>
                <w:szCs w:val="20"/>
              </w:rPr>
              <w:t>6.25%</w:t>
            </w:r>
          </w:p>
        </w:tc>
      </w:tr>
    </w:tbl>
    <w:p w14:paraId="69FBBD9E" w14:textId="77777777" w:rsidR="00283B40" w:rsidRPr="00E20BAB" w:rsidRDefault="00283B40" w:rsidP="00283B40">
      <w:pPr>
        <w:pStyle w:val="ListParagraph"/>
        <w:autoSpaceDE w:val="0"/>
        <w:autoSpaceDN w:val="0"/>
        <w:adjustRightInd w:val="0"/>
        <w:ind w:left="360"/>
        <w:rPr>
          <w:rFonts w:cs="Arial"/>
        </w:rPr>
      </w:pPr>
    </w:p>
    <w:p w14:paraId="79A6351B" w14:textId="77777777" w:rsidR="00283B40" w:rsidRDefault="00283B40" w:rsidP="00283B40">
      <w:pPr>
        <w:numPr>
          <w:ilvl w:val="0"/>
          <w:numId w:val="12"/>
        </w:numPr>
        <w:spacing w:before="120"/>
        <w:rPr>
          <w:rFonts w:cs="Arial"/>
        </w:rPr>
      </w:pPr>
      <w:r w:rsidRPr="00E20BAB">
        <w:rPr>
          <w:rFonts w:cs="Arial"/>
        </w:rPr>
        <w:lastRenderedPageBreak/>
        <w:t xml:space="preserve">The overall response rate was 7%. Specifically, the response rate for the cell phone sample was 6% and for the landline sample it was 7%. This is consistent with response rates for similar surveys. </w:t>
      </w:r>
    </w:p>
    <w:p w14:paraId="78503D6C" w14:textId="77777777" w:rsidR="00283B40" w:rsidRPr="00200629" w:rsidRDefault="00283B40" w:rsidP="00283B40">
      <w:pPr>
        <w:numPr>
          <w:ilvl w:val="0"/>
          <w:numId w:val="12"/>
        </w:numPr>
        <w:spacing w:before="120"/>
        <w:rPr>
          <w:rFonts w:cs="Arial"/>
          <w:color w:val="000000" w:themeColor="text1"/>
        </w:rPr>
      </w:pPr>
      <w:r w:rsidRPr="00200629">
        <w:rPr>
          <w:rFonts w:cs="Arial"/>
          <w:color w:val="000000" w:themeColor="text1"/>
        </w:rPr>
        <w:t xml:space="preserve">The potential for non-response bias was assessed by comparing the </w:t>
      </w:r>
      <w:r w:rsidRPr="00200629">
        <w:rPr>
          <w:rFonts w:cs="Arial"/>
          <w:color w:val="000000" w:themeColor="text1"/>
          <w:lang w:eastAsia="en-CA"/>
        </w:rPr>
        <w:t>characteristics of respondents through unweighted and weighted data. The characteristics evaluated were gender and age</w:t>
      </w:r>
      <w:r w:rsidRPr="00200629">
        <w:rPr>
          <w:color w:val="000000" w:themeColor="text1"/>
        </w:rPr>
        <w:t>. As is generally the case, for general population telephone surveys, older individuals (those aged 55+) are overrepresented and younger individuals (those under 35</w:t>
      </w:r>
      <w:r w:rsidR="00FC1282">
        <w:rPr>
          <w:color w:val="000000" w:themeColor="text1"/>
        </w:rPr>
        <w:t xml:space="preserve"> years of age</w:t>
      </w:r>
      <w:r w:rsidRPr="00200629">
        <w:rPr>
          <w:color w:val="000000" w:themeColor="text1"/>
        </w:rPr>
        <w:t>) are underrepresented in the survey sample. This was corrected through weighting.</w:t>
      </w:r>
    </w:p>
    <w:p w14:paraId="395158BD" w14:textId="77777777" w:rsidR="00283B40" w:rsidRDefault="00283B40" w:rsidP="00283B40">
      <w:pPr>
        <w:rPr>
          <w:lang w:eastAsia="en-CA"/>
        </w:rPr>
      </w:pPr>
    </w:p>
    <w:p w14:paraId="00C611EC" w14:textId="77777777" w:rsidR="00283B40" w:rsidRPr="00454CEF" w:rsidRDefault="00283B40" w:rsidP="00283B40">
      <w:pPr>
        <w:spacing w:after="120"/>
        <w:rPr>
          <w:b/>
          <w:color w:val="000000" w:themeColor="text1"/>
          <w:lang w:eastAsia="en-CA"/>
        </w:rPr>
      </w:pPr>
      <w:r>
        <w:rPr>
          <w:b/>
          <w:color w:val="000000" w:themeColor="text1"/>
          <w:lang w:eastAsia="en-CA"/>
        </w:rPr>
        <w:t xml:space="preserve">2. </w:t>
      </w:r>
      <w:r w:rsidRPr="00454CEF">
        <w:rPr>
          <w:b/>
          <w:color w:val="000000" w:themeColor="text1"/>
          <w:lang w:eastAsia="en-CA"/>
        </w:rPr>
        <w:t>Online Survey</w:t>
      </w:r>
    </w:p>
    <w:p w14:paraId="49AA343F" w14:textId="77777777" w:rsidR="00283B40" w:rsidRPr="004A4C8F" w:rsidRDefault="00283B40" w:rsidP="00283B40">
      <w:pPr>
        <w:pStyle w:val="ListParagraph"/>
        <w:numPr>
          <w:ilvl w:val="0"/>
          <w:numId w:val="26"/>
        </w:numPr>
      </w:pPr>
      <w:r w:rsidRPr="004A4C8F">
        <w:t>In addition to the telephone survey, an online survey was administered to 1,0</w:t>
      </w:r>
      <w:r w:rsidR="007E3336">
        <w:t>33</w:t>
      </w:r>
      <w:r w:rsidRPr="004A4C8F">
        <w:t xml:space="preserve"> Canadians who are members of Research Now’s online panel. </w:t>
      </w:r>
    </w:p>
    <w:p w14:paraId="21A3207E" w14:textId="77777777" w:rsidR="00283B40" w:rsidRPr="00200629" w:rsidRDefault="00283B40" w:rsidP="00283B40">
      <w:pPr>
        <w:pStyle w:val="ListParagraph"/>
        <w:numPr>
          <w:ilvl w:val="0"/>
          <w:numId w:val="26"/>
        </w:numPr>
        <w:spacing w:before="120"/>
        <w:contextualSpacing w:val="0"/>
        <w:rPr>
          <w:b/>
          <w:lang w:eastAsia="en-CA"/>
        </w:rPr>
      </w:pPr>
      <w:r w:rsidRPr="00200629">
        <w:rPr>
          <w:rFonts w:cs="Arial"/>
        </w:rPr>
        <w:t>The questionnaire developed for the telephone survey was also administered to panellists. It was modified only to accommodate self-administered data collection (rather than interviewer-assisted).</w:t>
      </w:r>
      <w:r w:rsidRPr="00200629">
        <w:t xml:space="preserve"> </w:t>
      </w:r>
    </w:p>
    <w:p w14:paraId="0A224B48" w14:textId="77777777" w:rsidR="00283B40" w:rsidRPr="00200629" w:rsidRDefault="00283B40" w:rsidP="00283B40">
      <w:pPr>
        <w:pStyle w:val="ListParagraph"/>
        <w:numPr>
          <w:ilvl w:val="0"/>
          <w:numId w:val="26"/>
        </w:numPr>
        <w:spacing w:before="120"/>
        <w:contextualSpacing w:val="0"/>
        <w:rPr>
          <w:b/>
          <w:lang w:eastAsia="en-CA"/>
        </w:rPr>
      </w:pPr>
      <w:r w:rsidRPr="00454CEF">
        <w:t xml:space="preserve">Panellists were invited to participate in the survey through an email invitation which informed them about the survey topic in a very general way and provided a password-protected URL to access the survey. </w:t>
      </w:r>
    </w:p>
    <w:p w14:paraId="60AEC3E6" w14:textId="77777777" w:rsidR="00283B40" w:rsidRDefault="00283B40" w:rsidP="00283B40">
      <w:pPr>
        <w:numPr>
          <w:ilvl w:val="0"/>
          <w:numId w:val="26"/>
        </w:numPr>
        <w:spacing w:before="120"/>
        <w:rPr>
          <w:rFonts w:cs="Arial"/>
        </w:rPr>
      </w:pPr>
      <w:r w:rsidRPr="003B0682">
        <w:rPr>
          <w:rFonts w:cs="Arial"/>
          <w:color w:val="000000" w:themeColor="text1"/>
        </w:rPr>
        <w:t xml:space="preserve">All survey respondents were informed that their participation was voluntary, and that information collected was protected under the authority of privacy legislation. </w:t>
      </w:r>
    </w:p>
    <w:p w14:paraId="2B9E37FB" w14:textId="77777777" w:rsidR="00283B40" w:rsidRPr="003B0682" w:rsidRDefault="00283B40" w:rsidP="00283B40">
      <w:pPr>
        <w:numPr>
          <w:ilvl w:val="0"/>
          <w:numId w:val="26"/>
        </w:numPr>
        <w:spacing w:before="120"/>
        <w:rPr>
          <w:rFonts w:cs="Arial"/>
        </w:rPr>
      </w:pPr>
      <w:r w:rsidRPr="003B0682">
        <w:rPr>
          <w:rFonts w:cs="Arial"/>
        </w:rPr>
        <w:t xml:space="preserve">Sponsorship of the study was revealed (i.e., the Government of Canada). </w:t>
      </w:r>
    </w:p>
    <w:p w14:paraId="2002AB0F" w14:textId="77777777" w:rsidR="00D44947" w:rsidRDefault="00283B40" w:rsidP="00D44947">
      <w:pPr>
        <w:pStyle w:val="ListParagraph"/>
        <w:numPr>
          <w:ilvl w:val="0"/>
          <w:numId w:val="26"/>
        </w:numPr>
        <w:spacing w:before="120"/>
        <w:contextualSpacing w:val="0"/>
        <w:rPr>
          <w:rFonts w:cs="Arial"/>
        </w:rPr>
      </w:pPr>
      <w:r w:rsidRPr="00454CEF">
        <w:rPr>
          <w:rFonts w:cs="Arial"/>
        </w:rPr>
        <w:t>The survey was registered with the MRIA’s Research Verification System and included the following phrase in the introduction: “This survey is registered in the National Survey Registration System.”</w:t>
      </w:r>
    </w:p>
    <w:p w14:paraId="6B3655A4" w14:textId="1ECAD766" w:rsidR="00D63831" w:rsidRPr="00D44947" w:rsidRDefault="00D44947" w:rsidP="00D44947">
      <w:pPr>
        <w:pStyle w:val="ListParagraph"/>
        <w:numPr>
          <w:ilvl w:val="0"/>
          <w:numId w:val="26"/>
        </w:numPr>
        <w:spacing w:before="120"/>
        <w:contextualSpacing w:val="0"/>
        <w:rPr>
          <w:rFonts w:cs="Arial"/>
        </w:rPr>
      </w:pPr>
      <w:r>
        <w:t xml:space="preserve">The response rate was 15%, calculated using the formula outlined in the </w:t>
      </w:r>
      <w:r w:rsidRPr="00DC5BB6">
        <w:t>Standards for the Conduct of Government of Canada Public Opinion Research</w:t>
      </w:r>
      <w:r>
        <w:t xml:space="preserve"> (</w:t>
      </w:r>
      <w:r w:rsidRPr="00DC5BB6">
        <w:t>Online Surveys</w:t>
      </w:r>
      <w:r>
        <w:t>).</w:t>
      </w:r>
    </w:p>
    <w:p w14:paraId="66B627F0" w14:textId="77777777" w:rsidR="00D44947" w:rsidRPr="00D44947" w:rsidRDefault="00D44947" w:rsidP="00D44947">
      <w:pPr>
        <w:pStyle w:val="ListParagraph"/>
        <w:ind w:left="360"/>
        <w:contextualSpacing w:val="0"/>
        <w:rPr>
          <w:rFonts w:cs="Arial"/>
        </w:rPr>
      </w:pPr>
    </w:p>
    <w:tbl>
      <w:tblPr>
        <w:tblW w:w="7500" w:type="dxa"/>
        <w:jc w:val="center"/>
        <w:tblLook w:val="04A0" w:firstRow="1" w:lastRow="0" w:firstColumn="1" w:lastColumn="0" w:noHBand="0" w:noVBand="1"/>
      </w:tblPr>
      <w:tblGrid>
        <w:gridCol w:w="6420"/>
        <w:gridCol w:w="1080"/>
      </w:tblGrid>
      <w:tr w:rsidR="00D63831" w:rsidRPr="00381208" w14:paraId="5D6EA536" w14:textId="77777777" w:rsidTr="00DA1AD9">
        <w:trPr>
          <w:trHeight w:hRule="exact" w:val="259"/>
          <w:jc w:val="center"/>
        </w:trPr>
        <w:tc>
          <w:tcPr>
            <w:tcW w:w="6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806FB0" w14:textId="77777777" w:rsidR="00D63831" w:rsidRPr="00381208" w:rsidRDefault="00D63831" w:rsidP="00DA1AD9">
            <w:pPr>
              <w:jc w:val="left"/>
              <w:rPr>
                <w:rFonts w:cs="Arial"/>
                <w:b/>
                <w:bCs/>
                <w:sz w:val="20"/>
                <w:szCs w:val="22"/>
                <w:lang w:eastAsia="en-CA"/>
              </w:rPr>
            </w:pPr>
            <w:bookmarkStart w:id="33" w:name="_Hlk513210465"/>
            <w:r w:rsidRPr="00381208">
              <w:rPr>
                <w:rFonts w:cs="Arial"/>
                <w:b/>
                <w:bCs/>
                <w:sz w:val="20"/>
                <w:szCs w:val="22"/>
                <w:lang w:eastAsia="en-CA"/>
              </w:rPr>
              <w:t>Total Sample Used</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0497733" w14:textId="6B27F42D" w:rsidR="00D63831" w:rsidRPr="00D44947" w:rsidRDefault="00D44947" w:rsidP="00DA1AD9">
            <w:pPr>
              <w:jc w:val="right"/>
              <w:rPr>
                <w:rFonts w:cs="Arial"/>
                <w:b/>
                <w:bCs/>
                <w:sz w:val="20"/>
                <w:szCs w:val="22"/>
                <w:lang w:eastAsia="en-CA"/>
              </w:rPr>
            </w:pPr>
            <w:r w:rsidRPr="00D44947">
              <w:rPr>
                <w:b/>
                <w:sz w:val="20"/>
                <w:lang w:val="en-US"/>
              </w:rPr>
              <w:t>33,879</w:t>
            </w:r>
          </w:p>
        </w:tc>
      </w:tr>
      <w:tr w:rsidR="00D63831" w:rsidRPr="00381208" w14:paraId="637203E4" w14:textId="77777777" w:rsidTr="00DA1AD9">
        <w:trPr>
          <w:trHeight w:hRule="exact" w:val="259"/>
          <w:jc w:val="center"/>
        </w:trPr>
        <w:tc>
          <w:tcPr>
            <w:tcW w:w="6420" w:type="dxa"/>
            <w:tcBorders>
              <w:top w:val="nil"/>
              <w:left w:val="single" w:sz="4" w:space="0" w:color="auto"/>
              <w:bottom w:val="single" w:sz="4" w:space="0" w:color="auto"/>
              <w:right w:val="single" w:sz="4" w:space="0" w:color="auto"/>
            </w:tcBorders>
            <w:shd w:val="clear" w:color="auto" w:fill="auto"/>
            <w:vAlign w:val="center"/>
            <w:hideMark/>
          </w:tcPr>
          <w:p w14:paraId="78C4DF9B" w14:textId="77777777" w:rsidR="00D63831" w:rsidRPr="00381208" w:rsidRDefault="00D63831" w:rsidP="00DA1AD9">
            <w:pPr>
              <w:jc w:val="left"/>
              <w:rPr>
                <w:rFonts w:cs="Arial"/>
                <w:b/>
                <w:bCs/>
                <w:sz w:val="20"/>
                <w:szCs w:val="22"/>
                <w:lang w:eastAsia="en-CA"/>
              </w:rPr>
            </w:pPr>
            <w:r w:rsidRPr="00381208">
              <w:rPr>
                <w:rFonts w:cs="Arial"/>
                <w:b/>
                <w:bCs/>
                <w:sz w:val="20"/>
                <w:szCs w:val="22"/>
                <w:lang w:eastAsia="en-CA"/>
              </w:rPr>
              <w:t>Unresolved (U)</w:t>
            </w:r>
          </w:p>
        </w:tc>
        <w:tc>
          <w:tcPr>
            <w:tcW w:w="1080" w:type="dxa"/>
            <w:tcBorders>
              <w:top w:val="nil"/>
              <w:left w:val="nil"/>
              <w:bottom w:val="single" w:sz="4" w:space="0" w:color="auto"/>
              <w:right w:val="single" w:sz="4" w:space="0" w:color="auto"/>
            </w:tcBorders>
            <w:shd w:val="clear" w:color="auto" w:fill="auto"/>
            <w:vAlign w:val="center"/>
            <w:hideMark/>
          </w:tcPr>
          <w:p w14:paraId="33C33917" w14:textId="114341F2" w:rsidR="00D63831" w:rsidRPr="00381208" w:rsidRDefault="00D63831" w:rsidP="00DA1AD9">
            <w:pPr>
              <w:jc w:val="right"/>
              <w:rPr>
                <w:rFonts w:cs="Arial"/>
                <w:b/>
                <w:bCs/>
                <w:sz w:val="20"/>
                <w:szCs w:val="22"/>
                <w:lang w:eastAsia="en-CA"/>
              </w:rPr>
            </w:pPr>
            <w:r>
              <w:rPr>
                <w:rFonts w:cs="Arial"/>
                <w:b/>
                <w:bCs/>
                <w:sz w:val="20"/>
                <w:szCs w:val="22"/>
                <w:lang w:eastAsia="en-CA"/>
              </w:rPr>
              <w:t>0</w:t>
            </w:r>
            <w:r w:rsidRPr="00381208">
              <w:rPr>
                <w:rFonts w:cs="Arial"/>
                <w:b/>
                <w:bCs/>
                <w:sz w:val="20"/>
                <w:szCs w:val="22"/>
                <w:lang w:eastAsia="en-CA"/>
              </w:rPr>
              <w:t xml:space="preserve">      18,964 </w:t>
            </w:r>
          </w:p>
        </w:tc>
      </w:tr>
      <w:tr w:rsidR="00D63831" w:rsidRPr="00381208" w14:paraId="48D2CBB0" w14:textId="77777777" w:rsidTr="00DA1AD9">
        <w:trPr>
          <w:trHeight w:hRule="exact" w:val="259"/>
          <w:jc w:val="center"/>
        </w:trPr>
        <w:tc>
          <w:tcPr>
            <w:tcW w:w="6420" w:type="dxa"/>
            <w:tcBorders>
              <w:top w:val="nil"/>
              <w:left w:val="single" w:sz="4" w:space="0" w:color="auto"/>
              <w:bottom w:val="single" w:sz="4" w:space="0" w:color="auto"/>
              <w:right w:val="single" w:sz="4" w:space="0" w:color="auto"/>
            </w:tcBorders>
            <w:shd w:val="clear" w:color="auto" w:fill="auto"/>
            <w:vAlign w:val="center"/>
            <w:hideMark/>
          </w:tcPr>
          <w:p w14:paraId="0CC0AFCE" w14:textId="77777777" w:rsidR="00D63831" w:rsidRPr="00381208" w:rsidRDefault="00D63831" w:rsidP="00DA1AD9">
            <w:pPr>
              <w:jc w:val="left"/>
              <w:rPr>
                <w:rFonts w:cs="Arial"/>
                <w:b/>
                <w:bCs/>
                <w:color w:val="000000"/>
                <w:sz w:val="20"/>
                <w:szCs w:val="22"/>
                <w:lang w:eastAsia="en-CA"/>
              </w:rPr>
            </w:pPr>
            <w:r w:rsidRPr="00381208">
              <w:rPr>
                <w:rFonts w:cs="Arial"/>
                <w:b/>
                <w:bCs/>
                <w:color w:val="000000"/>
                <w:sz w:val="20"/>
                <w:szCs w:val="22"/>
                <w:lang w:eastAsia="en-CA"/>
              </w:rPr>
              <w:t>In-scope non-responding units (IS)</w:t>
            </w:r>
          </w:p>
        </w:tc>
        <w:tc>
          <w:tcPr>
            <w:tcW w:w="1080" w:type="dxa"/>
            <w:tcBorders>
              <w:top w:val="nil"/>
              <w:left w:val="nil"/>
              <w:bottom w:val="single" w:sz="4" w:space="0" w:color="auto"/>
              <w:right w:val="single" w:sz="4" w:space="0" w:color="auto"/>
            </w:tcBorders>
            <w:shd w:val="clear" w:color="auto" w:fill="auto"/>
            <w:vAlign w:val="center"/>
            <w:hideMark/>
          </w:tcPr>
          <w:p w14:paraId="572530ED" w14:textId="4422BC51" w:rsidR="00D63831" w:rsidRPr="00381208" w:rsidRDefault="00D63831" w:rsidP="00DA1AD9">
            <w:pPr>
              <w:jc w:val="right"/>
              <w:rPr>
                <w:rFonts w:cs="Arial"/>
                <w:b/>
                <w:bCs/>
                <w:sz w:val="20"/>
                <w:szCs w:val="22"/>
                <w:lang w:eastAsia="en-CA"/>
              </w:rPr>
            </w:pPr>
            <w:r>
              <w:rPr>
                <w:rFonts w:cs="Arial"/>
                <w:b/>
                <w:bCs/>
                <w:sz w:val="20"/>
                <w:szCs w:val="22"/>
                <w:lang w:eastAsia="en-CA"/>
              </w:rPr>
              <w:t>0</w:t>
            </w:r>
          </w:p>
        </w:tc>
      </w:tr>
      <w:tr w:rsidR="00D63831" w:rsidRPr="00381208" w14:paraId="42E5A191" w14:textId="77777777" w:rsidTr="00DA1AD9">
        <w:trPr>
          <w:trHeight w:hRule="exact" w:val="259"/>
          <w:jc w:val="center"/>
        </w:trPr>
        <w:tc>
          <w:tcPr>
            <w:tcW w:w="6420" w:type="dxa"/>
            <w:tcBorders>
              <w:top w:val="nil"/>
              <w:left w:val="single" w:sz="4" w:space="0" w:color="auto"/>
              <w:bottom w:val="single" w:sz="4" w:space="0" w:color="auto"/>
              <w:right w:val="single" w:sz="4" w:space="0" w:color="auto"/>
            </w:tcBorders>
            <w:shd w:val="clear" w:color="auto" w:fill="auto"/>
            <w:vAlign w:val="center"/>
            <w:hideMark/>
          </w:tcPr>
          <w:p w14:paraId="4CAE0E22" w14:textId="77777777" w:rsidR="00D63831" w:rsidRPr="00381208" w:rsidRDefault="00D63831" w:rsidP="00DA1AD9">
            <w:pPr>
              <w:jc w:val="left"/>
              <w:rPr>
                <w:rFonts w:cs="Arial"/>
                <w:b/>
                <w:bCs/>
                <w:color w:val="000000"/>
                <w:sz w:val="20"/>
                <w:szCs w:val="22"/>
                <w:lang w:eastAsia="en-CA"/>
              </w:rPr>
            </w:pPr>
            <w:r w:rsidRPr="00381208">
              <w:rPr>
                <w:rFonts w:cs="Arial"/>
                <w:b/>
                <w:bCs/>
                <w:color w:val="000000"/>
                <w:sz w:val="20"/>
                <w:szCs w:val="22"/>
                <w:lang w:eastAsia="en-CA"/>
              </w:rPr>
              <w:t>Responding units (R)</w:t>
            </w:r>
          </w:p>
        </w:tc>
        <w:tc>
          <w:tcPr>
            <w:tcW w:w="1080" w:type="dxa"/>
            <w:tcBorders>
              <w:top w:val="nil"/>
              <w:left w:val="nil"/>
              <w:bottom w:val="single" w:sz="4" w:space="0" w:color="auto"/>
              <w:right w:val="single" w:sz="4" w:space="0" w:color="auto"/>
            </w:tcBorders>
            <w:shd w:val="clear" w:color="auto" w:fill="auto"/>
            <w:vAlign w:val="center"/>
            <w:hideMark/>
          </w:tcPr>
          <w:p w14:paraId="4C611168" w14:textId="0B62E6F0" w:rsidR="00D63831" w:rsidRPr="00381208" w:rsidRDefault="00D63831" w:rsidP="00DA1AD9">
            <w:pPr>
              <w:jc w:val="right"/>
              <w:rPr>
                <w:rFonts w:cs="Arial"/>
                <w:b/>
                <w:bCs/>
                <w:sz w:val="20"/>
                <w:szCs w:val="22"/>
                <w:lang w:eastAsia="en-CA"/>
              </w:rPr>
            </w:pPr>
            <w:r w:rsidRPr="00D63831">
              <w:rPr>
                <w:rFonts w:cs="Arial"/>
                <w:b/>
                <w:bCs/>
                <w:sz w:val="20"/>
                <w:szCs w:val="22"/>
                <w:lang w:eastAsia="en-CA"/>
              </w:rPr>
              <w:t xml:space="preserve">5,188 </w:t>
            </w:r>
            <w:r w:rsidRPr="00381208">
              <w:rPr>
                <w:rFonts w:cs="Arial"/>
                <w:b/>
                <w:bCs/>
                <w:sz w:val="20"/>
                <w:szCs w:val="22"/>
                <w:lang w:eastAsia="en-CA"/>
              </w:rPr>
              <w:t xml:space="preserve">         1,263 </w:t>
            </w:r>
          </w:p>
        </w:tc>
      </w:tr>
      <w:tr w:rsidR="00D63831" w:rsidRPr="00381208" w14:paraId="6BBF3029" w14:textId="77777777" w:rsidTr="00DA1AD9">
        <w:trPr>
          <w:trHeight w:hRule="exact" w:val="259"/>
          <w:jc w:val="center"/>
        </w:trPr>
        <w:tc>
          <w:tcPr>
            <w:tcW w:w="6420" w:type="dxa"/>
            <w:tcBorders>
              <w:top w:val="nil"/>
              <w:left w:val="single" w:sz="4" w:space="0" w:color="auto"/>
              <w:bottom w:val="single" w:sz="4" w:space="0" w:color="auto"/>
              <w:right w:val="single" w:sz="4" w:space="0" w:color="auto"/>
            </w:tcBorders>
            <w:shd w:val="clear" w:color="auto" w:fill="auto"/>
            <w:vAlign w:val="center"/>
            <w:hideMark/>
          </w:tcPr>
          <w:p w14:paraId="7E7408E5" w14:textId="41CA9522" w:rsidR="00D63831" w:rsidRPr="00381208" w:rsidRDefault="00D63831" w:rsidP="00D63831">
            <w:pPr>
              <w:ind w:left="432"/>
              <w:jc w:val="left"/>
              <w:rPr>
                <w:rFonts w:cs="Arial"/>
                <w:color w:val="000000"/>
                <w:sz w:val="20"/>
                <w:szCs w:val="22"/>
                <w:lang w:eastAsia="en-CA"/>
              </w:rPr>
            </w:pPr>
            <w:r w:rsidRPr="00381208">
              <w:rPr>
                <w:rFonts w:cs="Arial"/>
                <w:color w:val="000000"/>
                <w:sz w:val="20"/>
                <w:szCs w:val="22"/>
                <w:lang w:eastAsia="en-CA"/>
              </w:rPr>
              <w:t>Completed survey</w:t>
            </w:r>
          </w:p>
        </w:tc>
        <w:tc>
          <w:tcPr>
            <w:tcW w:w="1080" w:type="dxa"/>
            <w:tcBorders>
              <w:top w:val="nil"/>
              <w:left w:val="nil"/>
              <w:bottom w:val="single" w:sz="4" w:space="0" w:color="auto"/>
              <w:right w:val="single" w:sz="4" w:space="0" w:color="auto"/>
            </w:tcBorders>
            <w:shd w:val="clear" w:color="auto" w:fill="auto"/>
            <w:vAlign w:val="center"/>
            <w:hideMark/>
          </w:tcPr>
          <w:p w14:paraId="4486357F" w14:textId="277510CD" w:rsidR="00D63831" w:rsidRPr="00D63831" w:rsidRDefault="00D63831" w:rsidP="00DA1AD9">
            <w:pPr>
              <w:jc w:val="right"/>
              <w:rPr>
                <w:rFonts w:cs="Arial"/>
                <w:sz w:val="20"/>
                <w:szCs w:val="20"/>
                <w:lang w:eastAsia="en-CA"/>
              </w:rPr>
            </w:pPr>
            <w:r w:rsidRPr="00D63831">
              <w:rPr>
                <w:rFonts w:cs="Arial"/>
                <w:bCs/>
                <w:sz w:val="20"/>
                <w:szCs w:val="20"/>
                <w:lang w:eastAsia="en-CA"/>
              </w:rPr>
              <w:t>1,033</w:t>
            </w:r>
            <w:r w:rsidRPr="00D63831">
              <w:rPr>
                <w:rFonts w:cs="Arial"/>
                <w:b/>
                <w:bCs/>
                <w:sz w:val="20"/>
                <w:szCs w:val="20"/>
                <w:lang w:eastAsia="en-CA"/>
              </w:rPr>
              <w:t xml:space="preserve">         </w:t>
            </w:r>
            <w:r w:rsidRPr="00D63831">
              <w:rPr>
                <w:rFonts w:cs="Arial"/>
                <w:bCs/>
                <w:sz w:val="20"/>
                <w:szCs w:val="20"/>
                <w:lang w:eastAsia="en-CA"/>
              </w:rPr>
              <w:t>1,263</w:t>
            </w:r>
          </w:p>
        </w:tc>
      </w:tr>
      <w:tr w:rsidR="00D63831" w:rsidRPr="00381208" w14:paraId="768FE29A" w14:textId="77777777" w:rsidTr="00DA1AD9">
        <w:trPr>
          <w:trHeight w:hRule="exact" w:val="259"/>
          <w:jc w:val="center"/>
        </w:trPr>
        <w:tc>
          <w:tcPr>
            <w:tcW w:w="6420" w:type="dxa"/>
            <w:tcBorders>
              <w:top w:val="nil"/>
              <w:left w:val="single" w:sz="4" w:space="0" w:color="auto"/>
              <w:bottom w:val="single" w:sz="4" w:space="0" w:color="auto"/>
              <w:right w:val="single" w:sz="4" w:space="0" w:color="auto"/>
            </w:tcBorders>
            <w:shd w:val="clear" w:color="auto" w:fill="auto"/>
            <w:vAlign w:val="center"/>
          </w:tcPr>
          <w:p w14:paraId="7667C1B4" w14:textId="2089A077" w:rsidR="00D63831" w:rsidRDefault="00D63831" w:rsidP="00D63831">
            <w:pPr>
              <w:ind w:left="432"/>
              <w:rPr>
                <w:rFonts w:cs="Arial"/>
                <w:color w:val="000000"/>
                <w:sz w:val="20"/>
                <w:szCs w:val="22"/>
                <w:lang w:eastAsia="en-CA"/>
              </w:rPr>
            </w:pPr>
            <w:r>
              <w:rPr>
                <w:rFonts w:cs="Arial"/>
                <w:color w:val="000000"/>
                <w:sz w:val="20"/>
                <w:szCs w:val="22"/>
                <w:lang w:eastAsia="en-CA"/>
              </w:rPr>
              <w:t>Partially completed surveys</w:t>
            </w:r>
          </w:p>
        </w:tc>
        <w:tc>
          <w:tcPr>
            <w:tcW w:w="1080" w:type="dxa"/>
            <w:tcBorders>
              <w:top w:val="nil"/>
              <w:left w:val="nil"/>
              <w:bottom w:val="single" w:sz="4" w:space="0" w:color="auto"/>
              <w:right w:val="single" w:sz="4" w:space="0" w:color="auto"/>
            </w:tcBorders>
            <w:shd w:val="clear" w:color="auto" w:fill="auto"/>
            <w:vAlign w:val="center"/>
          </w:tcPr>
          <w:p w14:paraId="057F0FDA" w14:textId="1F41B0B5" w:rsidR="00D63831" w:rsidRPr="00D63831" w:rsidRDefault="00D63831" w:rsidP="00DA1AD9">
            <w:pPr>
              <w:jc w:val="right"/>
              <w:rPr>
                <w:rFonts w:cs="Arial"/>
                <w:color w:val="000000"/>
                <w:sz w:val="20"/>
                <w:szCs w:val="20"/>
                <w:lang w:eastAsia="en-CA"/>
              </w:rPr>
            </w:pPr>
            <w:r w:rsidRPr="00D63831">
              <w:rPr>
                <w:rFonts w:cs="Arial"/>
                <w:color w:val="000000"/>
                <w:sz w:val="20"/>
                <w:szCs w:val="20"/>
                <w:lang w:eastAsia="en-CA"/>
              </w:rPr>
              <w:t>112</w:t>
            </w:r>
          </w:p>
        </w:tc>
      </w:tr>
      <w:tr w:rsidR="00D63831" w:rsidRPr="00381208" w14:paraId="24D3B026" w14:textId="77777777" w:rsidTr="00DA1AD9">
        <w:trPr>
          <w:trHeight w:hRule="exact" w:val="259"/>
          <w:jc w:val="center"/>
        </w:trPr>
        <w:tc>
          <w:tcPr>
            <w:tcW w:w="6420" w:type="dxa"/>
            <w:tcBorders>
              <w:top w:val="nil"/>
              <w:left w:val="single" w:sz="4" w:space="0" w:color="auto"/>
              <w:bottom w:val="single" w:sz="4" w:space="0" w:color="auto"/>
              <w:right w:val="single" w:sz="4" w:space="0" w:color="auto"/>
            </w:tcBorders>
            <w:shd w:val="clear" w:color="auto" w:fill="auto"/>
            <w:vAlign w:val="center"/>
          </w:tcPr>
          <w:p w14:paraId="461C2832" w14:textId="44C02FE4" w:rsidR="00D63831" w:rsidRPr="00D63831" w:rsidRDefault="00D63831" w:rsidP="00D63831">
            <w:pPr>
              <w:ind w:left="432"/>
              <w:rPr>
                <w:rFonts w:cs="Arial"/>
                <w:color w:val="000000"/>
                <w:sz w:val="20"/>
                <w:szCs w:val="20"/>
                <w:lang w:eastAsia="en-CA"/>
              </w:rPr>
            </w:pPr>
            <w:r w:rsidRPr="00D63831">
              <w:rPr>
                <w:rFonts w:cs="Arial"/>
                <w:color w:val="000000"/>
                <w:sz w:val="20"/>
                <w:szCs w:val="20"/>
                <w:lang w:eastAsia="en-CA"/>
              </w:rPr>
              <w:t>Disqualified – quota filled</w:t>
            </w:r>
          </w:p>
        </w:tc>
        <w:tc>
          <w:tcPr>
            <w:tcW w:w="1080" w:type="dxa"/>
            <w:tcBorders>
              <w:top w:val="nil"/>
              <w:left w:val="nil"/>
              <w:bottom w:val="single" w:sz="4" w:space="0" w:color="auto"/>
              <w:right w:val="single" w:sz="4" w:space="0" w:color="auto"/>
            </w:tcBorders>
            <w:shd w:val="clear" w:color="auto" w:fill="auto"/>
            <w:vAlign w:val="center"/>
          </w:tcPr>
          <w:p w14:paraId="413EE493" w14:textId="5E4790D0" w:rsidR="00D63831" w:rsidRPr="00D63831" w:rsidRDefault="00D63831" w:rsidP="00DA1AD9">
            <w:pPr>
              <w:jc w:val="right"/>
              <w:rPr>
                <w:rFonts w:cs="Arial"/>
                <w:b/>
                <w:bCs/>
                <w:sz w:val="20"/>
                <w:szCs w:val="20"/>
                <w:lang w:eastAsia="en-CA"/>
              </w:rPr>
            </w:pPr>
            <w:r w:rsidRPr="00D63831">
              <w:rPr>
                <w:rFonts w:cs="Arial"/>
                <w:color w:val="000000"/>
                <w:sz w:val="20"/>
                <w:szCs w:val="20"/>
                <w:lang w:eastAsia="en-CA"/>
              </w:rPr>
              <w:t>3,895</w:t>
            </w:r>
          </w:p>
        </w:tc>
      </w:tr>
      <w:tr w:rsidR="00D63831" w:rsidRPr="00381208" w14:paraId="50D4344A" w14:textId="77777777" w:rsidTr="00DA1AD9">
        <w:trPr>
          <w:trHeight w:hRule="exact" w:val="259"/>
          <w:jc w:val="center"/>
        </w:trPr>
        <w:tc>
          <w:tcPr>
            <w:tcW w:w="6420" w:type="dxa"/>
            <w:tcBorders>
              <w:top w:val="nil"/>
              <w:left w:val="single" w:sz="4" w:space="0" w:color="auto"/>
              <w:bottom w:val="single" w:sz="4" w:space="0" w:color="auto"/>
              <w:right w:val="single" w:sz="4" w:space="0" w:color="auto"/>
            </w:tcBorders>
            <w:shd w:val="clear" w:color="auto" w:fill="auto"/>
            <w:vAlign w:val="center"/>
          </w:tcPr>
          <w:p w14:paraId="7AD3AF34" w14:textId="4D70C3AF" w:rsidR="00D63831" w:rsidRPr="00D63831" w:rsidRDefault="00D63831" w:rsidP="00D63831">
            <w:pPr>
              <w:ind w:left="432"/>
              <w:rPr>
                <w:rFonts w:cs="Arial"/>
                <w:color w:val="000000"/>
                <w:sz w:val="20"/>
                <w:szCs w:val="20"/>
                <w:lang w:eastAsia="en-CA"/>
              </w:rPr>
            </w:pPr>
            <w:r w:rsidRPr="00D63831">
              <w:rPr>
                <w:rFonts w:cs="Arial"/>
                <w:color w:val="000000"/>
                <w:sz w:val="20"/>
                <w:szCs w:val="20"/>
                <w:lang w:eastAsia="en-CA"/>
              </w:rPr>
              <w:t>Disqualified – industry</w:t>
            </w:r>
          </w:p>
        </w:tc>
        <w:tc>
          <w:tcPr>
            <w:tcW w:w="1080" w:type="dxa"/>
            <w:tcBorders>
              <w:top w:val="nil"/>
              <w:left w:val="nil"/>
              <w:bottom w:val="single" w:sz="4" w:space="0" w:color="auto"/>
              <w:right w:val="single" w:sz="4" w:space="0" w:color="auto"/>
            </w:tcBorders>
            <w:shd w:val="clear" w:color="auto" w:fill="auto"/>
            <w:vAlign w:val="center"/>
          </w:tcPr>
          <w:p w14:paraId="25F55BEC" w14:textId="4BAE42A1" w:rsidR="00D63831" w:rsidRPr="00D63831" w:rsidRDefault="00D63831" w:rsidP="00DA1AD9">
            <w:pPr>
              <w:jc w:val="right"/>
              <w:rPr>
                <w:rFonts w:cs="Arial"/>
                <w:color w:val="000000"/>
                <w:sz w:val="20"/>
                <w:szCs w:val="20"/>
                <w:lang w:eastAsia="en-CA"/>
              </w:rPr>
            </w:pPr>
            <w:r w:rsidRPr="00D63831">
              <w:rPr>
                <w:rFonts w:cs="Arial"/>
                <w:color w:val="000000"/>
                <w:sz w:val="20"/>
                <w:szCs w:val="20"/>
                <w:lang w:eastAsia="en-CA"/>
              </w:rPr>
              <w:t>148</w:t>
            </w:r>
          </w:p>
        </w:tc>
      </w:tr>
      <w:tr w:rsidR="00D63831" w:rsidRPr="00381208" w14:paraId="14C71DEA" w14:textId="77777777" w:rsidTr="00DA1AD9">
        <w:trPr>
          <w:trHeight w:hRule="exact" w:val="259"/>
          <w:jc w:val="center"/>
        </w:trPr>
        <w:tc>
          <w:tcPr>
            <w:tcW w:w="6420" w:type="dxa"/>
            <w:tcBorders>
              <w:top w:val="nil"/>
              <w:left w:val="single" w:sz="4" w:space="0" w:color="auto"/>
              <w:bottom w:val="single" w:sz="4" w:space="0" w:color="auto"/>
              <w:right w:val="single" w:sz="4" w:space="0" w:color="auto"/>
            </w:tcBorders>
            <w:shd w:val="clear" w:color="auto" w:fill="auto"/>
            <w:vAlign w:val="center"/>
            <w:hideMark/>
          </w:tcPr>
          <w:p w14:paraId="20A78BBC" w14:textId="77777777" w:rsidR="00D63831" w:rsidRPr="00381208" w:rsidRDefault="00D63831" w:rsidP="00DA1AD9">
            <w:pPr>
              <w:jc w:val="right"/>
              <w:rPr>
                <w:rFonts w:cs="Arial"/>
                <w:color w:val="000000"/>
                <w:sz w:val="20"/>
                <w:szCs w:val="22"/>
                <w:lang w:eastAsia="en-CA"/>
              </w:rPr>
            </w:pPr>
            <w:r w:rsidRPr="00381208">
              <w:rPr>
                <w:rFonts w:cs="Arial"/>
                <w:color w:val="000000"/>
                <w:sz w:val="20"/>
                <w:szCs w:val="22"/>
                <w:lang w:eastAsia="en-CA"/>
              </w:rPr>
              <w:t>Response Rate = R/(U+IS+R)</w:t>
            </w:r>
          </w:p>
        </w:tc>
        <w:tc>
          <w:tcPr>
            <w:tcW w:w="1080" w:type="dxa"/>
            <w:tcBorders>
              <w:top w:val="nil"/>
              <w:left w:val="nil"/>
              <w:bottom w:val="single" w:sz="4" w:space="0" w:color="auto"/>
              <w:right w:val="single" w:sz="4" w:space="0" w:color="auto"/>
            </w:tcBorders>
            <w:shd w:val="clear" w:color="auto" w:fill="auto"/>
            <w:vAlign w:val="center"/>
            <w:hideMark/>
          </w:tcPr>
          <w:p w14:paraId="56A86212" w14:textId="0540C641" w:rsidR="00D63831" w:rsidRPr="00381208" w:rsidRDefault="00D44947" w:rsidP="00DA1AD9">
            <w:pPr>
              <w:jc w:val="right"/>
              <w:rPr>
                <w:rFonts w:cs="Arial"/>
                <w:b/>
                <w:bCs/>
                <w:sz w:val="20"/>
                <w:szCs w:val="22"/>
                <w:lang w:eastAsia="en-CA"/>
              </w:rPr>
            </w:pPr>
            <w:r>
              <w:rPr>
                <w:rFonts w:cs="Arial"/>
                <w:b/>
                <w:bCs/>
                <w:sz w:val="20"/>
                <w:szCs w:val="22"/>
                <w:lang w:eastAsia="en-CA"/>
              </w:rPr>
              <w:t>15</w:t>
            </w:r>
            <w:r w:rsidR="00D63831" w:rsidRPr="00381208">
              <w:rPr>
                <w:rFonts w:cs="Arial"/>
                <w:b/>
                <w:bCs/>
                <w:sz w:val="20"/>
                <w:szCs w:val="22"/>
                <w:lang w:eastAsia="en-CA"/>
              </w:rPr>
              <w:t>%</w:t>
            </w:r>
          </w:p>
        </w:tc>
      </w:tr>
      <w:bookmarkEnd w:id="33"/>
    </w:tbl>
    <w:p w14:paraId="67EE9007" w14:textId="77777777" w:rsidR="00A673C4" w:rsidRDefault="00A673C4" w:rsidP="00283B40">
      <w:pPr>
        <w:shd w:val="clear" w:color="000000" w:fill="FFFFFF"/>
        <w:spacing w:before="120" w:after="120"/>
        <w:rPr>
          <w:rFonts w:cs="Arial"/>
          <w:b/>
          <w:color w:val="000000" w:themeColor="text1"/>
        </w:rPr>
      </w:pPr>
    </w:p>
    <w:p w14:paraId="1F40DFF0" w14:textId="78261488" w:rsidR="00283B40" w:rsidRPr="00612E0D" w:rsidRDefault="00283B40" w:rsidP="00283B40">
      <w:pPr>
        <w:shd w:val="clear" w:color="000000" w:fill="FFFFFF"/>
        <w:spacing w:before="120" w:after="120"/>
        <w:rPr>
          <w:rFonts w:cs="Arial"/>
          <w:b/>
          <w:color w:val="000000" w:themeColor="text1"/>
        </w:rPr>
      </w:pPr>
      <w:r w:rsidRPr="00612E0D">
        <w:rPr>
          <w:rFonts w:cs="Arial"/>
          <w:b/>
          <w:color w:val="000000" w:themeColor="text1"/>
        </w:rPr>
        <w:t>2. Qualitative Research</w:t>
      </w:r>
    </w:p>
    <w:p w14:paraId="16DBC6D8" w14:textId="77777777" w:rsidR="00283B40" w:rsidRPr="004A4C8F" w:rsidRDefault="00283B40" w:rsidP="00283B40">
      <w:pPr>
        <w:pStyle w:val="ListParagraph"/>
        <w:numPr>
          <w:ilvl w:val="0"/>
          <w:numId w:val="27"/>
        </w:numPr>
        <w:spacing w:before="120"/>
        <w:contextualSpacing w:val="0"/>
        <w:rPr>
          <w:rStyle w:val="Strong"/>
        </w:rPr>
      </w:pPr>
      <w:r>
        <w:rPr>
          <w:lang w:eastAsia="en-CA"/>
        </w:rPr>
        <w:t>A</w:t>
      </w:r>
      <w:r w:rsidRPr="004A4C8F">
        <w:rPr>
          <w:rStyle w:val="Strong"/>
          <w:rFonts w:cs="Arial"/>
        </w:rPr>
        <w:t xml:space="preserve"> </w:t>
      </w:r>
      <w:r w:rsidRPr="004A4C8F">
        <w:t xml:space="preserve">set of 12 </w:t>
      </w:r>
      <w:r>
        <w:t xml:space="preserve">two-hour </w:t>
      </w:r>
      <w:r w:rsidRPr="004A4C8F">
        <w:t>focus groups was conducted with Canadians, 18 years of age and older</w:t>
      </w:r>
      <w:r w:rsidRPr="004A4C8F">
        <w:rPr>
          <w:rStyle w:val="Strong"/>
          <w:rFonts w:cs="Arial"/>
          <w:color w:val="000000" w:themeColor="text1"/>
        </w:rPr>
        <w:t>.</w:t>
      </w:r>
    </w:p>
    <w:p w14:paraId="0867F8FB" w14:textId="77777777" w:rsidR="00283B40" w:rsidRPr="004A4C8F" w:rsidRDefault="00283B40" w:rsidP="00283B40">
      <w:pPr>
        <w:pStyle w:val="ListParagraph"/>
        <w:numPr>
          <w:ilvl w:val="0"/>
          <w:numId w:val="27"/>
        </w:numPr>
        <w:spacing w:before="120"/>
        <w:contextualSpacing w:val="0"/>
        <w:rPr>
          <w:rStyle w:val="Strong"/>
        </w:rPr>
      </w:pPr>
      <w:r w:rsidRPr="00487A27">
        <w:t xml:space="preserve">Two </w:t>
      </w:r>
      <w:r w:rsidRPr="004A4C8F">
        <w:rPr>
          <w:lang w:val="en-GB"/>
        </w:rPr>
        <w:t xml:space="preserve">focus groups were conducted in each of the following </w:t>
      </w:r>
      <w:r>
        <w:t>six</w:t>
      </w:r>
      <w:r w:rsidRPr="00487A27">
        <w:t xml:space="preserve"> locations: </w:t>
      </w:r>
      <w:r>
        <w:t xml:space="preserve">Halifax, Quebec City, Toronto, </w:t>
      </w:r>
      <w:r w:rsidR="00833ED2">
        <w:t>Moose Jaw</w:t>
      </w:r>
      <w:r>
        <w:t>, Calgary, and Kelowna. The groups in Quebec City were held in French; in all other locations, the groups were conducted in English.</w:t>
      </w:r>
    </w:p>
    <w:p w14:paraId="17C7649E" w14:textId="77777777" w:rsidR="00283B40" w:rsidRPr="00DD41C3" w:rsidRDefault="00283B40" w:rsidP="00283B40">
      <w:pPr>
        <w:numPr>
          <w:ilvl w:val="0"/>
          <w:numId w:val="1"/>
        </w:numPr>
        <w:tabs>
          <w:tab w:val="clear" w:pos="360"/>
          <w:tab w:val="num" w:pos="720"/>
        </w:tabs>
        <w:spacing w:before="120"/>
        <w:rPr>
          <w:rFonts w:cs="Arial"/>
          <w:color w:val="000000" w:themeColor="text1"/>
        </w:rPr>
      </w:pPr>
      <w:r w:rsidRPr="009D7146">
        <w:rPr>
          <w:rFonts w:cs="Arial"/>
          <w:color w:val="000000" w:themeColor="text1"/>
        </w:rPr>
        <w:lastRenderedPageBreak/>
        <w:t xml:space="preserve">In each location, one group </w:t>
      </w:r>
      <w:r>
        <w:rPr>
          <w:rFonts w:cs="Arial"/>
          <w:color w:val="000000" w:themeColor="text1"/>
        </w:rPr>
        <w:t>was</w:t>
      </w:r>
      <w:r w:rsidRPr="009D7146">
        <w:rPr>
          <w:rFonts w:cs="Arial"/>
          <w:color w:val="000000" w:themeColor="text1"/>
        </w:rPr>
        <w:t xml:space="preserve"> conducted with Canadians under 3</w:t>
      </w:r>
      <w:r>
        <w:rPr>
          <w:rFonts w:cs="Arial"/>
          <w:color w:val="000000" w:themeColor="text1"/>
        </w:rPr>
        <w:t>5</w:t>
      </w:r>
      <w:r w:rsidRPr="009D7146">
        <w:rPr>
          <w:rFonts w:cs="Arial"/>
          <w:color w:val="000000" w:themeColor="text1"/>
        </w:rPr>
        <w:t xml:space="preserve"> years of age, the other with Canadians 3</w:t>
      </w:r>
      <w:r>
        <w:rPr>
          <w:rFonts w:cs="Arial"/>
          <w:color w:val="000000" w:themeColor="text1"/>
        </w:rPr>
        <w:t>5</w:t>
      </w:r>
      <w:r w:rsidRPr="009D7146">
        <w:rPr>
          <w:rFonts w:cs="Arial"/>
          <w:color w:val="000000" w:themeColor="text1"/>
        </w:rPr>
        <w:t xml:space="preserve"> years of age and older. </w:t>
      </w:r>
      <w:r>
        <w:rPr>
          <w:rFonts w:cs="Arial"/>
          <w:szCs w:val="18"/>
        </w:rPr>
        <w:t>E</w:t>
      </w:r>
      <w:r w:rsidRPr="00DD41C3">
        <w:rPr>
          <w:rFonts w:cs="Arial"/>
          <w:szCs w:val="18"/>
        </w:rPr>
        <w:t xml:space="preserve">ach group had a good mix by gender, age (within stated parameters), education, ethnicity, and online activities. </w:t>
      </w:r>
    </w:p>
    <w:p w14:paraId="576BB40D" w14:textId="77777777" w:rsidR="00283B40" w:rsidRPr="00C11BCA" w:rsidRDefault="00283B40" w:rsidP="00283B40">
      <w:pPr>
        <w:numPr>
          <w:ilvl w:val="0"/>
          <w:numId w:val="1"/>
        </w:numPr>
        <w:spacing w:before="120"/>
        <w:rPr>
          <w:rFonts w:cs="Arial"/>
          <w:sz w:val="20"/>
        </w:rPr>
      </w:pPr>
      <w:r w:rsidRPr="00C11BCA">
        <w:rPr>
          <w:rFonts w:cs="Arial"/>
        </w:rPr>
        <w:t xml:space="preserve">Participants </w:t>
      </w:r>
      <w:r>
        <w:rPr>
          <w:rFonts w:cs="Arial"/>
        </w:rPr>
        <w:t>were</w:t>
      </w:r>
      <w:r w:rsidRPr="00C11BCA">
        <w:rPr>
          <w:rFonts w:cs="Arial"/>
        </w:rPr>
        <w:t xml:space="preserve"> paid $100 to participate. </w:t>
      </w:r>
    </w:p>
    <w:p w14:paraId="59E72878" w14:textId="77777777" w:rsidR="00283B40" w:rsidRDefault="00283B40" w:rsidP="00283B40">
      <w:pPr>
        <w:numPr>
          <w:ilvl w:val="0"/>
          <w:numId w:val="1"/>
        </w:numPr>
        <w:spacing w:before="120"/>
        <w:rPr>
          <w:rFonts w:cs="Arial"/>
        </w:rPr>
      </w:pPr>
      <w:r w:rsidRPr="00F14EFA">
        <w:rPr>
          <w:rFonts w:cs="Arial"/>
          <w:lang w:val="en-GB"/>
        </w:rPr>
        <w:t xml:space="preserve">All sessions </w:t>
      </w:r>
      <w:r>
        <w:rPr>
          <w:rFonts w:cs="Arial"/>
          <w:lang w:val="en-GB"/>
        </w:rPr>
        <w:t>were</w:t>
      </w:r>
      <w:r w:rsidRPr="00F14EFA">
        <w:rPr>
          <w:rFonts w:cs="Arial"/>
          <w:lang w:val="en-GB"/>
        </w:rPr>
        <w:t xml:space="preserve"> video-recorded. Participants </w:t>
      </w:r>
      <w:r>
        <w:rPr>
          <w:rFonts w:cs="Arial"/>
          <w:lang w:val="en-GB"/>
        </w:rPr>
        <w:t>were</w:t>
      </w:r>
      <w:r w:rsidRPr="00F14EFA">
        <w:rPr>
          <w:rFonts w:cs="Arial"/>
          <w:lang w:val="en-GB"/>
        </w:rPr>
        <w:t xml:space="preserve"> informed of this during the recruitment interview, asked to sign a consent form upon arrival for the focus group, and </w:t>
      </w:r>
      <w:r>
        <w:rPr>
          <w:rFonts w:cs="Arial"/>
          <w:lang w:val="en-GB"/>
        </w:rPr>
        <w:t xml:space="preserve">were </w:t>
      </w:r>
      <w:r w:rsidRPr="00F14EFA">
        <w:rPr>
          <w:rFonts w:cs="Arial"/>
          <w:lang w:val="en-GB"/>
        </w:rPr>
        <w:t>reminded of the recording by the moderator in advance of the discussion.</w:t>
      </w:r>
    </w:p>
    <w:p w14:paraId="140863F4" w14:textId="77777777" w:rsidR="00283B40" w:rsidRPr="00DD41C3" w:rsidRDefault="00283B40" w:rsidP="00283B40">
      <w:pPr>
        <w:numPr>
          <w:ilvl w:val="0"/>
          <w:numId w:val="1"/>
        </w:numPr>
        <w:spacing w:before="120"/>
        <w:rPr>
          <w:rFonts w:cs="Arial"/>
        </w:rPr>
      </w:pPr>
      <w:r>
        <w:t>The moderators</w:t>
      </w:r>
      <w:r w:rsidRPr="00557536">
        <w:t xml:space="preserve"> for thi</w:t>
      </w:r>
      <w:r>
        <w:t xml:space="preserve">s study were </w:t>
      </w:r>
      <w:r w:rsidRPr="00557536">
        <w:t>Alethea Woods</w:t>
      </w:r>
      <w:r>
        <w:t xml:space="preserve"> and Philippe Azzie. Alethea moderated the groups in Moose Jaw, Calgary, and Kelowna. Philippe moderated the groups in Toronto, Halifax, and Quebec City (French). Both</w:t>
      </w:r>
      <w:r w:rsidRPr="00557536">
        <w:t xml:space="preserve"> contributed to the final report.</w:t>
      </w:r>
    </w:p>
    <w:p w14:paraId="20EF51BF" w14:textId="77777777" w:rsidR="00283B40" w:rsidRPr="00DD41C3" w:rsidRDefault="00283B40" w:rsidP="00283B40">
      <w:pPr>
        <w:pStyle w:val="Para"/>
        <w:numPr>
          <w:ilvl w:val="0"/>
          <w:numId w:val="1"/>
        </w:numPr>
        <w:spacing w:before="120" w:line="240" w:lineRule="auto"/>
        <w:jc w:val="both"/>
        <w:rPr>
          <w:rFonts w:ascii="Arial" w:hAnsi="Arial"/>
          <w:lang w:val="en-CA"/>
        </w:rPr>
      </w:pPr>
      <w:r w:rsidRPr="00DD41C3">
        <w:rPr>
          <w:rFonts w:ascii="Arial" w:hAnsi="Arial"/>
        </w:rPr>
        <w:t>This</w:t>
      </w:r>
      <w:r w:rsidRPr="00DD41C3">
        <w:rPr>
          <w:rFonts w:ascii="Arial" w:hAnsi="Arial"/>
          <w:bCs/>
        </w:rPr>
        <w:t xml:space="preserve"> research was qualitative in nature, not quantitative. As such, the results provide an indication of participants’ views about the issues explored, but they cannot be generalized to the full population of members of the general public.</w:t>
      </w:r>
    </w:p>
    <w:p w14:paraId="181FD884" w14:textId="77777777" w:rsidR="00283B40" w:rsidRDefault="00283B40">
      <w:pPr>
        <w:jc w:val="left"/>
        <w:rPr>
          <w:rFonts w:cs="Arial"/>
          <w:b/>
          <w:bCs/>
          <w:iCs/>
          <w:sz w:val="24"/>
          <w:szCs w:val="28"/>
        </w:rPr>
      </w:pPr>
      <w:r>
        <w:br w:type="page"/>
      </w:r>
    </w:p>
    <w:p w14:paraId="18C20869" w14:textId="77777777" w:rsidR="00596CDB" w:rsidRDefault="00596CDB" w:rsidP="00820F7F">
      <w:pPr>
        <w:pStyle w:val="Heading2"/>
      </w:pPr>
      <w:bookmarkStart w:id="34" w:name="_Toc513628901"/>
      <w:r>
        <w:lastRenderedPageBreak/>
        <w:t xml:space="preserve">Annex </w:t>
      </w:r>
      <w:r w:rsidR="00283B40">
        <w:t>2</w:t>
      </w:r>
      <w:r>
        <w:t xml:space="preserve">: </w:t>
      </w:r>
      <w:r w:rsidR="00D501A6">
        <w:t>Qua</w:t>
      </w:r>
      <w:r w:rsidR="00555FF6">
        <w:t>nt</w:t>
      </w:r>
      <w:r w:rsidR="00D501A6">
        <w:t>itative Research Instruments</w:t>
      </w:r>
      <w:bookmarkEnd w:id="34"/>
    </w:p>
    <w:p w14:paraId="66C9706B" w14:textId="77777777" w:rsidR="00555FF6" w:rsidRPr="004615C7" w:rsidRDefault="00283B40" w:rsidP="006B6D22">
      <w:pPr>
        <w:pStyle w:val="Title"/>
      </w:pPr>
      <w:r w:rsidRPr="004615C7">
        <w:t>2</w:t>
      </w:r>
      <w:r w:rsidR="00555FF6" w:rsidRPr="004615C7">
        <w:t xml:space="preserve">a: </w:t>
      </w:r>
      <w:r w:rsidR="000326C3" w:rsidRPr="004615C7">
        <w:t>Survey</w:t>
      </w:r>
    </w:p>
    <w:p w14:paraId="58EAB5A0" w14:textId="77777777" w:rsidR="00772080" w:rsidRPr="00424410" w:rsidRDefault="00772080" w:rsidP="00772080">
      <w:pPr>
        <w:pStyle w:val="Title"/>
      </w:pPr>
      <w:r w:rsidRPr="002A15C3">
        <w:t>Introduction</w:t>
      </w:r>
    </w:p>
    <w:p w14:paraId="3F46A586" w14:textId="77777777" w:rsidR="00772080" w:rsidRPr="00FD04C6" w:rsidRDefault="00772080" w:rsidP="00772080">
      <w:pPr>
        <w:rPr>
          <w:rFonts w:cs="Arial"/>
          <w:bCs/>
          <w:color w:val="000000" w:themeColor="text1"/>
          <w:lang w:val="fr-CA"/>
        </w:rPr>
      </w:pPr>
      <w:r w:rsidRPr="00202C6B">
        <w:rPr>
          <w:color w:val="000000" w:themeColor="text1"/>
        </w:rPr>
        <w:t>Hello, my name is …..</w:t>
      </w:r>
      <w:r w:rsidRPr="009E425D">
        <w:rPr>
          <w:rFonts w:cs="Arial"/>
          <w:color w:val="000000" w:themeColor="text1"/>
        </w:rPr>
        <w:t xml:space="preserve"> </w:t>
      </w:r>
      <w:r w:rsidRPr="00202C6B">
        <w:rPr>
          <w:rFonts w:cs="Arial"/>
          <w:color w:val="000000" w:themeColor="text1"/>
        </w:rPr>
        <w:t>I’m calling on behalf of Phoenix</w:t>
      </w:r>
      <w:r>
        <w:rPr>
          <w:rFonts w:cs="Arial"/>
          <w:color w:val="000000" w:themeColor="text1"/>
        </w:rPr>
        <w:t xml:space="preserve"> SPI</w:t>
      </w:r>
      <w:r w:rsidRPr="00202C6B">
        <w:rPr>
          <w:rFonts w:cs="Arial"/>
          <w:color w:val="000000" w:themeColor="text1"/>
        </w:rPr>
        <w:t>, a public opinion research company. We are conducting a survey for the Government of Canada on current issues of interest to Canadians</w:t>
      </w:r>
      <w:r w:rsidRPr="00202C6B">
        <w:rPr>
          <w:rFonts w:cs="Arial"/>
          <w:bCs/>
          <w:color w:val="000000" w:themeColor="text1"/>
        </w:rPr>
        <w:t xml:space="preserve">. </w:t>
      </w:r>
      <w:r w:rsidRPr="00202C6B">
        <w:rPr>
          <w:rFonts w:cs="Arial"/>
          <w:color w:val="000000" w:themeColor="text1"/>
          <w:lang w:val="fr-CA"/>
        </w:rPr>
        <w:t>Would you prefer to continue in English or French? / Préférez-vous continuer en anglais ou en français?</w:t>
      </w:r>
    </w:p>
    <w:p w14:paraId="1448DCD3" w14:textId="77777777" w:rsidR="00772080" w:rsidRPr="00FD04C6" w:rsidRDefault="00772080" w:rsidP="00772080">
      <w:pPr>
        <w:rPr>
          <w:rFonts w:cs="Arial"/>
          <w:color w:val="000000" w:themeColor="text1"/>
          <w:lang w:val="fr-CA"/>
        </w:rPr>
      </w:pPr>
    </w:p>
    <w:p w14:paraId="4A4C47A5" w14:textId="77777777" w:rsidR="00772080" w:rsidRPr="009E425D" w:rsidRDefault="00772080" w:rsidP="00772080">
      <w:pPr>
        <w:rPr>
          <w:rFonts w:cs="Arial"/>
          <w:color w:val="000000" w:themeColor="text1"/>
        </w:rPr>
      </w:pPr>
      <w:r w:rsidRPr="00202C6B">
        <w:rPr>
          <w:rFonts w:cs="Arial"/>
          <w:color w:val="000000" w:themeColor="text1"/>
          <w:lang w:val="en-US"/>
        </w:rPr>
        <w:t xml:space="preserve">The survey takes </w:t>
      </w:r>
      <w:r w:rsidRPr="00A73BFC">
        <w:rPr>
          <w:rFonts w:cs="Arial"/>
          <w:lang w:val="en-US"/>
        </w:rPr>
        <w:t>about 12 minutes and is voluntary</w:t>
      </w:r>
      <w:r w:rsidRPr="00202C6B">
        <w:rPr>
          <w:rFonts w:cs="Arial"/>
          <w:color w:val="000000" w:themeColor="text1"/>
          <w:lang w:val="en-US"/>
        </w:rPr>
        <w:t xml:space="preserve">. </w:t>
      </w:r>
      <w:r w:rsidRPr="00202C6B">
        <w:rPr>
          <w:rFonts w:cs="Arial"/>
          <w:color w:val="000000" w:themeColor="text1"/>
        </w:rPr>
        <w:t>Your responses will be kept entirely confidential and anonymous and this survey is registered with the Marketing Research and Intelligence Association.</w:t>
      </w:r>
    </w:p>
    <w:p w14:paraId="6B65593C" w14:textId="77777777" w:rsidR="00772080" w:rsidRDefault="00772080" w:rsidP="00772080">
      <w:pPr>
        <w:autoSpaceDE w:val="0"/>
        <w:autoSpaceDN w:val="0"/>
        <w:adjustRightInd w:val="0"/>
        <w:rPr>
          <w:rFonts w:cs="Arial"/>
        </w:rPr>
      </w:pPr>
    </w:p>
    <w:p w14:paraId="2A1D39E6" w14:textId="77777777" w:rsidR="00772080" w:rsidRDefault="00772080" w:rsidP="00772080">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cs="Arial"/>
        </w:rPr>
      </w:pPr>
      <w:r>
        <w:rPr>
          <w:rFonts w:cs="Arial"/>
        </w:rPr>
        <w:t xml:space="preserve">IF ASKED ABOUT THE REGISTRATION, SAY: </w:t>
      </w:r>
      <w:r w:rsidRPr="00834668">
        <w:rPr>
          <w:rFonts w:cs="Arial"/>
        </w:rPr>
        <w:t xml:space="preserve">The survey is registered with the Market Research and Intelligence Association as per Government of Canada standards. The MRIA project registration number is </w:t>
      </w:r>
      <w:r w:rsidRPr="00994C22">
        <w:t>20180215-299R</w:t>
      </w:r>
      <w:r w:rsidRPr="00834668">
        <w:rPr>
          <w:rFonts w:cs="Arial"/>
        </w:rPr>
        <w:t>. The registration system has been created by the Canadian survey research industry to allow the public to verify that a survey is legitimate, get information about the survey industry or register a complaint. The registration system</w:t>
      </w:r>
      <w:r>
        <w:rPr>
          <w:rFonts w:cs="Arial"/>
        </w:rPr>
        <w:t>’</w:t>
      </w:r>
      <w:r w:rsidRPr="00834668">
        <w:rPr>
          <w:rFonts w:cs="Arial"/>
        </w:rPr>
        <w:t>s toll-free telephone number is 1-888-602-6742, extension 8728].</w:t>
      </w:r>
    </w:p>
    <w:p w14:paraId="3E4303FF" w14:textId="77777777" w:rsidR="00772080" w:rsidRDefault="00772080" w:rsidP="00772080">
      <w:pPr>
        <w:autoSpaceDE w:val="0"/>
        <w:autoSpaceDN w:val="0"/>
        <w:adjustRightInd w:val="0"/>
        <w:rPr>
          <w:rFonts w:cs="Arial"/>
        </w:rPr>
      </w:pPr>
    </w:p>
    <w:p w14:paraId="2BFD2681" w14:textId="77777777" w:rsidR="00772080" w:rsidRDefault="00772080" w:rsidP="00772080">
      <w:pPr>
        <w:autoSpaceDE w:val="0"/>
        <w:autoSpaceDN w:val="0"/>
        <w:adjustRightInd w:val="0"/>
        <w:rPr>
          <w:rFonts w:cs="Arial"/>
        </w:rPr>
      </w:pPr>
      <w:r>
        <w:rPr>
          <w:rFonts w:cs="Arial"/>
        </w:rPr>
        <w:t>[LANDLINE SAMPLE]</w:t>
      </w:r>
    </w:p>
    <w:p w14:paraId="29BAE6AD" w14:textId="77777777" w:rsidR="00772080" w:rsidRPr="009E425D" w:rsidRDefault="00772080" w:rsidP="00772080">
      <w:pPr>
        <w:autoSpaceDE w:val="0"/>
        <w:autoSpaceDN w:val="0"/>
        <w:adjustRightInd w:val="0"/>
        <w:rPr>
          <w:rFonts w:cs="Arial"/>
        </w:rPr>
      </w:pPr>
    </w:p>
    <w:p w14:paraId="02303D17" w14:textId="77777777" w:rsidR="00772080" w:rsidRPr="00834668" w:rsidRDefault="00772080" w:rsidP="0058567A">
      <w:pPr>
        <w:pStyle w:val="ListParagraph"/>
        <w:numPr>
          <w:ilvl w:val="0"/>
          <w:numId w:val="5"/>
        </w:numPr>
        <w:autoSpaceDE w:val="0"/>
        <w:autoSpaceDN w:val="0"/>
        <w:adjustRightInd w:val="0"/>
        <w:contextualSpacing w:val="0"/>
        <w:rPr>
          <w:rFonts w:asciiTheme="minorHAnsi" w:hAnsiTheme="minorHAnsi"/>
        </w:rPr>
      </w:pPr>
      <w:r w:rsidRPr="00834668">
        <w:rPr>
          <w:rFonts w:cs="Arial"/>
        </w:rPr>
        <w:t>We choose telephone numbers at random and then select one person from each household to be interviewed. To do this, we would like to speak to the person in your household, 18 years of age or older, who has had the most recent birthday. Would that be you?</w:t>
      </w:r>
    </w:p>
    <w:p w14:paraId="0FA43E5A" w14:textId="77777777" w:rsidR="00772080" w:rsidRPr="002A15C3" w:rsidRDefault="00772080" w:rsidP="00772080">
      <w:pPr>
        <w:ind w:right="324"/>
        <w:rPr>
          <w:rFonts w:cs="Arial"/>
        </w:rPr>
      </w:pPr>
    </w:p>
    <w:p w14:paraId="2AF8AF82" w14:textId="77777777" w:rsidR="00772080" w:rsidRPr="002A15C3" w:rsidRDefault="00772080" w:rsidP="00772080">
      <w:pPr>
        <w:rPr>
          <w:rFonts w:cs="Arial"/>
        </w:rPr>
      </w:pPr>
      <w:r w:rsidRPr="002A15C3">
        <w:rPr>
          <w:rFonts w:cs="Arial"/>
        </w:rPr>
        <w:tab/>
        <w:t>Yes</w:t>
      </w:r>
      <w:r w:rsidRPr="002A15C3">
        <w:rPr>
          <w:rFonts w:cs="Arial"/>
        </w:rPr>
        <w:tab/>
      </w:r>
      <w:r w:rsidRPr="002A15C3">
        <w:rPr>
          <w:rFonts w:cs="Arial"/>
        </w:rPr>
        <w:tab/>
      </w:r>
      <w:r>
        <w:rPr>
          <w:rFonts w:cs="Arial"/>
        </w:rPr>
        <w:t>GO TO E</w:t>
      </w:r>
    </w:p>
    <w:p w14:paraId="2171CA2C" w14:textId="77777777" w:rsidR="00772080" w:rsidRPr="002A15C3" w:rsidRDefault="00772080" w:rsidP="00772080">
      <w:pPr>
        <w:ind w:firstLine="720"/>
        <w:rPr>
          <w:rFonts w:cs="Arial"/>
        </w:rPr>
      </w:pPr>
      <w:r w:rsidRPr="002A15C3">
        <w:rPr>
          <w:rFonts w:cs="Arial"/>
        </w:rPr>
        <w:t>No</w:t>
      </w:r>
      <w:r w:rsidRPr="002A15C3">
        <w:rPr>
          <w:rFonts w:cs="Arial"/>
        </w:rPr>
        <w:tab/>
      </w:r>
      <w:r w:rsidRPr="002A15C3">
        <w:rPr>
          <w:rFonts w:cs="Arial"/>
        </w:rPr>
        <w:tab/>
        <w:t>ASK TO SPEAK TO ELIGIBLE PERSON</w:t>
      </w:r>
      <w:r>
        <w:rPr>
          <w:rFonts w:cs="Arial"/>
        </w:rPr>
        <w:t xml:space="preserve">; </w:t>
      </w:r>
      <w:r w:rsidRPr="002A15C3">
        <w:rPr>
          <w:rFonts w:cs="Arial"/>
        </w:rPr>
        <w:t>REPEAT INTRO</w:t>
      </w:r>
    </w:p>
    <w:p w14:paraId="2565B973" w14:textId="77777777" w:rsidR="00772080" w:rsidRDefault="00772080" w:rsidP="00772080">
      <w:pPr>
        <w:autoSpaceDE w:val="0"/>
        <w:autoSpaceDN w:val="0"/>
        <w:adjustRightInd w:val="0"/>
        <w:rPr>
          <w:rFonts w:cs="Arial"/>
        </w:rPr>
      </w:pPr>
      <w:r w:rsidRPr="002A15C3">
        <w:rPr>
          <w:rFonts w:cs="Arial"/>
        </w:rPr>
        <w:t xml:space="preserve">           </w:t>
      </w:r>
    </w:p>
    <w:p w14:paraId="4A8844D9" w14:textId="77777777" w:rsidR="00772080" w:rsidRDefault="00772080" w:rsidP="00772080">
      <w:pPr>
        <w:rPr>
          <w:rFonts w:cs="Arial"/>
          <w:color w:val="000000" w:themeColor="text1"/>
          <w:lang w:val="en-US"/>
        </w:rPr>
      </w:pPr>
      <w:r>
        <w:rPr>
          <w:rFonts w:cs="Arial"/>
          <w:color w:val="000000" w:themeColor="text1"/>
          <w:lang w:val="en-US"/>
        </w:rPr>
        <w:t>[CELL SAMPLE]</w:t>
      </w:r>
    </w:p>
    <w:p w14:paraId="68C60B07" w14:textId="77777777" w:rsidR="00772080" w:rsidRDefault="00772080" w:rsidP="00772080">
      <w:pPr>
        <w:rPr>
          <w:rFonts w:cs="Arial"/>
          <w:color w:val="000000" w:themeColor="text1"/>
          <w:lang w:val="en-US"/>
        </w:rPr>
      </w:pPr>
    </w:p>
    <w:p w14:paraId="10A1EF5A" w14:textId="77777777" w:rsidR="00772080" w:rsidRPr="00297244" w:rsidRDefault="00772080" w:rsidP="0058567A">
      <w:pPr>
        <w:pStyle w:val="ListParagraph"/>
        <w:numPr>
          <w:ilvl w:val="0"/>
          <w:numId w:val="5"/>
        </w:numPr>
        <w:contextualSpacing w:val="0"/>
      </w:pPr>
      <w:r w:rsidRPr="00297244">
        <w:t>Are you 18 years of age or older?</w:t>
      </w:r>
    </w:p>
    <w:p w14:paraId="2F680113" w14:textId="77777777" w:rsidR="00772080" w:rsidRPr="00297244" w:rsidRDefault="00772080" w:rsidP="00772080">
      <w:pPr>
        <w:pStyle w:val="ListParagraph"/>
        <w:ind w:left="360"/>
      </w:pPr>
    </w:p>
    <w:p w14:paraId="43FE0447" w14:textId="77777777" w:rsidR="00772080" w:rsidRPr="001D25FE" w:rsidRDefault="00772080" w:rsidP="00772080">
      <w:pPr>
        <w:pStyle w:val="ListParagraph"/>
      </w:pPr>
      <w:r w:rsidRPr="00297244">
        <w:t>Yes</w:t>
      </w:r>
      <w:r>
        <w:tab/>
      </w:r>
      <w:r>
        <w:tab/>
      </w:r>
      <w:r w:rsidRPr="001D25FE">
        <w:t>CONTINUE</w:t>
      </w:r>
    </w:p>
    <w:p w14:paraId="02F6F17C" w14:textId="77777777" w:rsidR="00772080" w:rsidRPr="001D25FE" w:rsidRDefault="00772080" w:rsidP="00772080">
      <w:pPr>
        <w:pStyle w:val="ListParagraph"/>
      </w:pPr>
      <w:r w:rsidRPr="001D25FE">
        <w:t>No</w:t>
      </w:r>
      <w:r>
        <w:tab/>
      </w:r>
      <w:r>
        <w:tab/>
      </w:r>
      <w:r w:rsidRPr="001D25FE">
        <w:t>THANK/DISCONTINUE</w:t>
      </w:r>
    </w:p>
    <w:p w14:paraId="569AE5C8" w14:textId="77777777" w:rsidR="00772080" w:rsidRDefault="00772080" w:rsidP="00772080">
      <w:pPr>
        <w:pStyle w:val="ListParagraph"/>
        <w:ind w:left="360"/>
        <w:rPr>
          <w:rFonts w:cs="Arial"/>
        </w:rPr>
      </w:pPr>
    </w:p>
    <w:p w14:paraId="0F6E0B4B" w14:textId="77777777" w:rsidR="00772080" w:rsidRPr="00834668" w:rsidRDefault="00772080" w:rsidP="0058567A">
      <w:pPr>
        <w:pStyle w:val="ListParagraph"/>
        <w:numPr>
          <w:ilvl w:val="0"/>
          <w:numId w:val="5"/>
        </w:numPr>
        <w:contextualSpacing w:val="0"/>
        <w:rPr>
          <w:rFonts w:cs="Arial"/>
        </w:rPr>
      </w:pPr>
      <w:r w:rsidRPr="00834668">
        <w:rPr>
          <w:rFonts w:cs="Arial"/>
        </w:rPr>
        <w:t>Are you in a place where you can safely talk on the phone and answer my questions?</w:t>
      </w:r>
    </w:p>
    <w:p w14:paraId="0BB3FA5D" w14:textId="77777777" w:rsidR="00772080" w:rsidRPr="002A15C3" w:rsidRDefault="00772080" w:rsidP="00772080">
      <w:pPr>
        <w:rPr>
          <w:rFonts w:cs="Arial"/>
        </w:rPr>
      </w:pPr>
    </w:p>
    <w:p w14:paraId="12988B85" w14:textId="77777777" w:rsidR="00772080" w:rsidRPr="002A15C3" w:rsidRDefault="00772080" w:rsidP="00772080">
      <w:pPr>
        <w:ind w:left="720"/>
        <w:rPr>
          <w:rFonts w:cs="Arial"/>
        </w:rPr>
      </w:pPr>
      <w:r w:rsidRPr="002A15C3">
        <w:rPr>
          <w:rFonts w:cs="Arial"/>
        </w:rPr>
        <w:t>Yes</w:t>
      </w:r>
      <w:r w:rsidRPr="002A15C3">
        <w:rPr>
          <w:rFonts w:cs="Arial"/>
        </w:rPr>
        <w:tab/>
      </w:r>
      <w:r w:rsidRPr="002A15C3">
        <w:rPr>
          <w:rFonts w:cs="Arial"/>
        </w:rPr>
        <w:tab/>
      </w:r>
      <w:r>
        <w:rPr>
          <w:rFonts w:cs="Arial"/>
        </w:rPr>
        <w:t>GO TO E</w:t>
      </w:r>
      <w:r w:rsidRPr="002A15C3">
        <w:rPr>
          <w:rFonts w:cs="Arial"/>
        </w:rPr>
        <w:tab/>
      </w:r>
      <w:r w:rsidRPr="002A15C3">
        <w:rPr>
          <w:rFonts w:cs="Arial"/>
        </w:rPr>
        <w:tab/>
      </w:r>
    </w:p>
    <w:p w14:paraId="012D169B" w14:textId="77777777" w:rsidR="00772080" w:rsidRPr="002A15C3" w:rsidRDefault="00772080" w:rsidP="00772080">
      <w:pPr>
        <w:ind w:firstLine="720"/>
        <w:rPr>
          <w:rFonts w:cs="Arial"/>
        </w:rPr>
      </w:pPr>
      <w:r w:rsidRPr="002A15C3">
        <w:rPr>
          <w:rFonts w:cs="Arial"/>
        </w:rPr>
        <w:t>No</w:t>
      </w:r>
      <w:r w:rsidRPr="002A15C3">
        <w:rPr>
          <w:rFonts w:cs="Arial"/>
        </w:rPr>
        <w:tab/>
      </w:r>
      <w:r w:rsidRPr="002A15C3">
        <w:rPr>
          <w:rFonts w:cs="Arial"/>
        </w:rPr>
        <w:tab/>
      </w:r>
      <w:r>
        <w:rPr>
          <w:rFonts w:cs="Arial"/>
        </w:rPr>
        <w:t>ASK D</w:t>
      </w:r>
    </w:p>
    <w:p w14:paraId="39C8EF02" w14:textId="77777777" w:rsidR="00772080" w:rsidRDefault="00772080" w:rsidP="00772080">
      <w:pPr>
        <w:rPr>
          <w:rFonts w:cs="Arial"/>
          <w:color w:val="000000" w:themeColor="text1"/>
          <w:lang w:val="en-US"/>
        </w:rPr>
      </w:pPr>
    </w:p>
    <w:p w14:paraId="6C85EA21" w14:textId="77777777" w:rsidR="00772080" w:rsidRPr="00834668" w:rsidRDefault="00772080" w:rsidP="0058567A">
      <w:pPr>
        <w:pStyle w:val="ListParagraph"/>
        <w:numPr>
          <w:ilvl w:val="0"/>
          <w:numId w:val="5"/>
        </w:numPr>
        <w:contextualSpacing w:val="0"/>
        <w:rPr>
          <w:rFonts w:cs="Arial"/>
          <w:b/>
        </w:rPr>
      </w:pPr>
      <w:r w:rsidRPr="00834668">
        <w:rPr>
          <w:rFonts w:cs="Arial"/>
        </w:rPr>
        <w:t xml:space="preserve">We would like to conduct this interview with you when it is safe and convenient to do. When would it be more convenient for me to call back? </w:t>
      </w:r>
    </w:p>
    <w:p w14:paraId="6873E773" w14:textId="77777777" w:rsidR="00772080" w:rsidRPr="002A15C3" w:rsidRDefault="00772080" w:rsidP="00772080">
      <w:pPr>
        <w:rPr>
          <w:rFonts w:cs="Arial"/>
        </w:rPr>
      </w:pPr>
    </w:p>
    <w:p w14:paraId="41832388" w14:textId="77777777" w:rsidR="00772080" w:rsidRPr="002A15C3" w:rsidRDefault="00772080" w:rsidP="00772080">
      <w:pPr>
        <w:ind w:firstLine="720"/>
        <w:rPr>
          <w:rFonts w:cs="Arial"/>
        </w:rPr>
      </w:pPr>
      <w:r w:rsidRPr="002A15C3">
        <w:rPr>
          <w:rFonts w:cs="Arial"/>
        </w:rPr>
        <w:t xml:space="preserve">SCHEDULE CALL-BACK IF POSSIBLE (TIME/DAY): _______________      </w:t>
      </w:r>
    </w:p>
    <w:p w14:paraId="5EF702CE" w14:textId="77777777" w:rsidR="00772080" w:rsidRDefault="00772080" w:rsidP="00772080">
      <w:pPr>
        <w:spacing w:line="264" w:lineRule="auto"/>
        <w:ind w:right="324"/>
        <w:rPr>
          <w:rFonts w:cs="Arial"/>
        </w:rPr>
      </w:pPr>
    </w:p>
    <w:p w14:paraId="45336FFA" w14:textId="77777777" w:rsidR="00772080" w:rsidRDefault="00772080" w:rsidP="00772080">
      <w:pPr>
        <w:spacing w:after="160" w:line="259" w:lineRule="auto"/>
        <w:jc w:val="left"/>
        <w:rPr>
          <w:rFonts w:cs="Arial"/>
        </w:rPr>
      </w:pPr>
      <w:r>
        <w:rPr>
          <w:rFonts w:cs="Arial"/>
        </w:rPr>
        <w:br w:type="page"/>
      </w:r>
    </w:p>
    <w:p w14:paraId="615BAD2C" w14:textId="77777777" w:rsidR="00772080" w:rsidRDefault="00772080" w:rsidP="00772080">
      <w:pPr>
        <w:spacing w:line="264" w:lineRule="auto"/>
        <w:ind w:right="324"/>
        <w:rPr>
          <w:rFonts w:cs="Arial"/>
        </w:rPr>
      </w:pPr>
      <w:r>
        <w:rPr>
          <w:rFonts w:cs="Arial"/>
        </w:rPr>
        <w:lastRenderedPageBreak/>
        <w:t>[EVERYONE]</w:t>
      </w:r>
    </w:p>
    <w:p w14:paraId="150F6BA5" w14:textId="77777777" w:rsidR="00772080" w:rsidRPr="002C58A1" w:rsidRDefault="00772080" w:rsidP="00772080">
      <w:pPr>
        <w:spacing w:line="264" w:lineRule="auto"/>
        <w:ind w:right="324"/>
        <w:rPr>
          <w:rFonts w:cs="Arial"/>
        </w:rPr>
      </w:pPr>
    </w:p>
    <w:p w14:paraId="0BA159AF" w14:textId="77777777" w:rsidR="00772080" w:rsidRPr="00BB66CE" w:rsidRDefault="00772080" w:rsidP="0058567A">
      <w:pPr>
        <w:pStyle w:val="ListParagraph"/>
        <w:numPr>
          <w:ilvl w:val="0"/>
          <w:numId w:val="5"/>
        </w:numPr>
        <w:spacing w:line="264" w:lineRule="auto"/>
        <w:ind w:right="324"/>
        <w:contextualSpacing w:val="0"/>
        <w:rPr>
          <w:rFonts w:cs="Arial"/>
        </w:rPr>
      </w:pPr>
      <w:r w:rsidRPr="00BB66CE">
        <w:rPr>
          <w:rFonts w:cs="Arial"/>
          <w:lang w:val="en-US"/>
        </w:rPr>
        <w:t>Do you, or does anyone in your family or household, work in any of the following areas? [</w:t>
      </w:r>
      <w:r w:rsidRPr="00BB66CE">
        <w:rPr>
          <w:rFonts w:cs="Arial"/>
        </w:rPr>
        <w:t>READ LIST]</w:t>
      </w:r>
    </w:p>
    <w:p w14:paraId="47FA3FA7" w14:textId="77777777" w:rsidR="00772080" w:rsidRPr="002A15C3" w:rsidRDefault="00772080" w:rsidP="00772080">
      <w:pPr>
        <w:pStyle w:val="ListParagraph"/>
        <w:spacing w:line="264" w:lineRule="auto"/>
        <w:ind w:left="284" w:right="324"/>
        <w:rPr>
          <w:rFonts w:cs="Arial"/>
        </w:rPr>
      </w:pPr>
    </w:p>
    <w:p w14:paraId="6668C288" w14:textId="77777777" w:rsidR="00772080" w:rsidRPr="00652044" w:rsidRDefault="00772080" w:rsidP="00772080">
      <w:pPr>
        <w:tabs>
          <w:tab w:val="left" w:pos="5958"/>
        </w:tabs>
        <w:ind w:left="738"/>
        <w:rPr>
          <w:rFonts w:cs="Arial"/>
          <w:color w:val="000000" w:themeColor="text1"/>
        </w:rPr>
      </w:pPr>
      <w:r w:rsidRPr="00652044">
        <w:rPr>
          <w:rFonts w:cs="Arial"/>
          <w:color w:val="000000" w:themeColor="text1"/>
        </w:rPr>
        <w:t>Advertising or Market Research or Public Relations</w:t>
      </w:r>
      <w:r w:rsidRPr="00652044">
        <w:rPr>
          <w:rFonts w:cs="Arial"/>
          <w:color w:val="000000" w:themeColor="text1"/>
        </w:rPr>
        <w:tab/>
      </w:r>
    </w:p>
    <w:p w14:paraId="5BFBC594" w14:textId="77777777" w:rsidR="00772080" w:rsidRPr="00652044" w:rsidRDefault="00772080" w:rsidP="00772080">
      <w:pPr>
        <w:tabs>
          <w:tab w:val="left" w:pos="5958"/>
        </w:tabs>
        <w:ind w:left="738"/>
        <w:rPr>
          <w:rFonts w:cs="Arial"/>
          <w:color w:val="000000" w:themeColor="text1"/>
          <w:lang w:val="en-US"/>
        </w:rPr>
      </w:pPr>
      <w:r w:rsidRPr="00652044">
        <w:rPr>
          <w:rFonts w:cs="Arial"/>
          <w:color w:val="000000" w:themeColor="text1"/>
          <w:lang w:val="en-US"/>
        </w:rPr>
        <w:t>The media (i.e. TV, radio, newspapers)</w:t>
      </w:r>
    </w:p>
    <w:p w14:paraId="64D7A75D" w14:textId="77777777" w:rsidR="00772080" w:rsidRPr="00652044" w:rsidRDefault="00772080" w:rsidP="00772080">
      <w:pPr>
        <w:tabs>
          <w:tab w:val="left" w:pos="5958"/>
        </w:tabs>
        <w:ind w:left="738"/>
        <w:rPr>
          <w:rFonts w:cs="Arial"/>
          <w:color w:val="000000" w:themeColor="text1"/>
          <w:lang w:val="en-US"/>
        </w:rPr>
      </w:pPr>
      <w:r w:rsidRPr="00652044">
        <w:rPr>
          <w:rFonts w:cs="Arial"/>
          <w:color w:val="000000" w:themeColor="text1"/>
          <w:lang w:val="en-US"/>
        </w:rPr>
        <w:t>Government of Canada</w:t>
      </w:r>
    </w:p>
    <w:p w14:paraId="403C8A81" w14:textId="77777777" w:rsidR="00772080" w:rsidRPr="00652044" w:rsidRDefault="00772080" w:rsidP="00772080">
      <w:pPr>
        <w:ind w:firstLine="720"/>
        <w:rPr>
          <w:rFonts w:cs="Arial"/>
          <w:color w:val="000000" w:themeColor="text1"/>
        </w:rPr>
      </w:pPr>
    </w:p>
    <w:p w14:paraId="6D9A4A08" w14:textId="77777777" w:rsidR="00772080" w:rsidRPr="00652044" w:rsidRDefault="00772080" w:rsidP="00772080">
      <w:pPr>
        <w:ind w:firstLine="720"/>
        <w:rPr>
          <w:rFonts w:cs="Arial"/>
          <w:color w:val="000000" w:themeColor="text1"/>
        </w:rPr>
      </w:pPr>
      <w:r w:rsidRPr="00652044">
        <w:rPr>
          <w:rFonts w:cs="Arial"/>
          <w:color w:val="000000" w:themeColor="text1"/>
        </w:rPr>
        <w:t>THANK/DISCONTINUE IF ANY OF THE ABOVE</w:t>
      </w:r>
    </w:p>
    <w:p w14:paraId="53170692" w14:textId="77777777" w:rsidR="00772080" w:rsidRDefault="00772080" w:rsidP="00772080">
      <w:pPr>
        <w:rPr>
          <w:rFonts w:cs="Arial"/>
        </w:rPr>
      </w:pPr>
    </w:p>
    <w:p w14:paraId="3563FE02" w14:textId="77777777" w:rsidR="00772080" w:rsidRPr="00FE4B90" w:rsidRDefault="00772080" w:rsidP="00772080">
      <w:pPr>
        <w:pBdr>
          <w:top w:val="single" w:sz="4" w:space="1" w:color="auto"/>
          <w:left w:val="single" w:sz="4" w:space="0" w:color="auto"/>
          <w:bottom w:val="single" w:sz="4" w:space="1" w:color="auto"/>
          <w:right w:val="single" w:sz="4" w:space="4" w:color="auto"/>
        </w:pBdr>
        <w:rPr>
          <w:rFonts w:cs="Arial"/>
          <w:b/>
        </w:rPr>
      </w:pPr>
      <w:r w:rsidRPr="00FE4B90">
        <w:rPr>
          <w:rFonts w:cs="Arial"/>
          <w:u w:val="single"/>
        </w:rPr>
        <w:t>THANK/DISCONTINUE MESSAGE</w:t>
      </w:r>
      <w:r w:rsidRPr="0069367B">
        <w:rPr>
          <w:rFonts w:cs="Arial"/>
        </w:rPr>
        <w:t>: “Thank you for your willingness to take</w:t>
      </w:r>
      <w:r w:rsidRPr="002A15C3">
        <w:rPr>
          <w:rFonts w:cs="Arial"/>
        </w:rPr>
        <w:t xml:space="preserve"> part in this survey, but you do not meet the eligibility requirements of this study.”</w:t>
      </w:r>
    </w:p>
    <w:p w14:paraId="58146CF0" w14:textId="77777777" w:rsidR="00772080" w:rsidRPr="000538FE" w:rsidRDefault="00772080" w:rsidP="00772080">
      <w:pPr>
        <w:rPr>
          <w:color w:val="FF0000"/>
        </w:rPr>
      </w:pPr>
    </w:p>
    <w:p w14:paraId="22A427B4" w14:textId="77777777" w:rsidR="00772080" w:rsidRPr="00BB66CE" w:rsidRDefault="00772080" w:rsidP="0058567A">
      <w:pPr>
        <w:pStyle w:val="ListParagraph"/>
        <w:keepNext/>
        <w:keepLines/>
        <w:numPr>
          <w:ilvl w:val="0"/>
          <w:numId w:val="5"/>
        </w:numPr>
        <w:tabs>
          <w:tab w:val="left" w:pos="720"/>
          <w:tab w:val="right" w:pos="3870"/>
        </w:tabs>
        <w:spacing w:line="264" w:lineRule="auto"/>
        <w:contextualSpacing w:val="0"/>
        <w:jc w:val="left"/>
        <w:rPr>
          <w:rFonts w:cs="Arial"/>
          <w:color w:val="000000"/>
        </w:rPr>
      </w:pPr>
      <w:r w:rsidRPr="00BB66CE">
        <w:rPr>
          <w:rFonts w:cs="Arial"/>
          <w:color w:val="000000"/>
        </w:rPr>
        <w:t xml:space="preserve">In which province or territory do you live? </w:t>
      </w:r>
    </w:p>
    <w:p w14:paraId="0E93E92E" w14:textId="77777777" w:rsidR="00772080" w:rsidRPr="00560153" w:rsidRDefault="00772080" w:rsidP="00772080">
      <w:pPr>
        <w:keepNext/>
        <w:keepLines/>
        <w:tabs>
          <w:tab w:val="left" w:pos="720"/>
          <w:tab w:val="right" w:pos="3870"/>
        </w:tabs>
        <w:spacing w:line="264" w:lineRule="auto"/>
        <w:jc w:val="left"/>
        <w:rPr>
          <w:rFonts w:cs="Arial"/>
          <w:color w:val="000000"/>
        </w:rPr>
      </w:pPr>
    </w:p>
    <w:p w14:paraId="5B653372" w14:textId="77777777" w:rsidR="00772080" w:rsidRPr="00560153" w:rsidRDefault="00772080" w:rsidP="00772080">
      <w:pPr>
        <w:keepNext/>
        <w:keepLines/>
        <w:tabs>
          <w:tab w:val="left" w:pos="720"/>
          <w:tab w:val="right" w:pos="4320"/>
        </w:tabs>
        <w:jc w:val="left"/>
        <w:rPr>
          <w:rFonts w:cs="Arial"/>
          <w:color w:val="000000"/>
        </w:rPr>
      </w:pPr>
      <w:r w:rsidRPr="00560153">
        <w:rPr>
          <w:rFonts w:cs="Arial"/>
          <w:color w:val="000000"/>
        </w:rPr>
        <w:tab/>
        <w:t>Newfoundland</w:t>
      </w:r>
      <w:r>
        <w:rPr>
          <w:rFonts w:cs="Arial"/>
          <w:color w:val="000000"/>
        </w:rPr>
        <w:t xml:space="preserve"> and Labrador</w:t>
      </w:r>
      <w:r w:rsidRPr="00560153">
        <w:rPr>
          <w:rFonts w:cs="Arial"/>
          <w:color w:val="000000"/>
        </w:rPr>
        <w:tab/>
      </w:r>
    </w:p>
    <w:p w14:paraId="54737CEC" w14:textId="77777777" w:rsidR="00772080" w:rsidRPr="00560153" w:rsidRDefault="00772080" w:rsidP="00772080">
      <w:pPr>
        <w:keepNext/>
        <w:keepLines/>
        <w:tabs>
          <w:tab w:val="left" w:pos="720"/>
          <w:tab w:val="right" w:pos="4320"/>
        </w:tabs>
        <w:jc w:val="left"/>
        <w:rPr>
          <w:rFonts w:cs="Arial"/>
          <w:color w:val="000000"/>
        </w:rPr>
      </w:pPr>
      <w:r w:rsidRPr="00560153">
        <w:rPr>
          <w:rFonts w:cs="Arial"/>
          <w:color w:val="000000"/>
        </w:rPr>
        <w:tab/>
        <w:t>Prince Edward Island</w:t>
      </w:r>
      <w:r w:rsidRPr="00560153">
        <w:rPr>
          <w:rFonts w:cs="Arial"/>
          <w:color w:val="000000"/>
        </w:rPr>
        <w:tab/>
      </w:r>
    </w:p>
    <w:p w14:paraId="6D8C41C6" w14:textId="77777777" w:rsidR="00772080" w:rsidRPr="00560153" w:rsidRDefault="00772080" w:rsidP="00772080">
      <w:pPr>
        <w:keepNext/>
        <w:keepLines/>
        <w:tabs>
          <w:tab w:val="left" w:pos="720"/>
          <w:tab w:val="right" w:pos="4320"/>
        </w:tabs>
        <w:jc w:val="left"/>
        <w:rPr>
          <w:rFonts w:cs="Arial"/>
          <w:color w:val="000000"/>
        </w:rPr>
      </w:pPr>
      <w:r w:rsidRPr="00560153">
        <w:rPr>
          <w:rFonts w:cs="Arial"/>
          <w:color w:val="000000"/>
        </w:rPr>
        <w:tab/>
        <w:t>Nova Scotia</w:t>
      </w:r>
      <w:r w:rsidRPr="00560153">
        <w:rPr>
          <w:rFonts w:cs="Arial"/>
          <w:color w:val="000000"/>
        </w:rPr>
        <w:tab/>
      </w:r>
    </w:p>
    <w:p w14:paraId="38C4332E" w14:textId="77777777" w:rsidR="00772080" w:rsidRPr="00560153" w:rsidRDefault="00772080" w:rsidP="00772080">
      <w:pPr>
        <w:keepNext/>
        <w:keepLines/>
        <w:tabs>
          <w:tab w:val="left" w:pos="720"/>
          <w:tab w:val="right" w:pos="4320"/>
        </w:tabs>
        <w:jc w:val="left"/>
        <w:rPr>
          <w:rFonts w:cs="Arial"/>
          <w:color w:val="000000"/>
        </w:rPr>
      </w:pPr>
      <w:r w:rsidRPr="00560153">
        <w:rPr>
          <w:rFonts w:cs="Arial"/>
          <w:color w:val="000000"/>
        </w:rPr>
        <w:tab/>
        <w:t>New Brunswick</w:t>
      </w:r>
      <w:r w:rsidRPr="00560153">
        <w:rPr>
          <w:rFonts w:cs="Arial"/>
          <w:color w:val="000000"/>
        </w:rPr>
        <w:tab/>
      </w:r>
    </w:p>
    <w:p w14:paraId="59EC3511" w14:textId="77777777" w:rsidR="00772080" w:rsidRPr="00560153" w:rsidRDefault="00772080" w:rsidP="00772080">
      <w:pPr>
        <w:keepNext/>
        <w:keepLines/>
        <w:tabs>
          <w:tab w:val="left" w:pos="720"/>
          <w:tab w:val="right" w:pos="4320"/>
        </w:tabs>
        <w:jc w:val="left"/>
        <w:rPr>
          <w:rFonts w:cs="Arial"/>
          <w:color w:val="000000"/>
        </w:rPr>
      </w:pPr>
      <w:r w:rsidRPr="00560153">
        <w:rPr>
          <w:rFonts w:cs="Arial"/>
          <w:color w:val="000000"/>
        </w:rPr>
        <w:tab/>
        <w:t>Quebec</w:t>
      </w:r>
      <w:r w:rsidRPr="00560153">
        <w:rPr>
          <w:rFonts w:cs="Arial"/>
          <w:color w:val="000000"/>
        </w:rPr>
        <w:tab/>
      </w:r>
    </w:p>
    <w:p w14:paraId="55BCA058" w14:textId="77777777" w:rsidR="00772080" w:rsidRPr="00560153" w:rsidRDefault="00772080" w:rsidP="00772080">
      <w:pPr>
        <w:keepNext/>
        <w:keepLines/>
        <w:tabs>
          <w:tab w:val="left" w:pos="720"/>
          <w:tab w:val="right" w:pos="4320"/>
        </w:tabs>
        <w:jc w:val="left"/>
        <w:rPr>
          <w:rFonts w:cs="Arial"/>
          <w:color w:val="000000"/>
        </w:rPr>
      </w:pPr>
      <w:r w:rsidRPr="00560153">
        <w:rPr>
          <w:rFonts w:cs="Arial"/>
          <w:color w:val="000000"/>
        </w:rPr>
        <w:tab/>
        <w:t>Ontario</w:t>
      </w:r>
      <w:r w:rsidRPr="00560153">
        <w:rPr>
          <w:rFonts w:cs="Arial"/>
          <w:color w:val="000000"/>
        </w:rPr>
        <w:tab/>
      </w:r>
    </w:p>
    <w:p w14:paraId="406041A3" w14:textId="77777777" w:rsidR="00772080" w:rsidRPr="00560153" w:rsidRDefault="00772080" w:rsidP="00772080">
      <w:pPr>
        <w:keepNext/>
        <w:keepLines/>
        <w:tabs>
          <w:tab w:val="left" w:pos="720"/>
          <w:tab w:val="right" w:pos="4320"/>
        </w:tabs>
        <w:jc w:val="left"/>
        <w:rPr>
          <w:rFonts w:cs="Arial"/>
          <w:color w:val="000000"/>
        </w:rPr>
      </w:pPr>
      <w:r w:rsidRPr="00560153">
        <w:rPr>
          <w:rFonts w:cs="Arial"/>
          <w:color w:val="000000"/>
        </w:rPr>
        <w:tab/>
        <w:t>Manitoba</w:t>
      </w:r>
      <w:r w:rsidRPr="00560153">
        <w:rPr>
          <w:rFonts w:cs="Arial"/>
          <w:color w:val="000000"/>
        </w:rPr>
        <w:tab/>
      </w:r>
    </w:p>
    <w:p w14:paraId="47C2D2BF" w14:textId="77777777" w:rsidR="00772080" w:rsidRPr="00560153" w:rsidRDefault="00772080" w:rsidP="00772080">
      <w:pPr>
        <w:keepNext/>
        <w:keepLines/>
        <w:tabs>
          <w:tab w:val="left" w:pos="720"/>
          <w:tab w:val="right" w:pos="4320"/>
        </w:tabs>
        <w:jc w:val="left"/>
        <w:rPr>
          <w:rFonts w:cs="Arial"/>
          <w:color w:val="000000"/>
        </w:rPr>
      </w:pPr>
      <w:r w:rsidRPr="00560153">
        <w:rPr>
          <w:rFonts w:cs="Arial"/>
          <w:color w:val="000000"/>
        </w:rPr>
        <w:tab/>
        <w:t>Saskatchewan</w:t>
      </w:r>
      <w:r w:rsidRPr="00560153">
        <w:rPr>
          <w:rFonts w:cs="Arial"/>
          <w:color w:val="000000"/>
        </w:rPr>
        <w:tab/>
      </w:r>
    </w:p>
    <w:p w14:paraId="181BBCA3" w14:textId="77777777" w:rsidR="00772080" w:rsidRPr="00560153" w:rsidRDefault="00772080" w:rsidP="00772080">
      <w:pPr>
        <w:keepNext/>
        <w:keepLines/>
        <w:tabs>
          <w:tab w:val="left" w:pos="720"/>
          <w:tab w:val="right" w:pos="4320"/>
        </w:tabs>
        <w:jc w:val="left"/>
        <w:rPr>
          <w:rFonts w:cs="Arial"/>
          <w:color w:val="000000"/>
        </w:rPr>
      </w:pPr>
      <w:r w:rsidRPr="00560153">
        <w:rPr>
          <w:rFonts w:cs="Arial"/>
          <w:color w:val="000000"/>
        </w:rPr>
        <w:tab/>
        <w:t>Alberta</w:t>
      </w:r>
      <w:r w:rsidRPr="00560153">
        <w:rPr>
          <w:rFonts w:cs="Arial"/>
          <w:color w:val="000000"/>
        </w:rPr>
        <w:tab/>
      </w:r>
    </w:p>
    <w:p w14:paraId="7B20651F" w14:textId="77777777" w:rsidR="00772080" w:rsidRPr="00560153" w:rsidRDefault="00772080" w:rsidP="00772080">
      <w:pPr>
        <w:keepNext/>
        <w:keepLines/>
        <w:tabs>
          <w:tab w:val="left" w:pos="720"/>
          <w:tab w:val="right" w:pos="4320"/>
        </w:tabs>
        <w:jc w:val="left"/>
        <w:rPr>
          <w:rFonts w:cs="Arial"/>
          <w:color w:val="000000"/>
        </w:rPr>
      </w:pPr>
      <w:r w:rsidRPr="00560153">
        <w:rPr>
          <w:rFonts w:cs="Arial"/>
          <w:color w:val="000000"/>
        </w:rPr>
        <w:tab/>
        <w:t>British Columbia</w:t>
      </w:r>
      <w:r w:rsidRPr="00560153">
        <w:rPr>
          <w:rFonts w:cs="Arial"/>
          <w:color w:val="000000"/>
        </w:rPr>
        <w:tab/>
      </w:r>
    </w:p>
    <w:p w14:paraId="24D44109" w14:textId="77777777" w:rsidR="00772080" w:rsidRPr="00560153" w:rsidRDefault="00772080" w:rsidP="00772080">
      <w:pPr>
        <w:keepNext/>
        <w:keepLines/>
        <w:tabs>
          <w:tab w:val="left" w:pos="720"/>
          <w:tab w:val="right" w:pos="4320"/>
        </w:tabs>
        <w:jc w:val="left"/>
        <w:rPr>
          <w:rFonts w:cs="Arial"/>
          <w:color w:val="000000"/>
        </w:rPr>
      </w:pPr>
      <w:r w:rsidRPr="00560153">
        <w:rPr>
          <w:rFonts w:cs="Arial"/>
          <w:color w:val="000000"/>
        </w:rPr>
        <w:tab/>
        <w:t>Yukon</w:t>
      </w:r>
      <w:r w:rsidRPr="00560153">
        <w:rPr>
          <w:rFonts w:cs="Arial"/>
          <w:color w:val="000000"/>
        </w:rPr>
        <w:tab/>
      </w:r>
    </w:p>
    <w:p w14:paraId="7DCFC9F6" w14:textId="77777777" w:rsidR="00772080" w:rsidRPr="00560153" w:rsidRDefault="00772080" w:rsidP="00772080">
      <w:pPr>
        <w:keepNext/>
        <w:keepLines/>
        <w:tabs>
          <w:tab w:val="left" w:pos="720"/>
          <w:tab w:val="right" w:pos="4320"/>
        </w:tabs>
        <w:jc w:val="left"/>
        <w:rPr>
          <w:rFonts w:cs="Arial"/>
          <w:color w:val="000000"/>
        </w:rPr>
      </w:pPr>
      <w:r w:rsidRPr="00560153">
        <w:rPr>
          <w:rFonts w:cs="Arial"/>
          <w:color w:val="000000"/>
        </w:rPr>
        <w:tab/>
        <w:t>Northwest Territories</w:t>
      </w:r>
      <w:r w:rsidRPr="00560153">
        <w:rPr>
          <w:rFonts w:cs="Arial"/>
          <w:color w:val="000000"/>
        </w:rPr>
        <w:tab/>
      </w:r>
    </w:p>
    <w:p w14:paraId="2783DE73" w14:textId="77777777" w:rsidR="00772080" w:rsidRPr="00560153" w:rsidRDefault="00772080" w:rsidP="00772080">
      <w:pPr>
        <w:tabs>
          <w:tab w:val="left" w:pos="720"/>
          <w:tab w:val="right" w:pos="4320"/>
        </w:tabs>
        <w:jc w:val="left"/>
        <w:rPr>
          <w:rFonts w:cs="Arial"/>
          <w:color w:val="000000"/>
        </w:rPr>
      </w:pPr>
      <w:r w:rsidRPr="00560153">
        <w:rPr>
          <w:rFonts w:cs="Arial"/>
          <w:color w:val="000000"/>
        </w:rPr>
        <w:tab/>
        <w:t>Nunavut</w:t>
      </w:r>
      <w:r w:rsidRPr="00560153">
        <w:rPr>
          <w:rFonts w:cs="Arial"/>
          <w:color w:val="000000"/>
        </w:rPr>
        <w:tab/>
      </w:r>
    </w:p>
    <w:p w14:paraId="08F9B3D4" w14:textId="77777777" w:rsidR="00772080" w:rsidRDefault="00772080" w:rsidP="00772080">
      <w:pPr>
        <w:tabs>
          <w:tab w:val="left" w:pos="1090"/>
        </w:tabs>
        <w:rPr>
          <w:rFonts w:cs="Arial"/>
        </w:rPr>
      </w:pPr>
    </w:p>
    <w:p w14:paraId="6E747B85" w14:textId="77777777" w:rsidR="00772080" w:rsidRPr="00BB66CE" w:rsidRDefault="00772080" w:rsidP="0058567A">
      <w:pPr>
        <w:pStyle w:val="ListParagraph"/>
        <w:numPr>
          <w:ilvl w:val="0"/>
          <w:numId w:val="5"/>
        </w:numPr>
        <w:contextualSpacing w:val="0"/>
        <w:jc w:val="left"/>
        <w:rPr>
          <w:rFonts w:cs="Arial"/>
        </w:rPr>
      </w:pPr>
      <w:r w:rsidRPr="00BB66CE">
        <w:rPr>
          <w:rFonts w:cs="Arial"/>
        </w:rPr>
        <w:t>RECORD GENDER</w:t>
      </w:r>
      <w:r>
        <w:rPr>
          <w:rFonts w:cs="Arial"/>
        </w:rPr>
        <w:t xml:space="preserve"> BY OBSERVATION</w:t>
      </w:r>
    </w:p>
    <w:p w14:paraId="05B37D4E" w14:textId="77777777" w:rsidR="00772080" w:rsidRPr="00560153" w:rsidRDefault="00772080" w:rsidP="00772080">
      <w:pPr>
        <w:tabs>
          <w:tab w:val="left" w:pos="0"/>
        </w:tabs>
        <w:jc w:val="left"/>
        <w:rPr>
          <w:rFonts w:cs="Arial"/>
        </w:rPr>
      </w:pPr>
    </w:p>
    <w:p w14:paraId="51DAC0AC" w14:textId="77777777" w:rsidR="00772080" w:rsidRPr="00560153" w:rsidRDefault="00772080" w:rsidP="00772080">
      <w:pPr>
        <w:tabs>
          <w:tab w:val="left" w:pos="0"/>
        </w:tabs>
        <w:ind w:left="720"/>
        <w:jc w:val="left"/>
        <w:rPr>
          <w:rFonts w:cs="Arial"/>
        </w:rPr>
      </w:pPr>
      <w:r w:rsidRPr="00560153">
        <w:rPr>
          <w:rFonts w:cs="Arial"/>
        </w:rPr>
        <w:t>Male</w:t>
      </w:r>
    </w:p>
    <w:p w14:paraId="501E6E2F" w14:textId="77777777" w:rsidR="00772080" w:rsidRPr="00560153" w:rsidRDefault="00772080" w:rsidP="00772080">
      <w:pPr>
        <w:tabs>
          <w:tab w:val="left" w:pos="0"/>
        </w:tabs>
        <w:ind w:left="720"/>
        <w:jc w:val="left"/>
        <w:rPr>
          <w:rFonts w:cs="Arial"/>
        </w:rPr>
      </w:pPr>
      <w:r w:rsidRPr="00560153">
        <w:rPr>
          <w:rFonts w:cs="Arial"/>
        </w:rPr>
        <w:t>Female</w:t>
      </w:r>
    </w:p>
    <w:p w14:paraId="3A75E9E6" w14:textId="77777777" w:rsidR="00772080" w:rsidRDefault="00772080" w:rsidP="00772080">
      <w:pPr>
        <w:tabs>
          <w:tab w:val="left" w:pos="1090"/>
        </w:tabs>
        <w:rPr>
          <w:rFonts w:cs="Arial"/>
        </w:rPr>
      </w:pPr>
    </w:p>
    <w:p w14:paraId="589AFAD0" w14:textId="77777777" w:rsidR="00772080" w:rsidRDefault="00772080" w:rsidP="00772080">
      <w:pPr>
        <w:tabs>
          <w:tab w:val="left" w:pos="1090"/>
        </w:tabs>
        <w:rPr>
          <w:rFonts w:cs="Arial"/>
        </w:rPr>
      </w:pPr>
    </w:p>
    <w:p w14:paraId="4C94EABC" w14:textId="77777777" w:rsidR="00772080" w:rsidRDefault="00772080" w:rsidP="00772080">
      <w:pPr>
        <w:pBdr>
          <w:top w:val="single" w:sz="4" w:space="1" w:color="auto"/>
          <w:left w:val="single" w:sz="4" w:space="4" w:color="auto"/>
          <w:bottom w:val="single" w:sz="4" w:space="1" w:color="auto"/>
          <w:right w:val="single" w:sz="4" w:space="4" w:color="auto"/>
        </w:pBdr>
        <w:tabs>
          <w:tab w:val="left" w:pos="1090"/>
        </w:tabs>
        <w:rPr>
          <w:rFonts w:cs="Arial"/>
        </w:rPr>
      </w:pPr>
      <w:r>
        <w:rPr>
          <w:rFonts w:cs="Arial"/>
        </w:rPr>
        <w:t>PROGRAMMING NOTES:</w:t>
      </w:r>
    </w:p>
    <w:p w14:paraId="07FDFABA" w14:textId="77777777" w:rsidR="00772080" w:rsidRDefault="00772080" w:rsidP="00772080">
      <w:pPr>
        <w:pBdr>
          <w:top w:val="single" w:sz="4" w:space="1" w:color="auto"/>
          <w:left w:val="single" w:sz="4" w:space="4" w:color="auto"/>
          <w:bottom w:val="single" w:sz="4" w:space="1" w:color="auto"/>
          <w:right w:val="single" w:sz="4" w:space="4" w:color="auto"/>
        </w:pBdr>
        <w:tabs>
          <w:tab w:val="left" w:pos="1090"/>
        </w:tabs>
        <w:rPr>
          <w:rFonts w:cs="Arial"/>
        </w:rPr>
      </w:pPr>
    </w:p>
    <w:p w14:paraId="35886F89" w14:textId="77777777" w:rsidR="00772080" w:rsidRDefault="00772080" w:rsidP="0058567A">
      <w:pPr>
        <w:pStyle w:val="ListParagraph"/>
        <w:numPr>
          <w:ilvl w:val="0"/>
          <w:numId w:val="16"/>
        </w:numPr>
        <w:pBdr>
          <w:top w:val="single" w:sz="4" w:space="1" w:color="auto"/>
          <w:left w:val="single" w:sz="4" w:space="4" w:color="auto"/>
          <w:bottom w:val="single" w:sz="4" w:space="1" w:color="auto"/>
          <w:right w:val="single" w:sz="4" w:space="4" w:color="auto"/>
        </w:pBdr>
        <w:tabs>
          <w:tab w:val="left" w:pos="1090"/>
        </w:tabs>
        <w:contextualSpacing w:val="0"/>
        <w:rPr>
          <w:rFonts w:cs="Arial"/>
        </w:rPr>
      </w:pPr>
      <w:r>
        <w:rPr>
          <w:rFonts w:cs="Arial"/>
        </w:rPr>
        <w:t>Accept Don’t know and Refused for all questions if volunteered by a respondent.</w:t>
      </w:r>
    </w:p>
    <w:p w14:paraId="4E2BBCED" w14:textId="77777777" w:rsidR="00772080" w:rsidRPr="00953FCD" w:rsidRDefault="00772080" w:rsidP="0058567A">
      <w:pPr>
        <w:pStyle w:val="ListParagraph"/>
        <w:numPr>
          <w:ilvl w:val="0"/>
          <w:numId w:val="16"/>
        </w:numPr>
        <w:pBdr>
          <w:top w:val="single" w:sz="4" w:space="1" w:color="auto"/>
          <w:left w:val="single" w:sz="4" w:space="4" w:color="auto"/>
          <w:bottom w:val="single" w:sz="4" w:space="1" w:color="auto"/>
          <w:right w:val="single" w:sz="4" w:space="4" w:color="auto"/>
        </w:pBdr>
        <w:tabs>
          <w:tab w:val="left" w:pos="1090"/>
        </w:tabs>
        <w:contextualSpacing w:val="0"/>
        <w:jc w:val="left"/>
        <w:rPr>
          <w:rFonts w:cs="Arial"/>
        </w:rPr>
        <w:sectPr w:rsidR="00772080" w:rsidRPr="00953FCD">
          <w:type w:val="oddPage"/>
          <w:pgSz w:w="12240" w:h="15840"/>
          <w:pgMar w:top="1440" w:right="1728" w:bottom="1440" w:left="1728" w:header="706" w:footer="706" w:gutter="0"/>
          <w:cols w:space="708"/>
          <w:docGrid w:linePitch="360"/>
        </w:sectPr>
      </w:pPr>
      <w:r>
        <w:rPr>
          <w:rFonts w:cs="Arial"/>
        </w:rPr>
        <w:t>Record Don’t know and Refused separately for all questions.</w:t>
      </w:r>
    </w:p>
    <w:p w14:paraId="7EFBA7FC" w14:textId="77777777" w:rsidR="00772080" w:rsidRPr="002A15C3" w:rsidRDefault="00772080" w:rsidP="00772080">
      <w:pPr>
        <w:pStyle w:val="Title"/>
      </w:pPr>
      <w:r>
        <w:lastRenderedPageBreak/>
        <w:t>I. Online Activities</w:t>
      </w:r>
    </w:p>
    <w:p w14:paraId="1768713A" w14:textId="77777777" w:rsidR="00772080" w:rsidRDefault="00772080" w:rsidP="00772080">
      <w:pPr>
        <w:pStyle w:val="ItemBank"/>
        <w:widowControl w:val="0"/>
        <w:numPr>
          <w:ilvl w:val="0"/>
          <w:numId w:val="0"/>
        </w:numPr>
        <w:rPr>
          <w:rFonts w:cs="Arial"/>
          <w:szCs w:val="24"/>
        </w:rPr>
      </w:pPr>
      <w:r w:rsidRPr="00B906C7">
        <w:rPr>
          <w:rFonts w:cs="Arial"/>
          <w:szCs w:val="24"/>
        </w:rPr>
        <w:t xml:space="preserve">To start, </w:t>
      </w:r>
    </w:p>
    <w:p w14:paraId="1CCC6928" w14:textId="77777777" w:rsidR="00772080" w:rsidRPr="00B906C7" w:rsidRDefault="00772080" w:rsidP="00772080">
      <w:pPr>
        <w:pStyle w:val="ItemBank"/>
        <w:widowControl w:val="0"/>
        <w:numPr>
          <w:ilvl w:val="0"/>
          <w:numId w:val="0"/>
        </w:numPr>
        <w:rPr>
          <w:rFonts w:cs="Arial"/>
          <w:szCs w:val="24"/>
        </w:rPr>
      </w:pPr>
    </w:p>
    <w:p w14:paraId="68EAE803" w14:textId="77777777" w:rsidR="00772080" w:rsidRDefault="00772080" w:rsidP="0058567A">
      <w:pPr>
        <w:pStyle w:val="ListParagraph"/>
        <w:numPr>
          <w:ilvl w:val="0"/>
          <w:numId w:val="14"/>
        </w:numPr>
        <w:contextualSpacing w:val="0"/>
      </w:pPr>
      <w:r>
        <w:t xml:space="preserve">Do you use the Internet, whether on a computer, tablet or smart phone? </w:t>
      </w:r>
      <w:r w:rsidRPr="00A105C6">
        <w:rPr>
          <w:strike/>
          <w:color w:val="FF0000"/>
        </w:rPr>
        <w:t xml:space="preserve"> </w:t>
      </w:r>
    </w:p>
    <w:p w14:paraId="16D3BC0B" w14:textId="77777777" w:rsidR="00772080" w:rsidRDefault="00772080" w:rsidP="00772080">
      <w:pPr>
        <w:pStyle w:val="ListParagraph"/>
        <w:ind w:left="360"/>
      </w:pPr>
    </w:p>
    <w:p w14:paraId="53E1BCA0" w14:textId="77777777" w:rsidR="00772080" w:rsidRDefault="00772080" w:rsidP="00772080">
      <w:pPr>
        <w:pStyle w:val="ListParagraph"/>
      </w:pPr>
      <w:r>
        <w:t>Yes</w:t>
      </w:r>
      <w:r>
        <w:tab/>
        <w:t>[INTERNET USER; CONTINUE]</w:t>
      </w:r>
    </w:p>
    <w:p w14:paraId="160E1CAC" w14:textId="77777777" w:rsidR="00772080" w:rsidRDefault="00772080" w:rsidP="00772080">
      <w:pPr>
        <w:pStyle w:val="ListParagraph"/>
      </w:pPr>
      <w:r>
        <w:t>No</w:t>
      </w:r>
      <w:r>
        <w:tab/>
        <w:t xml:space="preserve">[NON-INTERNET USER; </w:t>
      </w:r>
      <w:r w:rsidRPr="0087394B">
        <w:t>GO TO Q6</w:t>
      </w:r>
      <w:r>
        <w:t>]</w:t>
      </w:r>
    </w:p>
    <w:p w14:paraId="366E9E18" w14:textId="77777777" w:rsidR="00772080" w:rsidRDefault="00772080" w:rsidP="00772080"/>
    <w:p w14:paraId="4CB3CD9E" w14:textId="77777777" w:rsidR="00772080" w:rsidRDefault="00772080" w:rsidP="0058567A">
      <w:pPr>
        <w:pStyle w:val="ListParagraph"/>
        <w:numPr>
          <w:ilvl w:val="0"/>
          <w:numId w:val="14"/>
        </w:numPr>
        <w:contextualSpacing w:val="0"/>
      </w:pPr>
      <w:r>
        <w:t>Please tell me if you ever use the Internet to do any of the following things. How about…? [READ AND ROTATE]</w:t>
      </w:r>
    </w:p>
    <w:p w14:paraId="28E40A81" w14:textId="77777777" w:rsidR="00772080" w:rsidRDefault="00772080" w:rsidP="00772080">
      <w:pPr>
        <w:pStyle w:val="ListParagraph"/>
        <w:ind w:left="360"/>
        <w:rPr>
          <w:rFonts w:cs="Arial"/>
          <w:noProof/>
        </w:rPr>
      </w:pPr>
    </w:p>
    <w:p w14:paraId="4F73C41D" w14:textId="77777777" w:rsidR="00772080" w:rsidRPr="00922D1D" w:rsidRDefault="00772080" w:rsidP="00772080">
      <w:pPr>
        <w:ind w:left="720"/>
        <w:rPr>
          <w:rFonts w:cs="Arial"/>
          <w:noProof/>
        </w:rPr>
      </w:pPr>
      <w:r w:rsidRPr="00922D1D">
        <w:rPr>
          <w:rFonts w:cs="Arial"/>
          <w:noProof/>
        </w:rPr>
        <w:t>Get news online</w:t>
      </w:r>
    </w:p>
    <w:p w14:paraId="273770CB" w14:textId="77777777" w:rsidR="00772080" w:rsidRPr="00922D1D" w:rsidRDefault="00772080" w:rsidP="00772080">
      <w:pPr>
        <w:ind w:left="720"/>
        <w:rPr>
          <w:rFonts w:cs="Arial"/>
          <w:noProof/>
        </w:rPr>
      </w:pPr>
      <w:r w:rsidRPr="00922D1D">
        <w:rPr>
          <w:rFonts w:cs="Arial"/>
          <w:noProof/>
        </w:rPr>
        <w:t xml:space="preserve">Buy a product or service </w:t>
      </w:r>
    </w:p>
    <w:p w14:paraId="14EED093" w14:textId="77777777" w:rsidR="00772080" w:rsidRPr="00922D1D" w:rsidRDefault="00772080" w:rsidP="00772080">
      <w:pPr>
        <w:ind w:left="720"/>
        <w:rPr>
          <w:rFonts w:cs="Arial"/>
          <w:strike/>
          <w:noProof/>
        </w:rPr>
      </w:pPr>
      <w:r w:rsidRPr="00922D1D">
        <w:rPr>
          <w:rFonts w:cs="Arial"/>
          <w:noProof/>
        </w:rPr>
        <w:t>Use social networking sites like Facebook</w:t>
      </w:r>
    </w:p>
    <w:p w14:paraId="28C44D0E" w14:textId="77777777" w:rsidR="00772080" w:rsidRDefault="00772080" w:rsidP="00772080">
      <w:pPr>
        <w:ind w:left="720"/>
        <w:rPr>
          <w:rFonts w:cs="Arial"/>
          <w:noProof/>
        </w:rPr>
      </w:pPr>
      <w:r w:rsidRPr="008A70AD">
        <w:rPr>
          <w:rFonts w:cs="Arial"/>
          <w:noProof/>
        </w:rPr>
        <w:t>Stream TV or movies</w:t>
      </w:r>
    </w:p>
    <w:p w14:paraId="0DCCC7AA" w14:textId="77777777" w:rsidR="00772080" w:rsidRPr="008A70AD" w:rsidRDefault="00772080" w:rsidP="00772080">
      <w:pPr>
        <w:ind w:left="720"/>
        <w:rPr>
          <w:rFonts w:cs="Arial"/>
          <w:noProof/>
        </w:rPr>
      </w:pPr>
      <w:r>
        <w:rPr>
          <w:rFonts w:cs="Arial"/>
          <w:noProof/>
        </w:rPr>
        <w:t xml:space="preserve">Banking, including paying bills </w:t>
      </w:r>
    </w:p>
    <w:p w14:paraId="0414735E" w14:textId="77777777" w:rsidR="00772080" w:rsidRDefault="00772080" w:rsidP="00772080">
      <w:pPr>
        <w:ind w:left="360"/>
      </w:pPr>
    </w:p>
    <w:p w14:paraId="1F9A8FE1" w14:textId="77777777" w:rsidR="00772080" w:rsidRDefault="00772080" w:rsidP="00772080">
      <w:pPr>
        <w:ind w:left="720"/>
      </w:pPr>
      <w:r>
        <w:t>[READ AND RECORD]</w:t>
      </w:r>
    </w:p>
    <w:p w14:paraId="078E5D18" w14:textId="77777777" w:rsidR="00772080" w:rsidRDefault="00772080" w:rsidP="00772080">
      <w:pPr>
        <w:ind w:left="720"/>
      </w:pPr>
    </w:p>
    <w:p w14:paraId="7B961797" w14:textId="77777777" w:rsidR="00772080" w:rsidRDefault="00772080" w:rsidP="00772080">
      <w:pPr>
        <w:ind w:left="720"/>
      </w:pPr>
      <w:r>
        <w:t>Yes</w:t>
      </w:r>
    </w:p>
    <w:p w14:paraId="4813ECB3" w14:textId="77777777" w:rsidR="00772080" w:rsidRDefault="00772080" w:rsidP="00772080">
      <w:pPr>
        <w:ind w:left="720"/>
      </w:pPr>
      <w:r>
        <w:t>No</w:t>
      </w:r>
    </w:p>
    <w:p w14:paraId="3F6C57C8" w14:textId="77777777" w:rsidR="00772080" w:rsidRDefault="00772080" w:rsidP="00772080"/>
    <w:p w14:paraId="3A707BCF" w14:textId="77777777" w:rsidR="00772080" w:rsidRPr="002A15C3" w:rsidRDefault="00772080" w:rsidP="00772080">
      <w:pPr>
        <w:pStyle w:val="Title"/>
      </w:pPr>
      <w:r>
        <w:t>II. Use of Government Services</w:t>
      </w:r>
    </w:p>
    <w:p w14:paraId="084A7A1C" w14:textId="77777777" w:rsidR="00772080" w:rsidRDefault="00772080" w:rsidP="00772080">
      <w:pPr>
        <w:spacing w:before="120"/>
      </w:pPr>
      <w:r>
        <w:t>[ASK INTERNET USERS]</w:t>
      </w:r>
    </w:p>
    <w:p w14:paraId="2C3B49B5" w14:textId="77777777" w:rsidR="00772080" w:rsidRPr="00A829A5" w:rsidRDefault="00772080" w:rsidP="0058567A">
      <w:pPr>
        <w:pStyle w:val="ListParagraph"/>
        <w:numPr>
          <w:ilvl w:val="0"/>
          <w:numId w:val="14"/>
        </w:numPr>
        <w:spacing w:before="120"/>
        <w:contextualSpacing w:val="0"/>
      </w:pPr>
      <w:r w:rsidRPr="00A829A5">
        <w:rPr>
          <w:color w:val="000000" w:themeColor="text1"/>
        </w:rPr>
        <w:t xml:space="preserve">In the </w:t>
      </w:r>
      <w:r>
        <w:rPr>
          <w:color w:val="000000" w:themeColor="text1"/>
        </w:rPr>
        <w:t>last few</w:t>
      </w:r>
      <w:r w:rsidRPr="00A829A5">
        <w:rPr>
          <w:color w:val="000000" w:themeColor="text1"/>
        </w:rPr>
        <w:t xml:space="preserve"> year</w:t>
      </w:r>
      <w:r>
        <w:rPr>
          <w:color w:val="000000" w:themeColor="text1"/>
        </w:rPr>
        <w:t>s</w:t>
      </w:r>
      <w:r w:rsidRPr="00A829A5">
        <w:rPr>
          <w:color w:val="000000" w:themeColor="text1"/>
        </w:rPr>
        <w:t xml:space="preserve">, have you done any of the following online with any level of </w:t>
      </w:r>
      <w:r w:rsidRPr="00A829A5">
        <w:rPr>
          <w:color w:val="000000" w:themeColor="text1"/>
          <w:u w:val="single"/>
        </w:rPr>
        <w:t>government</w:t>
      </w:r>
      <w:r w:rsidRPr="00A829A5">
        <w:rPr>
          <w:color w:val="000000" w:themeColor="text1"/>
        </w:rPr>
        <w:t xml:space="preserve"> in Canada</w:t>
      </w:r>
      <w:r>
        <w:rPr>
          <w:color w:val="000000" w:themeColor="text1"/>
        </w:rPr>
        <w:t>?</w:t>
      </w:r>
      <w:r w:rsidRPr="00A829A5">
        <w:rPr>
          <w:color w:val="000000" w:themeColor="text1"/>
        </w:rPr>
        <w:t xml:space="preserve"> </w:t>
      </w:r>
      <w:r w:rsidRPr="00A829A5">
        <w:t>How about… [INSERT]?</w:t>
      </w:r>
    </w:p>
    <w:p w14:paraId="79876DCE" w14:textId="77777777" w:rsidR="00772080" w:rsidRDefault="00772080" w:rsidP="00772080">
      <w:pPr>
        <w:pStyle w:val="ListParagraph"/>
        <w:ind w:left="360"/>
      </w:pPr>
    </w:p>
    <w:p w14:paraId="5B8C7BDC" w14:textId="77777777" w:rsidR="00772080" w:rsidRDefault="00772080" w:rsidP="00772080">
      <w:pPr>
        <w:pStyle w:val="ListParagraph"/>
        <w:ind w:left="360"/>
      </w:pPr>
      <w:r>
        <w:t>[RANDOMIZE ITEMS]</w:t>
      </w:r>
    </w:p>
    <w:p w14:paraId="377882DC" w14:textId="77777777" w:rsidR="00772080" w:rsidRPr="00D353A2" w:rsidRDefault="00772080" w:rsidP="00772080">
      <w:pPr>
        <w:rPr>
          <w:color w:val="000000" w:themeColor="text1"/>
        </w:rPr>
      </w:pPr>
    </w:p>
    <w:p w14:paraId="254106E4" w14:textId="77777777" w:rsidR="00772080" w:rsidRPr="00D353A2" w:rsidRDefault="00772080" w:rsidP="00772080">
      <w:pPr>
        <w:ind w:left="720"/>
        <w:rPr>
          <w:color w:val="000000" w:themeColor="text1"/>
        </w:rPr>
      </w:pPr>
      <w:r w:rsidRPr="00D353A2">
        <w:rPr>
          <w:color w:val="000000" w:themeColor="text1"/>
        </w:rPr>
        <w:t>Applied for or renewed a license</w:t>
      </w:r>
    </w:p>
    <w:p w14:paraId="4AB231EB" w14:textId="77777777" w:rsidR="00772080" w:rsidRPr="00D353A2" w:rsidRDefault="00772080" w:rsidP="00772080">
      <w:pPr>
        <w:ind w:left="720"/>
        <w:rPr>
          <w:color w:val="000000" w:themeColor="text1"/>
        </w:rPr>
      </w:pPr>
      <w:r w:rsidRPr="00D353A2">
        <w:rPr>
          <w:color w:val="000000" w:themeColor="text1"/>
        </w:rPr>
        <w:t xml:space="preserve">Paid a fine, such as a parking ticket </w:t>
      </w:r>
    </w:p>
    <w:p w14:paraId="3131DD16" w14:textId="77777777" w:rsidR="00772080" w:rsidRPr="00D353A2" w:rsidRDefault="00772080" w:rsidP="00772080">
      <w:pPr>
        <w:ind w:left="720"/>
        <w:rPr>
          <w:color w:val="000000" w:themeColor="text1"/>
        </w:rPr>
      </w:pPr>
      <w:r w:rsidRPr="00D353A2">
        <w:rPr>
          <w:color w:val="000000" w:themeColor="text1"/>
        </w:rPr>
        <w:t>Filed taxes</w:t>
      </w:r>
      <w:r>
        <w:rPr>
          <w:color w:val="000000" w:themeColor="text1"/>
        </w:rPr>
        <w:t xml:space="preserve"> </w:t>
      </w:r>
      <w:r w:rsidRPr="00D66082">
        <w:rPr>
          <w:color w:val="000000" w:themeColor="text1"/>
        </w:rPr>
        <w:t>(Not through an agent)</w:t>
      </w:r>
    </w:p>
    <w:p w14:paraId="60FB713A" w14:textId="77777777" w:rsidR="00772080" w:rsidRPr="005F69E4" w:rsidRDefault="00772080" w:rsidP="00772080">
      <w:pPr>
        <w:ind w:left="720"/>
        <w:rPr>
          <w:color w:val="000000" w:themeColor="text1"/>
        </w:rPr>
      </w:pPr>
      <w:r w:rsidRPr="00D353A2">
        <w:rPr>
          <w:color w:val="000000" w:themeColor="text1"/>
        </w:rPr>
        <w:t xml:space="preserve">Downloaded government forms </w:t>
      </w:r>
    </w:p>
    <w:p w14:paraId="2933AEEA" w14:textId="77777777" w:rsidR="00772080" w:rsidRPr="00D353A2" w:rsidRDefault="00772080" w:rsidP="00772080">
      <w:pPr>
        <w:ind w:left="720"/>
        <w:rPr>
          <w:color w:val="000000" w:themeColor="text1"/>
        </w:rPr>
      </w:pPr>
      <w:r w:rsidRPr="00D353A2">
        <w:rPr>
          <w:color w:val="000000" w:themeColor="text1"/>
        </w:rPr>
        <w:t xml:space="preserve">Applied for a government program or benefits </w:t>
      </w:r>
    </w:p>
    <w:p w14:paraId="3ECA0F9D" w14:textId="77777777" w:rsidR="00772080" w:rsidRDefault="00772080" w:rsidP="00772080"/>
    <w:p w14:paraId="68C5D43F" w14:textId="77777777" w:rsidR="00772080" w:rsidRDefault="00772080" w:rsidP="00772080">
      <w:pPr>
        <w:ind w:left="720"/>
      </w:pPr>
      <w:r>
        <w:t>[READ AND RECORD]</w:t>
      </w:r>
    </w:p>
    <w:p w14:paraId="086C6967" w14:textId="77777777" w:rsidR="00772080" w:rsidRDefault="00772080" w:rsidP="00772080">
      <w:pPr>
        <w:ind w:left="360"/>
      </w:pPr>
    </w:p>
    <w:p w14:paraId="42145934" w14:textId="77777777" w:rsidR="00772080" w:rsidRDefault="00772080" w:rsidP="00772080">
      <w:pPr>
        <w:ind w:left="720"/>
      </w:pPr>
      <w:r>
        <w:t>Yes</w:t>
      </w:r>
    </w:p>
    <w:p w14:paraId="21AEEFFE" w14:textId="77777777" w:rsidR="00772080" w:rsidRDefault="00772080" w:rsidP="00772080">
      <w:pPr>
        <w:ind w:left="720"/>
      </w:pPr>
      <w:r>
        <w:t>No</w:t>
      </w:r>
    </w:p>
    <w:p w14:paraId="4F399D6B" w14:textId="77777777" w:rsidR="00772080" w:rsidRDefault="00772080" w:rsidP="00772080"/>
    <w:p w14:paraId="7058E9E9" w14:textId="77777777" w:rsidR="00772080" w:rsidRDefault="00772080" w:rsidP="00772080">
      <w:pPr>
        <w:rPr>
          <w:rFonts w:ascii="Calibri" w:hAnsi="Calibri"/>
        </w:rPr>
      </w:pPr>
      <w:r>
        <w:t xml:space="preserve">[IF NO TO ALL ITEMS AT Q3 </w:t>
      </w:r>
      <w:r w:rsidRPr="0030155D">
        <w:t>CONTINUE; IF YES TO ANY GO TO Q 5</w:t>
      </w:r>
      <w:r>
        <w:t>]</w:t>
      </w:r>
    </w:p>
    <w:p w14:paraId="1E1279E5" w14:textId="77777777" w:rsidR="00772080" w:rsidRDefault="00772080" w:rsidP="00772080">
      <w:r w:rsidDel="008066C0">
        <w:t xml:space="preserve"> </w:t>
      </w:r>
    </w:p>
    <w:p w14:paraId="45DB0F8C" w14:textId="77777777" w:rsidR="00772080" w:rsidRPr="00FC3BD7" w:rsidRDefault="00772080" w:rsidP="0058567A">
      <w:pPr>
        <w:pStyle w:val="ListParagraph"/>
        <w:numPr>
          <w:ilvl w:val="0"/>
          <w:numId w:val="14"/>
        </w:numPr>
        <w:contextualSpacing w:val="0"/>
      </w:pPr>
      <w:r>
        <w:t xml:space="preserve">Why have you </w:t>
      </w:r>
      <w:r w:rsidRPr="00FC3BD7">
        <w:rPr>
          <w:u w:val="single"/>
        </w:rPr>
        <w:t>not</w:t>
      </w:r>
      <w:r>
        <w:t xml:space="preserve"> tried to complete tasks or transactions using online government services? </w:t>
      </w:r>
      <w:r w:rsidRPr="0023672E">
        <w:rPr>
          <w:rFonts w:cs="Arial"/>
        </w:rPr>
        <w:t xml:space="preserve">[DO </w:t>
      </w:r>
      <w:r w:rsidRPr="0023672E">
        <w:rPr>
          <w:rFonts w:cs="Arial"/>
          <w:u w:val="single"/>
        </w:rPr>
        <w:t>NOT</w:t>
      </w:r>
      <w:r w:rsidRPr="0023672E">
        <w:rPr>
          <w:rFonts w:cs="Arial"/>
        </w:rPr>
        <w:t xml:space="preserve"> READ LIST; </w:t>
      </w:r>
      <w:r>
        <w:rPr>
          <w:rFonts w:cs="Arial"/>
        </w:rPr>
        <w:t xml:space="preserve">DO NOT PROBE, BUT </w:t>
      </w:r>
      <w:r w:rsidRPr="0023672E">
        <w:rPr>
          <w:rFonts w:cs="Arial"/>
        </w:rPr>
        <w:t>ACCEPT MULTIPLE RESPONSES</w:t>
      </w:r>
      <w:r>
        <w:rPr>
          <w:rFonts w:cs="Arial"/>
        </w:rPr>
        <w:t xml:space="preserve"> IF OFFERED</w:t>
      </w:r>
      <w:r w:rsidRPr="0023672E">
        <w:rPr>
          <w:rFonts w:cs="Arial"/>
        </w:rPr>
        <w:t>]</w:t>
      </w:r>
    </w:p>
    <w:p w14:paraId="7FF04107" w14:textId="77777777" w:rsidR="00772080" w:rsidRDefault="00772080" w:rsidP="00772080">
      <w:pPr>
        <w:pStyle w:val="ListParagraph"/>
        <w:ind w:left="360"/>
      </w:pPr>
    </w:p>
    <w:p w14:paraId="3EFB9B36" w14:textId="77777777" w:rsidR="00772080" w:rsidRDefault="00772080" w:rsidP="00772080">
      <w:pPr>
        <w:ind w:left="720"/>
      </w:pPr>
      <w:r>
        <w:t>No need</w:t>
      </w:r>
    </w:p>
    <w:p w14:paraId="557E2F39" w14:textId="77777777" w:rsidR="00772080" w:rsidRDefault="00772080" w:rsidP="00772080">
      <w:pPr>
        <w:ind w:left="720"/>
      </w:pPr>
      <w:r>
        <w:t>Lack of awareness</w:t>
      </w:r>
    </w:p>
    <w:p w14:paraId="64E677EB" w14:textId="77777777" w:rsidR="00772080" w:rsidRDefault="00772080" w:rsidP="00772080">
      <w:pPr>
        <w:ind w:left="720"/>
      </w:pPr>
      <w:r>
        <w:lastRenderedPageBreak/>
        <w:t>Security concerns</w:t>
      </w:r>
    </w:p>
    <w:p w14:paraId="789366E2" w14:textId="77777777" w:rsidR="00772080" w:rsidRDefault="00772080" w:rsidP="00772080">
      <w:pPr>
        <w:ind w:left="720"/>
      </w:pPr>
      <w:r>
        <w:t>Privacy concerns</w:t>
      </w:r>
    </w:p>
    <w:p w14:paraId="49DED740" w14:textId="77777777" w:rsidR="00772080" w:rsidRDefault="00772080" w:rsidP="00772080">
      <w:pPr>
        <w:ind w:left="720"/>
        <w:rPr>
          <w:color w:val="000000" w:themeColor="text1"/>
        </w:rPr>
      </w:pPr>
      <w:r w:rsidRPr="00A105C6">
        <w:rPr>
          <w:color w:val="000000" w:themeColor="text1"/>
        </w:rPr>
        <w:t xml:space="preserve">Unclear about </w:t>
      </w:r>
      <w:r>
        <w:rPr>
          <w:color w:val="000000" w:themeColor="text1"/>
        </w:rPr>
        <w:t>advantages</w:t>
      </w:r>
      <w:r w:rsidRPr="00A105C6">
        <w:rPr>
          <w:color w:val="000000" w:themeColor="text1"/>
        </w:rPr>
        <w:t xml:space="preserve"> </w:t>
      </w:r>
    </w:p>
    <w:p w14:paraId="04F48281" w14:textId="77777777" w:rsidR="00772080" w:rsidRPr="00D353A2" w:rsidRDefault="00772080" w:rsidP="00772080">
      <w:pPr>
        <w:ind w:left="720"/>
        <w:rPr>
          <w:color w:val="000000" w:themeColor="text1"/>
        </w:rPr>
      </w:pPr>
      <w:r w:rsidRPr="00D353A2">
        <w:rPr>
          <w:color w:val="000000" w:themeColor="text1"/>
        </w:rPr>
        <w:t>Service not available online</w:t>
      </w:r>
    </w:p>
    <w:p w14:paraId="333F3095" w14:textId="77777777" w:rsidR="00772080" w:rsidRPr="00D353A2" w:rsidRDefault="00772080" w:rsidP="00772080">
      <w:pPr>
        <w:ind w:left="720"/>
        <w:rPr>
          <w:color w:val="000000" w:themeColor="text1"/>
        </w:rPr>
      </w:pPr>
      <w:r w:rsidRPr="00D353A2">
        <w:rPr>
          <w:color w:val="000000" w:themeColor="text1"/>
        </w:rPr>
        <w:t>Lack of interest</w:t>
      </w:r>
    </w:p>
    <w:p w14:paraId="1A3793EE" w14:textId="77777777" w:rsidR="00772080" w:rsidRPr="00D353A2" w:rsidRDefault="00772080" w:rsidP="00772080">
      <w:pPr>
        <w:ind w:left="720"/>
        <w:rPr>
          <w:color w:val="000000" w:themeColor="text1"/>
        </w:rPr>
      </w:pPr>
      <w:r w:rsidRPr="00D353A2">
        <w:rPr>
          <w:color w:val="000000" w:themeColor="text1"/>
        </w:rPr>
        <w:t>Too difficult / too slow / too time consuming</w:t>
      </w:r>
    </w:p>
    <w:p w14:paraId="6132D618" w14:textId="77777777" w:rsidR="00772080" w:rsidRPr="00D353A2" w:rsidRDefault="00772080" w:rsidP="00772080">
      <w:pPr>
        <w:ind w:left="720"/>
        <w:rPr>
          <w:color w:val="000000" w:themeColor="text1"/>
        </w:rPr>
      </w:pPr>
      <w:r w:rsidRPr="00D353A2">
        <w:rPr>
          <w:color w:val="000000" w:themeColor="text1"/>
        </w:rPr>
        <w:t>Online too impersonal/prefer to deal with humans/service agents</w:t>
      </w:r>
    </w:p>
    <w:p w14:paraId="764C3F3E" w14:textId="77777777" w:rsidR="00772080" w:rsidRPr="00D353A2" w:rsidRDefault="00772080" w:rsidP="00772080">
      <w:pPr>
        <w:ind w:left="360" w:firstLine="360"/>
        <w:rPr>
          <w:color w:val="000000" w:themeColor="text1"/>
        </w:rPr>
      </w:pPr>
      <w:r w:rsidRPr="00D353A2">
        <w:rPr>
          <w:color w:val="000000" w:themeColor="text1"/>
        </w:rPr>
        <w:t>Other – SPECIFY [TEXT]</w:t>
      </w:r>
    </w:p>
    <w:p w14:paraId="66231645" w14:textId="77777777" w:rsidR="00772080" w:rsidRDefault="00772080" w:rsidP="00772080"/>
    <w:p w14:paraId="6B1A52DE" w14:textId="77777777" w:rsidR="00772080" w:rsidRPr="0023672E" w:rsidRDefault="00772080" w:rsidP="0058567A">
      <w:pPr>
        <w:pStyle w:val="T12"/>
        <w:widowControl/>
        <w:numPr>
          <w:ilvl w:val="0"/>
          <w:numId w:val="14"/>
        </w:numPr>
        <w:tabs>
          <w:tab w:val="left" w:leader="underscore" w:pos="10170"/>
        </w:tabs>
        <w:rPr>
          <w:rFonts w:ascii="Arial" w:hAnsi="Arial" w:cs="Arial"/>
          <w:sz w:val="22"/>
          <w:szCs w:val="22"/>
        </w:rPr>
      </w:pPr>
      <w:r w:rsidRPr="0023672E">
        <w:rPr>
          <w:rFonts w:ascii="Arial" w:hAnsi="Arial" w:cs="Arial"/>
          <w:sz w:val="22"/>
          <w:szCs w:val="22"/>
        </w:rPr>
        <w:t xml:space="preserve">What would encourage or motivate you to [use more/start using*] online government services? Anything else? [DO </w:t>
      </w:r>
      <w:r w:rsidRPr="0023672E">
        <w:rPr>
          <w:rFonts w:ascii="Arial" w:hAnsi="Arial" w:cs="Arial"/>
          <w:sz w:val="22"/>
          <w:szCs w:val="22"/>
          <w:u w:val="single"/>
        </w:rPr>
        <w:t>NOT</w:t>
      </w:r>
      <w:r w:rsidRPr="0023672E">
        <w:rPr>
          <w:rFonts w:ascii="Arial" w:hAnsi="Arial" w:cs="Arial"/>
          <w:sz w:val="22"/>
          <w:szCs w:val="22"/>
        </w:rPr>
        <w:t xml:space="preserve"> READ LIST; </w:t>
      </w:r>
      <w:r>
        <w:rPr>
          <w:rFonts w:ascii="Arial" w:hAnsi="Arial" w:cs="Arial"/>
          <w:sz w:val="22"/>
          <w:szCs w:val="22"/>
        </w:rPr>
        <w:t xml:space="preserve">DO NOT PROBE, BUT </w:t>
      </w:r>
      <w:r w:rsidRPr="0023672E">
        <w:rPr>
          <w:rFonts w:ascii="Arial" w:hAnsi="Arial" w:cs="Arial"/>
          <w:sz w:val="22"/>
          <w:szCs w:val="22"/>
        </w:rPr>
        <w:t>ACCEPT MULTIPLE RESPONSES</w:t>
      </w:r>
      <w:r>
        <w:rPr>
          <w:rFonts w:ascii="Arial" w:hAnsi="Arial" w:cs="Arial"/>
          <w:sz w:val="22"/>
          <w:szCs w:val="22"/>
        </w:rPr>
        <w:t xml:space="preserve"> IF OFFERED</w:t>
      </w:r>
      <w:r w:rsidRPr="0023672E">
        <w:rPr>
          <w:rFonts w:ascii="Arial" w:hAnsi="Arial" w:cs="Arial"/>
          <w:sz w:val="22"/>
          <w:szCs w:val="22"/>
        </w:rPr>
        <w:t>]</w:t>
      </w:r>
    </w:p>
    <w:p w14:paraId="6BEA0DE0" w14:textId="77777777" w:rsidR="00772080" w:rsidRPr="0023672E" w:rsidRDefault="00772080" w:rsidP="00772080">
      <w:pPr>
        <w:pStyle w:val="T12"/>
        <w:widowControl/>
        <w:tabs>
          <w:tab w:val="left" w:leader="underscore" w:pos="10170"/>
        </w:tabs>
        <w:jc w:val="left"/>
        <w:rPr>
          <w:rFonts w:ascii="Arial" w:hAnsi="Arial" w:cs="Arial"/>
          <w:sz w:val="22"/>
          <w:szCs w:val="22"/>
        </w:rPr>
      </w:pPr>
    </w:p>
    <w:p w14:paraId="0D2334B4" w14:textId="77777777" w:rsidR="00772080" w:rsidRDefault="00772080" w:rsidP="00772080">
      <w:pPr>
        <w:pStyle w:val="T12"/>
        <w:widowControl/>
        <w:tabs>
          <w:tab w:val="left" w:leader="underscore" w:pos="10170"/>
        </w:tabs>
        <w:ind w:left="720"/>
        <w:jc w:val="left"/>
        <w:rPr>
          <w:rFonts w:ascii="Arial" w:hAnsi="Arial" w:cs="Arial"/>
          <w:color w:val="000000" w:themeColor="text1"/>
          <w:sz w:val="22"/>
          <w:szCs w:val="22"/>
        </w:rPr>
      </w:pPr>
      <w:r>
        <w:rPr>
          <w:rFonts w:ascii="Arial" w:hAnsi="Arial" w:cs="Arial"/>
          <w:color w:val="000000" w:themeColor="text1"/>
          <w:sz w:val="22"/>
          <w:szCs w:val="22"/>
        </w:rPr>
        <w:t>Don’t need encouragement, just haven’t had need</w:t>
      </w:r>
    </w:p>
    <w:p w14:paraId="1AA98747" w14:textId="77777777" w:rsidR="00772080" w:rsidRPr="00776F30" w:rsidRDefault="00772080" w:rsidP="00772080">
      <w:pPr>
        <w:pStyle w:val="T12"/>
        <w:widowControl/>
        <w:tabs>
          <w:tab w:val="left" w:leader="underscore" w:pos="10170"/>
        </w:tabs>
        <w:ind w:left="720"/>
        <w:jc w:val="left"/>
        <w:rPr>
          <w:rFonts w:ascii="Arial" w:hAnsi="Arial" w:cs="Arial"/>
          <w:color w:val="000000" w:themeColor="text1"/>
          <w:sz w:val="22"/>
          <w:szCs w:val="22"/>
        </w:rPr>
      </w:pPr>
      <w:r w:rsidRPr="00776F30">
        <w:rPr>
          <w:rFonts w:ascii="Arial" w:hAnsi="Arial" w:cs="Arial"/>
          <w:color w:val="000000" w:themeColor="text1"/>
          <w:sz w:val="22"/>
          <w:szCs w:val="22"/>
        </w:rPr>
        <w:t>Increased awareness/promote the services</w:t>
      </w:r>
    </w:p>
    <w:p w14:paraId="74B776DF" w14:textId="77777777" w:rsidR="00772080" w:rsidRPr="00776F30" w:rsidRDefault="00772080" w:rsidP="00772080">
      <w:pPr>
        <w:pStyle w:val="T12"/>
        <w:widowControl/>
        <w:tabs>
          <w:tab w:val="left" w:leader="underscore" w:pos="10170"/>
        </w:tabs>
        <w:ind w:left="720"/>
        <w:jc w:val="left"/>
        <w:rPr>
          <w:rFonts w:ascii="Arial" w:hAnsi="Arial" w:cs="Arial"/>
          <w:color w:val="000000" w:themeColor="text1"/>
          <w:sz w:val="22"/>
          <w:szCs w:val="22"/>
        </w:rPr>
      </w:pPr>
      <w:r w:rsidRPr="00776F30">
        <w:rPr>
          <w:rFonts w:ascii="Arial" w:hAnsi="Arial" w:cs="Arial"/>
          <w:color w:val="000000" w:themeColor="text1"/>
          <w:sz w:val="22"/>
          <w:szCs w:val="22"/>
        </w:rPr>
        <w:t>Understanding the advantages</w:t>
      </w:r>
    </w:p>
    <w:p w14:paraId="3D583F2D" w14:textId="77777777" w:rsidR="00772080" w:rsidRPr="00776F30" w:rsidRDefault="00772080" w:rsidP="00772080">
      <w:pPr>
        <w:pStyle w:val="T12"/>
        <w:widowControl/>
        <w:tabs>
          <w:tab w:val="left" w:leader="underscore" w:pos="10170"/>
        </w:tabs>
        <w:ind w:left="720"/>
        <w:jc w:val="left"/>
        <w:rPr>
          <w:rFonts w:ascii="Arial" w:hAnsi="Arial" w:cs="Arial"/>
          <w:color w:val="000000" w:themeColor="text1"/>
          <w:sz w:val="22"/>
          <w:szCs w:val="22"/>
        </w:rPr>
      </w:pPr>
      <w:r w:rsidRPr="00776F30">
        <w:rPr>
          <w:rFonts w:ascii="Arial" w:hAnsi="Arial" w:cs="Arial"/>
          <w:color w:val="000000" w:themeColor="text1"/>
          <w:sz w:val="22"/>
          <w:szCs w:val="22"/>
        </w:rPr>
        <w:t>Confidence that my personal information will be safe</w:t>
      </w:r>
    </w:p>
    <w:p w14:paraId="7D7C660E" w14:textId="77777777" w:rsidR="00772080" w:rsidRPr="00776F30" w:rsidRDefault="00772080" w:rsidP="00772080">
      <w:pPr>
        <w:pStyle w:val="T12"/>
        <w:widowControl/>
        <w:tabs>
          <w:tab w:val="left" w:leader="underscore" w:pos="10170"/>
        </w:tabs>
        <w:ind w:left="720"/>
        <w:jc w:val="left"/>
        <w:rPr>
          <w:rFonts w:ascii="Arial" w:hAnsi="Arial" w:cs="Arial"/>
          <w:color w:val="000000" w:themeColor="text1"/>
          <w:sz w:val="22"/>
          <w:szCs w:val="22"/>
        </w:rPr>
      </w:pPr>
      <w:r w:rsidRPr="00776F30">
        <w:rPr>
          <w:rFonts w:ascii="Arial" w:hAnsi="Arial" w:cs="Arial"/>
          <w:color w:val="000000" w:themeColor="text1"/>
          <w:sz w:val="22"/>
          <w:szCs w:val="22"/>
        </w:rPr>
        <w:t>Ability to access service through alternative platforms (i.e., mobile/smartphone)</w:t>
      </w:r>
    </w:p>
    <w:p w14:paraId="28641695" w14:textId="77777777" w:rsidR="00772080" w:rsidRPr="00776F30" w:rsidRDefault="00772080" w:rsidP="00772080">
      <w:pPr>
        <w:pStyle w:val="T12"/>
        <w:widowControl/>
        <w:tabs>
          <w:tab w:val="left" w:leader="underscore" w:pos="10170"/>
        </w:tabs>
        <w:ind w:left="720"/>
        <w:jc w:val="left"/>
        <w:rPr>
          <w:rFonts w:ascii="Arial" w:hAnsi="Arial" w:cs="Arial"/>
          <w:color w:val="000000" w:themeColor="text1"/>
          <w:sz w:val="22"/>
          <w:szCs w:val="22"/>
        </w:rPr>
      </w:pPr>
      <w:r w:rsidRPr="00776F30">
        <w:rPr>
          <w:rFonts w:ascii="Arial" w:hAnsi="Arial" w:cs="Arial"/>
          <w:color w:val="000000" w:themeColor="text1"/>
          <w:sz w:val="22"/>
          <w:szCs w:val="22"/>
        </w:rPr>
        <w:t>Being able to complete the transaction entirely online</w:t>
      </w:r>
    </w:p>
    <w:p w14:paraId="22C31065" w14:textId="77777777" w:rsidR="00772080" w:rsidRPr="00776F30" w:rsidRDefault="00772080" w:rsidP="00772080">
      <w:pPr>
        <w:pStyle w:val="T12"/>
        <w:widowControl/>
        <w:tabs>
          <w:tab w:val="left" w:leader="underscore" w:pos="10170"/>
        </w:tabs>
        <w:ind w:left="720"/>
        <w:jc w:val="left"/>
        <w:rPr>
          <w:rFonts w:ascii="Arial" w:hAnsi="Arial" w:cs="Arial"/>
          <w:color w:val="000000" w:themeColor="text1"/>
          <w:sz w:val="22"/>
          <w:szCs w:val="22"/>
        </w:rPr>
      </w:pPr>
      <w:r w:rsidRPr="00776F30">
        <w:rPr>
          <w:rFonts w:ascii="Arial" w:hAnsi="Arial" w:cs="Arial"/>
          <w:color w:val="000000" w:themeColor="text1"/>
          <w:sz w:val="22"/>
          <w:szCs w:val="22"/>
        </w:rPr>
        <w:t>Online technical support</w:t>
      </w:r>
    </w:p>
    <w:p w14:paraId="3058CA5C" w14:textId="77777777" w:rsidR="00772080" w:rsidRPr="00776F30" w:rsidRDefault="00772080" w:rsidP="00772080">
      <w:pPr>
        <w:pStyle w:val="T12"/>
        <w:widowControl/>
        <w:tabs>
          <w:tab w:val="left" w:leader="underscore" w:pos="10170"/>
        </w:tabs>
        <w:ind w:left="720"/>
        <w:jc w:val="left"/>
        <w:rPr>
          <w:rFonts w:ascii="Arial" w:hAnsi="Arial" w:cs="Arial"/>
          <w:color w:val="000000" w:themeColor="text1"/>
          <w:sz w:val="22"/>
          <w:szCs w:val="22"/>
        </w:rPr>
      </w:pPr>
      <w:r w:rsidRPr="00776F30">
        <w:rPr>
          <w:rFonts w:ascii="Arial" w:hAnsi="Arial" w:cs="Arial"/>
          <w:color w:val="000000" w:themeColor="text1"/>
          <w:sz w:val="22"/>
          <w:szCs w:val="22"/>
        </w:rPr>
        <w:t>Easier to access / use</w:t>
      </w:r>
    </w:p>
    <w:p w14:paraId="5957F2D4" w14:textId="77777777" w:rsidR="00772080" w:rsidRPr="00776F30" w:rsidRDefault="00772080" w:rsidP="00772080">
      <w:pPr>
        <w:pStyle w:val="T12"/>
        <w:widowControl/>
        <w:tabs>
          <w:tab w:val="left" w:leader="underscore" w:pos="10170"/>
        </w:tabs>
        <w:ind w:left="720"/>
        <w:jc w:val="left"/>
        <w:rPr>
          <w:rFonts w:ascii="Arial" w:hAnsi="Arial" w:cs="Arial"/>
          <w:color w:val="000000" w:themeColor="text1"/>
          <w:sz w:val="22"/>
          <w:szCs w:val="22"/>
        </w:rPr>
      </w:pPr>
      <w:r w:rsidRPr="00776F30">
        <w:rPr>
          <w:rFonts w:ascii="Arial" w:hAnsi="Arial" w:cs="Arial"/>
          <w:color w:val="000000" w:themeColor="text1"/>
          <w:sz w:val="22"/>
          <w:szCs w:val="22"/>
        </w:rPr>
        <w:t>1-800 technical support line</w:t>
      </w:r>
    </w:p>
    <w:p w14:paraId="1E0B8CD4" w14:textId="77777777" w:rsidR="00772080" w:rsidRPr="00776F30" w:rsidRDefault="00772080" w:rsidP="00772080">
      <w:pPr>
        <w:pStyle w:val="T12"/>
        <w:widowControl/>
        <w:tabs>
          <w:tab w:val="left" w:leader="underscore" w:pos="10170"/>
        </w:tabs>
        <w:ind w:left="720"/>
        <w:jc w:val="left"/>
        <w:rPr>
          <w:rFonts w:ascii="Arial" w:hAnsi="Arial" w:cs="Arial"/>
          <w:color w:val="000000" w:themeColor="text1"/>
          <w:sz w:val="22"/>
          <w:szCs w:val="22"/>
        </w:rPr>
      </w:pPr>
      <w:r w:rsidRPr="00776F30">
        <w:rPr>
          <w:rFonts w:ascii="Arial" w:hAnsi="Arial" w:cs="Arial"/>
          <w:color w:val="000000" w:themeColor="text1"/>
          <w:sz w:val="22"/>
          <w:szCs w:val="22"/>
        </w:rPr>
        <w:t>Having access to a computer</w:t>
      </w:r>
    </w:p>
    <w:p w14:paraId="3C266460" w14:textId="77777777" w:rsidR="00772080" w:rsidRPr="00776F30" w:rsidRDefault="00772080" w:rsidP="00772080">
      <w:pPr>
        <w:pStyle w:val="T12"/>
        <w:widowControl/>
        <w:tabs>
          <w:tab w:val="left" w:leader="underscore" w:pos="10170"/>
        </w:tabs>
        <w:ind w:left="720"/>
        <w:jc w:val="left"/>
        <w:rPr>
          <w:rFonts w:ascii="Arial" w:hAnsi="Arial" w:cs="Arial"/>
          <w:color w:val="000000" w:themeColor="text1"/>
          <w:sz w:val="22"/>
          <w:szCs w:val="22"/>
        </w:rPr>
      </w:pPr>
      <w:r w:rsidRPr="00776F30">
        <w:rPr>
          <w:rFonts w:ascii="Arial" w:hAnsi="Arial" w:cs="Arial"/>
          <w:color w:val="000000" w:themeColor="text1"/>
          <w:sz w:val="22"/>
          <w:szCs w:val="22"/>
        </w:rPr>
        <w:t>Having access to the Internet</w:t>
      </w:r>
    </w:p>
    <w:p w14:paraId="27E59C08" w14:textId="77777777" w:rsidR="00772080" w:rsidRPr="00967E50" w:rsidRDefault="00772080" w:rsidP="00772080">
      <w:pPr>
        <w:pStyle w:val="T12"/>
        <w:widowControl/>
        <w:tabs>
          <w:tab w:val="left" w:leader="underscore" w:pos="10170"/>
        </w:tabs>
        <w:ind w:left="720"/>
        <w:jc w:val="left"/>
        <w:rPr>
          <w:rFonts w:ascii="Arial" w:hAnsi="Arial" w:cs="Arial"/>
          <w:color w:val="000000" w:themeColor="text1"/>
          <w:sz w:val="22"/>
          <w:szCs w:val="22"/>
        </w:rPr>
      </w:pPr>
      <w:r w:rsidRPr="00967E50">
        <w:rPr>
          <w:rFonts w:ascii="Arial" w:hAnsi="Arial" w:cs="Arial"/>
          <w:color w:val="000000" w:themeColor="text1"/>
          <w:sz w:val="22"/>
          <w:szCs w:val="22"/>
        </w:rPr>
        <w:t>Nothing – intend to use the services</w:t>
      </w:r>
    </w:p>
    <w:p w14:paraId="2E9F9AA0" w14:textId="77777777" w:rsidR="00772080" w:rsidRPr="00776F30" w:rsidRDefault="00772080" w:rsidP="00772080">
      <w:pPr>
        <w:pStyle w:val="T12"/>
        <w:widowControl/>
        <w:tabs>
          <w:tab w:val="left" w:leader="underscore" w:pos="10170"/>
        </w:tabs>
        <w:ind w:left="720"/>
        <w:jc w:val="left"/>
        <w:rPr>
          <w:rFonts w:ascii="Arial" w:hAnsi="Arial" w:cs="Arial"/>
          <w:color w:val="000000" w:themeColor="text1"/>
          <w:sz w:val="22"/>
          <w:szCs w:val="22"/>
        </w:rPr>
      </w:pPr>
      <w:r w:rsidRPr="00776F30">
        <w:rPr>
          <w:rFonts w:ascii="Arial" w:hAnsi="Arial" w:cs="Arial"/>
          <w:color w:val="000000" w:themeColor="text1"/>
          <w:sz w:val="22"/>
          <w:szCs w:val="22"/>
        </w:rPr>
        <w:t>Nothing – have no intention of using the services</w:t>
      </w:r>
    </w:p>
    <w:p w14:paraId="3BFBBD0C" w14:textId="77777777" w:rsidR="00772080" w:rsidRPr="00776F30" w:rsidRDefault="00772080" w:rsidP="00772080">
      <w:pPr>
        <w:ind w:left="360" w:firstLine="360"/>
        <w:rPr>
          <w:color w:val="000000" w:themeColor="text1"/>
        </w:rPr>
      </w:pPr>
      <w:r w:rsidRPr="00776F30">
        <w:rPr>
          <w:color w:val="000000" w:themeColor="text1"/>
        </w:rPr>
        <w:t>Other – SPECIFY [TEXT]</w:t>
      </w:r>
    </w:p>
    <w:p w14:paraId="439055CB" w14:textId="77777777" w:rsidR="00772080" w:rsidRPr="0023672E" w:rsidRDefault="00772080" w:rsidP="00772080">
      <w:pPr>
        <w:pStyle w:val="T12"/>
        <w:widowControl/>
        <w:tabs>
          <w:tab w:val="left" w:leader="underscore" w:pos="10170"/>
        </w:tabs>
        <w:jc w:val="left"/>
        <w:rPr>
          <w:rFonts w:ascii="Arial" w:hAnsi="Arial" w:cs="Arial"/>
          <w:sz w:val="22"/>
          <w:szCs w:val="22"/>
        </w:rPr>
      </w:pPr>
    </w:p>
    <w:p w14:paraId="13381DD2" w14:textId="77777777" w:rsidR="00772080" w:rsidRDefault="00772080" w:rsidP="00772080">
      <w:pPr>
        <w:pStyle w:val="T12"/>
        <w:widowControl/>
        <w:tabs>
          <w:tab w:val="left" w:leader="underscore" w:pos="10170"/>
        </w:tabs>
        <w:rPr>
          <w:rFonts w:ascii="Arial" w:hAnsi="Arial" w:cs="Arial"/>
          <w:sz w:val="22"/>
          <w:szCs w:val="22"/>
        </w:rPr>
      </w:pPr>
      <w:r w:rsidRPr="0023672E">
        <w:rPr>
          <w:rFonts w:ascii="Arial" w:hAnsi="Arial" w:cs="Arial"/>
          <w:sz w:val="22"/>
          <w:szCs w:val="22"/>
        </w:rPr>
        <w:t xml:space="preserve">*MODIFY USING CATI: 1) ‘USE MORE’ – FOR PEOPLE WHO HAVE </w:t>
      </w:r>
      <w:r>
        <w:rPr>
          <w:rFonts w:ascii="Arial" w:hAnsi="Arial" w:cs="Arial"/>
          <w:sz w:val="22"/>
          <w:szCs w:val="22"/>
        </w:rPr>
        <w:t xml:space="preserve">DONE </w:t>
      </w:r>
      <w:r w:rsidRPr="0023672E">
        <w:rPr>
          <w:rFonts w:ascii="Arial" w:hAnsi="Arial" w:cs="Arial"/>
          <w:sz w:val="22"/>
          <w:szCs w:val="22"/>
        </w:rPr>
        <w:t xml:space="preserve">ONE OR MORE </w:t>
      </w:r>
      <w:r>
        <w:rPr>
          <w:rFonts w:ascii="Arial" w:hAnsi="Arial" w:cs="Arial"/>
          <w:sz w:val="22"/>
          <w:szCs w:val="22"/>
        </w:rPr>
        <w:t>ACTIVITIES AT Q3</w:t>
      </w:r>
      <w:r w:rsidRPr="0023672E">
        <w:rPr>
          <w:rFonts w:ascii="Arial" w:hAnsi="Arial" w:cs="Arial"/>
          <w:sz w:val="22"/>
          <w:szCs w:val="22"/>
        </w:rPr>
        <w:t xml:space="preserve">, 2) ‘START USING’ – FOR PEOPLE WHO </w:t>
      </w:r>
      <w:r>
        <w:rPr>
          <w:rFonts w:ascii="Arial" w:hAnsi="Arial" w:cs="Arial"/>
          <w:sz w:val="22"/>
          <w:szCs w:val="22"/>
        </w:rPr>
        <w:t>SAID NO TO ALL ITEMS AT Q3.</w:t>
      </w:r>
    </w:p>
    <w:p w14:paraId="6ADCC94B" w14:textId="77777777" w:rsidR="00772080" w:rsidRPr="00301B1F" w:rsidRDefault="00772080" w:rsidP="00772080">
      <w:pPr>
        <w:pStyle w:val="T12"/>
        <w:widowControl/>
        <w:tabs>
          <w:tab w:val="left" w:leader="underscore" w:pos="10170"/>
        </w:tabs>
        <w:rPr>
          <w:rFonts w:ascii="Arial" w:hAnsi="Arial" w:cs="Arial"/>
          <w:color w:val="FF0000"/>
          <w:sz w:val="22"/>
          <w:szCs w:val="22"/>
        </w:rPr>
      </w:pPr>
    </w:p>
    <w:p w14:paraId="33233171" w14:textId="77777777" w:rsidR="00772080" w:rsidRPr="00301B1F" w:rsidRDefault="00772080" w:rsidP="00772080">
      <w:pPr>
        <w:pStyle w:val="T12"/>
        <w:widowControl/>
        <w:tabs>
          <w:tab w:val="left" w:leader="underscore" w:pos="10170"/>
        </w:tabs>
        <w:rPr>
          <w:rFonts w:ascii="Arial" w:hAnsi="Arial" w:cs="Arial"/>
          <w:color w:val="FF0000"/>
          <w:sz w:val="22"/>
          <w:szCs w:val="22"/>
        </w:rPr>
      </w:pPr>
      <w:r w:rsidRPr="00776F30">
        <w:rPr>
          <w:rFonts w:ascii="Arial" w:hAnsi="Arial" w:cs="Arial"/>
          <w:color w:val="000000" w:themeColor="text1"/>
          <w:sz w:val="22"/>
          <w:szCs w:val="22"/>
        </w:rPr>
        <w:t>[ASK EVERYONE]</w:t>
      </w:r>
    </w:p>
    <w:p w14:paraId="682C84CE" w14:textId="77777777" w:rsidR="00772080" w:rsidRDefault="00772080" w:rsidP="00772080">
      <w:pPr>
        <w:pStyle w:val="T12"/>
        <w:widowControl/>
        <w:tabs>
          <w:tab w:val="left" w:leader="underscore" w:pos="10170"/>
        </w:tabs>
        <w:rPr>
          <w:rFonts w:ascii="Arial" w:hAnsi="Arial" w:cs="Arial"/>
          <w:sz w:val="22"/>
          <w:szCs w:val="22"/>
        </w:rPr>
      </w:pPr>
    </w:p>
    <w:p w14:paraId="0EEFBAFD" w14:textId="77777777" w:rsidR="00772080" w:rsidRDefault="00772080" w:rsidP="00772080">
      <w:pPr>
        <w:pStyle w:val="T12"/>
        <w:widowControl/>
        <w:tabs>
          <w:tab w:val="left" w:leader="underscore" w:pos="10170"/>
        </w:tabs>
        <w:rPr>
          <w:rFonts w:ascii="Arial" w:hAnsi="Arial" w:cs="Arial"/>
          <w:sz w:val="22"/>
          <w:szCs w:val="22"/>
        </w:rPr>
      </w:pPr>
      <w:r>
        <w:rPr>
          <w:rFonts w:ascii="Arial" w:hAnsi="Arial" w:cs="Arial"/>
          <w:sz w:val="22"/>
          <w:szCs w:val="22"/>
        </w:rPr>
        <w:t xml:space="preserve">Now I’d like to focus on the </w:t>
      </w:r>
      <w:r w:rsidRPr="004F22EF">
        <w:rPr>
          <w:rFonts w:ascii="Arial" w:hAnsi="Arial" w:cs="Arial"/>
          <w:sz w:val="22"/>
          <w:szCs w:val="22"/>
          <w:u w:val="single"/>
        </w:rPr>
        <w:t>Government of Canada</w:t>
      </w:r>
      <w:r>
        <w:rPr>
          <w:rFonts w:ascii="Arial" w:hAnsi="Arial" w:cs="Arial"/>
          <w:sz w:val="22"/>
          <w:szCs w:val="22"/>
        </w:rPr>
        <w:t>,</w:t>
      </w:r>
    </w:p>
    <w:p w14:paraId="1DE541D2" w14:textId="77777777" w:rsidR="00772080" w:rsidRPr="0023672E" w:rsidRDefault="00772080" w:rsidP="00772080">
      <w:pPr>
        <w:pStyle w:val="T12"/>
        <w:widowControl/>
        <w:tabs>
          <w:tab w:val="left" w:leader="underscore" w:pos="10170"/>
        </w:tabs>
        <w:rPr>
          <w:rFonts w:ascii="Arial" w:hAnsi="Arial" w:cs="Arial"/>
          <w:sz w:val="22"/>
          <w:szCs w:val="22"/>
        </w:rPr>
      </w:pPr>
    </w:p>
    <w:p w14:paraId="7F1ADAD2" w14:textId="77777777" w:rsidR="00772080" w:rsidRDefault="00772080" w:rsidP="0058567A">
      <w:pPr>
        <w:pStyle w:val="ListParagraph"/>
        <w:numPr>
          <w:ilvl w:val="0"/>
          <w:numId w:val="14"/>
        </w:numPr>
        <w:contextualSpacing w:val="0"/>
      </w:pPr>
      <w:r>
        <w:t>When you need to contact the Government of Canada for information or to receive service, how do you prefer to do so? [READ LIST]</w:t>
      </w:r>
    </w:p>
    <w:p w14:paraId="444999B5" w14:textId="77777777" w:rsidR="00772080" w:rsidRDefault="00772080" w:rsidP="00772080"/>
    <w:p w14:paraId="569A927D" w14:textId="77777777" w:rsidR="00772080" w:rsidRDefault="00772080" w:rsidP="00772080">
      <w:pPr>
        <w:ind w:left="720"/>
      </w:pPr>
      <w:r>
        <w:t>In person by visiting an office,</w:t>
      </w:r>
    </w:p>
    <w:p w14:paraId="02F2A82B" w14:textId="77777777" w:rsidR="00772080" w:rsidRDefault="00772080" w:rsidP="00772080">
      <w:pPr>
        <w:ind w:left="720"/>
      </w:pPr>
      <w:r>
        <w:t>By telephone, or</w:t>
      </w:r>
    </w:p>
    <w:p w14:paraId="322A3C89" w14:textId="77777777" w:rsidR="00772080" w:rsidRDefault="00772080" w:rsidP="00772080">
      <w:pPr>
        <w:ind w:left="720"/>
      </w:pPr>
      <w:r>
        <w:t>Online</w:t>
      </w:r>
    </w:p>
    <w:p w14:paraId="19610F1E" w14:textId="77777777" w:rsidR="00772080" w:rsidRDefault="00772080" w:rsidP="00772080">
      <w:pPr>
        <w:ind w:left="720"/>
      </w:pPr>
    </w:p>
    <w:p w14:paraId="3B8DB6FC" w14:textId="77777777" w:rsidR="00772080" w:rsidRDefault="00772080" w:rsidP="00772080">
      <w:pPr>
        <w:ind w:left="720"/>
      </w:pPr>
      <w:r>
        <w:t>VOLUNTEERED: DO NOT CONTACT THE GOVERNMENT OF CANADA</w:t>
      </w:r>
    </w:p>
    <w:p w14:paraId="46B1A728" w14:textId="77777777" w:rsidR="00772080" w:rsidRDefault="00772080" w:rsidP="00772080">
      <w:pPr>
        <w:ind w:left="720"/>
      </w:pPr>
    </w:p>
    <w:p w14:paraId="2866798E" w14:textId="77777777" w:rsidR="00772080" w:rsidRPr="0092731F" w:rsidRDefault="00772080" w:rsidP="0058567A">
      <w:pPr>
        <w:pStyle w:val="ListParagraph"/>
        <w:numPr>
          <w:ilvl w:val="0"/>
          <w:numId w:val="14"/>
        </w:numPr>
        <w:contextualSpacing w:val="0"/>
        <w:rPr>
          <w:rFonts w:cs="Arial"/>
          <w:color w:val="000000" w:themeColor="text1"/>
        </w:rPr>
      </w:pPr>
      <w:r w:rsidRPr="0092731F">
        <w:rPr>
          <w:rFonts w:cs="Arial"/>
          <w:color w:val="000000" w:themeColor="text1"/>
        </w:rPr>
        <w:t xml:space="preserve">Why do you prefer [INSERT Q7 FROM </w:t>
      </w:r>
      <w:r w:rsidRPr="00A105C6">
        <w:rPr>
          <w:rFonts w:cs="Arial"/>
          <w:color w:val="000000" w:themeColor="text1"/>
        </w:rPr>
        <w:t xml:space="preserve">LIST BELOW]? [DO </w:t>
      </w:r>
      <w:r w:rsidRPr="00A105C6">
        <w:rPr>
          <w:rFonts w:cs="Arial"/>
          <w:color w:val="000000" w:themeColor="text1"/>
          <w:u w:val="single"/>
        </w:rPr>
        <w:t>NOT</w:t>
      </w:r>
      <w:r w:rsidRPr="00A105C6">
        <w:rPr>
          <w:rFonts w:cs="Arial"/>
          <w:color w:val="000000" w:themeColor="text1"/>
        </w:rPr>
        <w:t xml:space="preserve"> READ LIST; </w:t>
      </w:r>
      <w:r>
        <w:rPr>
          <w:rFonts w:cs="Arial"/>
          <w:color w:val="000000" w:themeColor="text1"/>
        </w:rPr>
        <w:t xml:space="preserve">DO NOT PROBE, BUT </w:t>
      </w:r>
      <w:r w:rsidRPr="00A105C6">
        <w:rPr>
          <w:rFonts w:cs="Arial"/>
          <w:color w:val="000000" w:themeColor="text1"/>
        </w:rPr>
        <w:t>ACCEPT MULTIPLE RESPONSES</w:t>
      </w:r>
      <w:r>
        <w:rPr>
          <w:rFonts w:cs="Arial"/>
          <w:color w:val="000000" w:themeColor="text1"/>
        </w:rPr>
        <w:t xml:space="preserve"> IF OFFERED</w:t>
      </w:r>
      <w:r w:rsidRPr="00A105C6">
        <w:rPr>
          <w:rFonts w:cs="Arial"/>
          <w:color w:val="000000" w:themeColor="text1"/>
        </w:rPr>
        <w:t>]</w:t>
      </w:r>
    </w:p>
    <w:p w14:paraId="7E52161F" w14:textId="77777777" w:rsidR="00772080" w:rsidRPr="0092731F" w:rsidRDefault="00772080" w:rsidP="00772080">
      <w:pPr>
        <w:pStyle w:val="ListParagraph"/>
        <w:ind w:left="360"/>
        <w:rPr>
          <w:rFonts w:cs="Arial"/>
          <w:color w:val="000000" w:themeColor="text1"/>
        </w:rPr>
      </w:pPr>
    </w:p>
    <w:p w14:paraId="2E27A5CA" w14:textId="77777777" w:rsidR="00772080" w:rsidRPr="00A46480" w:rsidRDefault="00772080" w:rsidP="00772080">
      <w:pPr>
        <w:pStyle w:val="ListParagraph"/>
        <w:ind w:left="360" w:firstLine="360"/>
        <w:rPr>
          <w:color w:val="000000" w:themeColor="text1"/>
          <w:u w:val="single"/>
        </w:rPr>
      </w:pPr>
      <w:r w:rsidRPr="00A46480">
        <w:rPr>
          <w:color w:val="000000" w:themeColor="text1"/>
          <w:u w:val="single"/>
        </w:rPr>
        <w:t>Office</w:t>
      </w:r>
    </w:p>
    <w:p w14:paraId="420FFA0B" w14:textId="77777777" w:rsidR="00772080" w:rsidRPr="00A46480" w:rsidRDefault="00772080" w:rsidP="00772080">
      <w:pPr>
        <w:pStyle w:val="ListParagraph"/>
        <w:ind w:left="360" w:firstLine="360"/>
        <w:rPr>
          <w:color w:val="000000" w:themeColor="text1"/>
        </w:rPr>
      </w:pPr>
      <w:r w:rsidRPr="00A46480">
        <w:rPr>
          <w:color w:val="000000" w:themeColor="text1"/>
        </w:rPr>
        <w:t>Prefer to deal with humans/service agents</w:t>
      </w:r>
    </w:p>
    <w:p w14:paraId="79F852A8" w14:textId="77777777" w:rsidR="00772080" w:rsidRPr="00A46480" w:rsidRDefault="00772080" w:rsidP="00772080">
      <w:pPr>
        <w:pStyle w:val="ListParagraph"/>
        <w:ind w:left="360" w:firstLine="360"/>
        <w:rPr>
          <w:color w:val="000000" w:themeColor="text1"/>
        </w:rPr>
      </w:pPr>
      <w:r w:rsidRPr="00A46480">
        <w:rPr>
          <w:color w:val="000000" w:themeColor="text1"/>
        </w:rPr>
        <w:t>Usually need to go into an office to complete a transaction anyway</w:t>
      </w:r>
    </w:p>
    <w:p w14:paraId="4687EEFE" w14:textId="77777777" w:rsidR="00772080" w:rsidRPr="00A46480" w:rsidRDefault="00772080" w:rsidP="00772080">
      <w:pPr>
        <w:pStyle w:val="ListParagraph"/>
        <w:ind w:left="360" w:firstLine="360"/>
        <w:rPr>
          <w:color w:val="000000" w:themeColor="text1"/>
        </w:rPr>
      </w:pPr>
      <w:r w:rsidRPr="00A46480">
        <w:rPr>
          <w:color w:val="000000" w:themeColor="text1"/>
        </w:rPr>
        <w:lastRenderedPageBreak/>
        <w:t>It’s easier</w:t>
      </w:r>
    </w:p>
    <w:p w14:paraId="67E858C4" w14:textId="77777777" w:rsidR="00772080" w:rsidRDefault="00772080" w:rsidP="00772080">
      <w:pPr>
        <w:pStyle w:val="ListParagraph"/>
        <w:ind w:left="360" w:firstLine="360"/>
        <w:rPr>
          <w:color w:val="000000" w:themeColor="text1"/>
        </w:rPr>
      </w:pPr>
      <w:r w:rsidRPr="00A46480">
        <w:rPr>
          <w:color w:val="000000" w:themeColor="text1"/>
        </w:rPr>
        <w:t>It’s more convenient</w:t>
      </w:r>
    </w:p>
    <w:p w14:paraId="57A256E1" w14:textId="77777777" w:rsidR="00772080" w:rsidRPr="00A46480" w:rsidRDefault="00772080" w:rsidP="00772080">
      <w:pPr>
        <w:pStyle w:val="ListParagraph"/>
        <w:ind w:left="360" w:firstLine="360"/>
        <w:rPr>
          <w:color w:val="000000" w:themeColor="text1"/>
        </w:rPr>
      </w:pPr>
      <w:r>
        <w:rPr>
          <w:color w:val="000000" w:themeColor="text1"/>
        </w:rPr>
        <w:t>Didn’t have another option</w:t>
      </w:r>
    </w:p>
    <w:p w14:paraId="09EBE35D" w14:textId="77777777" w:rsidR="00772080" w:rsidRPr="00A46480" w:rsidRDefault="00772080" w:rsidP="00772080">
      <w:pPr>
        <w:pStyle w:val="ListParagraph"/>
        <w:ind w:left="360" w:firstLine="360"/>
        <w:rPr>
          <w:color w:val="000000" w:themeColor="text1"/>
        </w:rPr>
      </w:pPr>
      <w:r w:rsidRPr="00A46480">
        <w:rPr>
          <w:color w:val="000000" w:themeColor="text1"/>
        </w:rPr>
        <w:t>It takes too long to get through by phone</w:t>
      </w:r>
    </w:p>
    <w:p w14:paraId="397E104C" w14:textId="77777777" w:rsidR="00772080" w:rsidRPr="00A46480" w:rsidRDefault="00772080" w:rsidP="00772080">
      <w:pPr>
        <w:pStyle w:val="ListParagraph"/>
        <w:ind w:left="360" w:firstLine="360"/>
        <w:rPr>
          <w:color w:val="000000" w:themeColor="text1"/>
        </w:rPr>
      </w:pPr>
      <w:r w:rsidRPr="00A46480">
        <w:rPr>
          <w:color w:val="000000" w:themeColor="text1"/>
        </w:rPr>
        <w:t>Don’t trust online transactions</w:t>
      </w:r>
    </w:p>
    <w:p w14:paraId="3443FF37" w14:textId="77777777" w:rsidR="00772080" w:rsidRPr="00A46480" w:rsidRDefault="00772080" w:rsidP="00772080">
      <w:pPr>
        <w:ind w:left="360" w:firstLine="360"/>
        <w:rPr>
          <w:color w:val="000000" w:themeColor="text1"/>
        </w:rPr>
      </w:pPr>
      <w:r w:rsidRPr="00A46480">
        <w:rPr>
          <w:color w:val="000000" w:themeColor="text1"/>
        </w:rPr>
        <w:t>Other – SPECIFY [TEXT]</w:t>
      </w:r>
    </w:p>
    <w:p w14:paraId="2FA29F06" w14:textId="77777777" w:rsidR="00772080" w:rsidRPr="00A46480" w:rsidRDefault="00772080" w:rsidP="00772080">
      <w:pPr>
        <w:pStyle w:val="ListParagraph"/>
        <w:ind w:left="360" w:firstLine="360"/>
        <w:rPr>
          <w:color w:val="000000" w:themeColor="text1"/>
        </w:rPr>
      </w:pPr>
    </w:p>
    <w:p w14:paraId="0CBB6BF2" w14:textId="77777777" w:rsidR="00772080" w:rsidRPr="00A46480" w:rsidRDefault="00772080" w:rsidP="00772080">
      <w:pPr>
        <w:pStyle w:val="ListParagraph"/>
        <w:ind w:left="360" w:firstLine="360"/>
        <w:rPr>
          <w:color w:val="000000" w:themeColor="text1"/>
          <w:u w:val="single"/>
        </w:rPr>
      </w:pPr>
      <w:r w:rsidRPr="00A46480">
        <w:rPr>
          <w:color w:val="000000" w:themeColor="text1"/>
          <w:u w:val="single"/>
        </w:rPr>
        <w:t>Phone</w:t>
      </w:r>
    </w:p>
    <w:p w14:paraId="0D28D053" w14:textId="77777777" w:rsidR="00772080" w:rsidRPr="00A46480" w:rsidRDefault="00772080" w:rsidP="00772080">
      <w:pPr>
        <w:pStyle w:val="ListParagraph"/>
        <w:ind w:left="360" w:firstLine="360"/>
        <w:rPr>
          <w:color w:val="000000" w:themeColor="text1"/>
        </w:rPr>
      </w:pPr>
      <w:r w:rsidRPr="00A46480">
        <w:rPr>
          <w:color w:val="000000" w:themeColor="text1"/>
        </w:rPr>
        <w:t>Prefer to deal with humans/service agents</w:t>
      </w:r>
    </w:p>
    <w:p w14:paraId="71CCB679" w14:textId="77777777" w:rsidR="00772080" w:rsidRPr="00A46480" w:rsidRDefault="00772080" w:rsidP="00772080">
      <w:pPr>
        <w:pStyle w:val="ListParagraph"/>
        <w:ind w:left="360" w:firstLine="360"/>
        <w:rPr>
          <w:color w:val="000000" w:themeColor="text1"/>
        </w:rPr>
      </w:pPr>
      <w:r w:rsidRPr="00A46480">
        <w:rPr>
          <w:color w:val="000000" w:themeColor="text1"/>
        </w:rPr>
        <w:t>It’s easier</w:t>
      </w:r>
    </w:p>
    <w:p w14:paraId="5581343F" w14:textId="77777777" w:rsidR="00772080" w:rsidRPr="00A46480" w:rsidRDefault="00772080" w:rsidP="00772080">
      <w:pPr>
        <w:pStyle w:val="ListParagraph"/>
        <w:ind w:left="360" w:firstLine="360"/>
        <w:rPr>
          <w:color w:val="000000" w:themeColor="text1"/>
        </w:rPr>
      </w:pPr>
      <w:r w:rsidRPr="00A46480">
        <w:rPr>
          <w:color w:val="000000" w:themeColor="text1"/>
        </w:rPr>
        <w:t>It’s more convenient</w:t>
      </w:r>
    </w:p>
    <w:p w14:paraId="58BE2B21" w14:textId="77777777" w:rsidR="00772080" w:rsidRPr="00A46480" w:rsidRDefault="00772080" w:rsidP="00772080">
      <w:pPr>
        <w:pStyle w:val="ListParagraph"/>
        <w:ind w:left="360" w:firstLine="360"/>
        <w:rPr>
          <w:color w:val="000000" w:themeColor="text1"/>
        </w:rPr>
      </w:pPr>
      <w:r>
        <w:rPr>
          <w:color w:val="000000" w:themeColor="text1"/>
        </w:rPr>
        <w:t>Didn’t have another option</w:t>
      </w:r>
    </w:p>
    <w:p w14:paraId="12896D74" w14:textId="77777777" w:rsidR="00772080" w:rsidRPr="00A46480" w:rsidRDefault="00772080" w:rsidP="00772080">
      <w:pPr>
        <w:pStyle w:val="ListParagraph"/>
        <w:ind w:left="360" w:firstLine="360"/>
        <w:rPr>
          <w:color w:val="000000" w:themeColor="text1"/>
        </w:rPr>
      </w:pPr>
      <w:r w:rsidRPr="00A46480">
        <w:rPr>
          <w:color w:val="000000" w:themeColor="text1"/>
        </w:rPr>
        <w:t>Don’t live near a service centre/office</w:t>
      </w:r>
    </w:p>
    <w:p w14:paraId="3D38B429" w14:textId="77777777" w:rsidR="00772080" w:rsidRPr="00A46480" w:rsidRDefault="00772080" w:rsidP="00772080">
      <w:pPr>
        <w:pStyle w:val="ListParagraph"/>
        <w:ind w:left="360" w:firstLine="360"/>
        <w:rPr>
          <w:color w:val="000000" w:themeColor="text1"/>
        </w:rPr>
      </w:pPr>
      <w:r w:rsidRPr="00A46480">
        <w:rPr>
          <w:color w:val="000000" w:themeColor="text1"/>
        </w:rPr>
        <w:t>Don’t trust online transactions</w:t>
      </w:r>
    </w:p>
    <w:p w14:paraId="43646B80" w14:textId="77777777" w:rsidR="00772080" w:rsidRPr="00A46480" w:rsidRDefault="00772080" w:rsidP="00772080">
      <w:pPr>
        <w:ind w:left="360" w:firstLine="360"/>
        <w:rPr>
          <w:color w:val="000000" w:themeColor="text1"/>
        </w:rPr>
      </w:pPr>
      <w:r w:rsidRPr="00A46480">
        <w:rPr>
          <w:color w:val="000000" w:themeColor="text1"/>
        </w:rPr>
        <w:t>Other – SPECIFY [TEXT]</w:t>
      </w:r>
    </w:p>
    <w:p w14:paraId="7E7CE8D6" w14:textId="77777777" w:rsidR="00772080" w:rsidRPr="00A46480" w:rsidRDefault="00772080" w:rsidP="00772080">
      <w:pPr>
        <w:pStyle w:val="ListParagraph"/>
        <w:ind w:left="360" w:firstLine="360"/>
        <w:rPr>
          <w:color w:val="000000" w:themeColor="text1"/>
        </w:rPr>
      </w:pPr>
    </w:p>
    <w:p w14:paraId="18FD43B2" w14:textId="77777777" w:rsidR="00772080" w:rsidRPr="00A46480" w:rsidRDefault="00772080" w:rsidP="00772080">
      <w:pPr>
        <w:pStyle w:val="ListParagraph"/>
        <w:ind w:left="360" w:firstLine="360"/>
        <w:rPr>
          <w:color w:val="000000" w:themeColor="text1"/>
          <w:u w:val="single"/>
        </w:rPr>
      </w:pPr>
      <w:r w:rsidRPr="00A46480">
        <w:rPr>
          <w:color w:val="000000" w:themeColor="text1"/>
          <w:u w:val="single"/>
        </w:rPr>
        <w:t>Online</w:t>
      </w:r>
    </w:p>
    <w:p w14:paraId="471AB125" w14:textId="77777777" w:rsidR="00772080" w:rsidRPr="00A46480" w:rsidRDefault="00772080" w:rsidP="00772080">
      <w:pPr>
        <w:pStyle w:val="ListParagraph"/>
        <w:ind w:left="360" w:firstLine="360"/>
        <w:rPr>
          <w:color w:val="000000" w:themeColor="text1"/>
        </w:rPr>
      </w:pPr>
      <w:r w:rsidRPr="00A46480">
        <w:rPr>
          <w:color w:val="000000" w:themeColor="text1"/>
        </w:rPr>
        <w:t>It’s easier</w:t>
      </w:r>
    </w:p>
    <w:p w14:paraId="660ABC18" w14:textId="77777777" w:rsidR="00772080" w:rsidRPr="00A46480" w:rsidRDefault="00772080" w:rsidP="00772080">
      <w:pPr>
        <w:pStyle w:val="ListParagraph"/>
        <w:ind w:left="360" w:firstLine="360"/>
        <w:rPr>
          <w:color w:val="000000" w:themeColor="text1"/>
        </w:rPr>
      </w:pPr>
      <w:r w:rsidRPr="00A46480">
        <w:rPr>
          <w:color w:val="000000" w:themeColor="text1"/>
        </w:rPr>
        <w:t>It’s more convenient</w:t>
      </w:r>
    </w:p>
    <w:p w14:paraId="44DED4E3" w14:textId="77777777" w:rsidR="00772080" w:rsidRPr="00A46480" w:rsidRDefault="00772080" w:rsidP="00772080">
      <w:pPr>
        <w:pStyle w:val="ListParagraph"/>
        <w:ind w:left="360" w:firstLine="360"/>
        <w:rPr>
          <w:color w:val="000000" w:themeColor="text1"/>
        </w:rPr>
      </w:pPr>
      <w:r w:rsidRPr="00A46480">
        <w:rPr>
          <w:color w:val="000000" w:themeColor="text1"/>
        </w:rPr>
        <w:t>It takes less time</w:t>
      </w:r>
    </w:p>
    <w:p w14:paraId="3399DF15" w14:textId="77777777" w:rsidR="00772080" w:rsidRPr="00A46480" w:rsidRDefault="00772080" w:rsidP="00772080">
      <w:pPr>
        <w:pStyle w:val="ListParagraph"/>
        <w:ind w:left="360" w:firstLine="360"/>
        <w:rPr>
          <w:color w:val="000000" w:themeColor="text1"/>
        </w:rPr>
      </w:pPr>
      <w:r>
        <w:rPr>
          <w:color w:val="000000" w:themeColor="text1"/>
        </w:rPr>
        <w:t>Didn’t have another option</w:t>
      </w:r>
    </w:p>
    <w:p w14:paraId="31100192" w14:textId="77777777" w:rsidR="00772080" w:rsidRPr="00A46480" w:rsidRDefault="00772080" w:rsidP="00772080">
      <w:pPr>
        <w:pStyle w:val="ListParagraph"/>
        <w:ind w:left="360" w:firstLine="360"/>
        <w:rPr>
          <w:color w:val="000000" w:themeColor="text1"/>
        </w:rPr>
      </w:pPr>
      <w:r w:rsidRPr="00A46480">
        <w:rPr>
          <w:color w:val="000000" w:themeColor="text1"/>
        </w:rPr>
        <w:t>Don’t live near a service centre/office</w:t>
      </w:r>
    </w:p>
    <w:p w14:paraId="4E1908D1" w14:textId="77777777" w:rsidR="00772080" w:rsidRPr="00A46480" w:rsidRDefault="00772080" w:rsidP="00772080">
      <w:pPr>
        <w:pStyle w:val="ListParagraph"/>
        <w:ind w:left="360" w:firstLine="360"/>
        <w:rPr>
          <w:color w:val="000000" w:themeColor="text1"/>
        </w:rPr>
      </w:pPr>
      <w:r w:rsidRPr="00A46480">
        <w:rPr>
          <w:color w:val="000000" w:themeColor="text1"/>
        </w:rPr>
        <w:t>It takes too long to get through by phone</w:t>
      </w:r>
    </w:p>
    <w:p w14:paraId="31741E68" w14:textId="77777777" w:rsidR="00772080" w:rsidRPr="00A46480" w:rsidRDefault="00772080" w:rsidP="00772080">
      <w:pPr>
        <w:ind w:left="360" w:firstLine="360"/>
        <w:rPr>
          <w:color w:val="000000" w:themeColor="text1"/>
        </w:rPr>
      </w:pPr>
      <w:r w:rsidRPr="00A46480">
        <w:rPr>
          <w:color w:val="000000" w:themeColor="text1"/>
        </w:rPr>
        <w:t>Other – SPECIFY [TEXT]</w:t>
      </w:r>
    </w:p>
    <w:p w14:paraId="4EBF4583" w14:textId="77777777" w:rsidR="00772080" w:rsidRPr="0092731F" w:rsidRDefault="00772080" w:rsidP="00772080">
      <w:pPr>
        <w:pStyle w:val="ListParagraph"/>
        <w:ind w:left="360" w:firstLine="360"/>
        <w:rPr>
          <w:rFonts w:cs="Arial"/>
          <w:color w:val="000000" w:themeColor="text1"/>
        </w:rPr>
      </w:pPr>
    </w:p>
    <w:p w14:paraId="1ADA823E" w14:textId="77777777" w:rsidR="00772080" w:rsidRPr="0092731F" w:rsidRDefault="00772080" w:rsidP="00772080">
      <w:pPr>
        <w:ind w:left="720"/>
        <w:rPr>
          <w:color w:val="000000" w:themeColor="text1"/>
        </w:rPr>
      </w:pPr>
      <w:r w:rsidRPr="0092731F">
        <w:rPr>
          <w:color w:val="000000" w:themeColor="text1"/>
        </w:rPr>
        <w:t>[Q7 LIST]</w:t>
      </w:r>
    </w:p>
    <w:p w14:paraId="4BC33B38" w14:textId="77777777" w:rsidR="00772080" w:rsidRPr="00A105C6" w:rsidRDefault="00772080" w:rsidP="00772080">
      <w:pPr>
        <w:ind w:left="720"/>
        <w:rPr>
          <w:color w:val="000000" w:themeColor="text1"/>
        </w:rPr>
      </w:pPr>
      <w:r w:rsidRPr="00A105C6">
        <w:rPr>
          <w:color w:val="000000" w:themeColor="text1"/>
        </w:rPr>
        <w:t>visiting an office</w:t>
      </w:r>
    </w:p>
    <w:p w14:paraId="1BC3C41D" w14:textId="77777777" w:rsidR="00772080" w:rsidRPr="00A105C6" w:rsidRDefault="00772080" w:rsidP="00772080">
      <w:pPr>
        <w:ind w:left="720"/>
        <w:rPr>
          <w:color w:val="000000" w:themeColor="text1"/>
        </w:rPr>
      </w:pPr>
      <w:r w:rsidRPr="00A105C6">
        <w:rPr>
          <w:color w:val="000000" w:themeColor="text1"/>
        </w:rPr>
        <w:t>using the phone</w:t>
      </w:r>
    </w:p>
    <w:p w14:paraId="40474E2C" w14:textId="77777777" w:rsidR="00772080" w:rsidRPr="00A105C6" w:rsidRDefault="00772080" w:rsidP="00772080">
      <w:pPr>
        <w:ind w:left="720"/>
        <w:rPr>
          <w:color w:val="000000" w:themeColor="text1"/>
        </w:rPr>
      </w:pPr>
      <w:r w:rsidRPr="00A105C6">
        <w:rPr>
          <w:color w:val="000000" w:themeColor="text1"/>
        </w:rPr>
        <w:t>going online</w:t>
      </w:r>
    </w:p>
    <w:p w14:paraId="0A8ECC53" w14:textId="77777777" w:rsidR="00772080" w:rsidRPr="007D4E8D" w:rsidRDefault="00772080" w:rsidP="00772080">
      <w:pPr>
        <w:pStyle w:val="ListParagraph"/>
        <w:ind w:left="360"/>
        <w:rPr>
          <w:rFonts w:cs="Arial"/>
        </w:rPr>
      </w:pPr>
    </w:p>
    <w:p w14:paraId="23413391" w14:textId="77777777" w:rsidR="00772080" w:rsidRPr="000F4DF2" w:rsidRDefault="00772080" w:rsidP="00772080">
      <w:pPr>
        <w:rPr>
          <w:color w:val="000000" w:themeColor="text1"/>
        </w:rPr>
      </w:pPr>
      <w:r w:rsidRPr="000F4DF2">
        <w:rPr>
          <w:color w:val="000000" w:themeColor="text1"/>
        </w:rPr>
        <w:t>[INTERNET USERS]</w:t>
      </w:r>
    </w:p>
    <w:p w14:paraId="176409FC" w14:textId="77777777" w:rsidR="00772080" w:rsidRPr="000F4DF2" w:rsidRDefault="00772080" w:rsidP="00772080">
      <w:pPr>
        <w:rPr>
          <w:color w:val="000000" w:themeColor="text1"/>
        </w:rPr>
      </w:pPr>
    </w:p>
    <w:p w14:paraId="73DFC6E2" w14:textId="77777777" w:rsidR="00772080" w:rsidRPr="000F4DF2" w:rsidRDefault="00772080" w:rsidP="0058567A">
      <w:pPr>
        <w:pStyle w:val="ListParagraph"/>
        <w:numPr>
          <w:ilvl w:val="0"/>
          <w:numId w:val="14"/>
        </w:numPr>
        <w:contextualSpacing w:val="0"/>
        <w:rPr>
          <w:color w:val="000000" w:themeColor="text1"/>
        </w:rPr>
      </w:pPr>
      <w:r w:rsidRPr="000F4DF2">
        <w:rPr>
          <w:color w:val="000000" w:themeColor="text1"/>
        </w:rPr>
        <w:t xml:space="preserve">Have you ever accessed Government of Canada </w:t>
      </w:r>
      <w:r w:rsidRPr="00264D3C">
        <w:rPr>
          <w:color w:val="000000" w:themeColor="text1"/>
        </w:rPr>
        <w:t>services</w:t>
      </w:r>
      <w:r>
        <w:rPr>
          <w:color w:val="000000" w:themeColor="text1"/>
        </w:rPr>
        <w:t>*</w:t>
      </w:r>
      <w:r w:rsidRPr="000F4DF2">
        <w:rPr>
          <w:color w:val="000000" w:themeColor="text1"/>
        </w:rPr>
        <w:t xml:space="preserve"> through an online account, such as My Service Canada Account or Canada Revenue Agency’s My Account?</w:t>
      </w:r>
    </w:p>
    <w:p w14:paraId="6ADDD119" w14:textId="77777777" w:rsidR="00772080" w:rsidRPr="000F4DF2" w:rsidRDefault="00772080" w:rsidP="00772080">
      <w:pPr>
        <w:pStyle w:val="ListParagraph"/>
        <w:ind w:left="360"/>
        <w:rPr>
          <w:color w:val="000000" w:themeColor="text1"/>
        </w:rPr>
      </w:pPr>
    </w:p>
    <w:p w14:paraId="5AAB95CE" w14:textId="77777777" w:rsidR="00772080" w:rsidRPr="000F4DF2" w:rsidRDefault="00772080" w:rsidP="00772080">
      <w:pPr>
        <w:pStyle w:val="ListParagraph"/>
        <w:rPr>
          <w:color w:val="000000" w:themeColor="text1"/>
        </w:rPr>
      </w:pPr>
      <w:r w:rsidRPr="000F4DF2">
        <w:rPr>
          <w:color w:val="000000" w:themeColor="text1"/>
        </w:rPr>
        <w:t>Yes</w:t>
      </w:r>
      <w:r w:rsidRPr="000F4DF2">
        <w:rPr>
          <w:color w:val="000000" w:themeColor="text1"/>
        </w:rPr>
        <w:tab/>
        <w:t>CONTINUE</w:t>
      </w:r>
    </w:p>
    <w:p w14:paraId="039EE511" w14:textId="77777777" w:rsidR="00772080" w:rsidRPr="000F4DF2" w:rsidRDefault="00772080" w:rsidP="00772080">
      <w:pPr>
        <w:pStyle w:val="ListParagraph"/>
        <w:rPr>
          <w:color w:val="000000" w:themeColor="text1"/>
        </w:rPr>
      </w:pPr>
      <w:r w:rsidRPr="000F4DF2">
        <w:rPr>
          <w:color w:val="000000" w:themeColor="text1"/>
        </w:rPr>
        <w:t>No</w:t>
      </w:r>
      <w:r w:rsidRPr="000F4DF2">
        <w:rPr>
          <w:color w:val="000000" w:themeColor="text1"/>
        </w:rPr>
        <w:tab/>
        <w:t>GO TO Q1</w:t>
      </w:r>
      <w:r>
        <w:rPr>
          <w:color w:val="000000" w:themeColor="text1"/>
        </w:rPr>
        <w:t>0</w:t>
      </w:r>
    </w:p>
    <w:p w14:paraId="01C67FDE" w14:textId="77777777" w:rsidR="00772080" w:rsidRDefault="00772080" w:rsidP="00772080">
      <w:pPr>
        <w:rPr>
          <w:color w:val="FF0000"/>
        </w:rPr>
      </w:pPr>
    </w:p>
    <w:p w14:paraId="37240E16" w14:textId="77777777" w:rsidR="00772080" w:rsidRDefault="00772080" w:rsidP="00772080">
      <w:pPr>
        <w:rPr>
          <w:color w:val="000000" w:themeColor="text1"/>
        </w:rPr>
      </w:pPr>
      <w:r>
        <w:rPr>
          <w:color w:val="000000" w:themeColor="text1"/>
        </w:rPr>
        <w:t>*INTERVIEWER NOTE: IF ASKED, THIS INCLUDES PROGRAMS TOO.</w:t>
      </w:r>
    </w:p>
    <w:p w14:paraId="7D3D42CC" w14:textId="77777777" w:rsidR="00772080" w:rsidRDefault="00772080" w:rsidP="00772080">
      <w:pPr>
        <w:rPr>
          <w:color w:val="000000" w:themeColor="text1"/>
        </w:rPr>
      </w:pPr>
    </w:p>
    <w:p w14:paraId="32389707" w14:textId="77777777" w:rsidR="00772080" w:rsidRPr="000F4DF2" w:rsidRDefault="00772080" w:rsidP="00772080">
      <w:pPr>
        <w:rPr>
          <w:color w:val="000000" w:themeColor="text1"/>
        </w:rPr>
      </w:pPr>
      <w:r w:rsidRPr="000F4DF2">
        <w:rPr>
          <w:color w:val="000000" w:themeColor="text1"/>
        </w:rPr>
        <w:t>[IF YES AT Q</w:t>
      </w:r>
      <w:r>
        <w:rPr>
          <w:color w:val="000000" w:themeColor="text1"/>
        </w:rPr>
        <w:t>8</w:t>
      </w:r>
      <w:r w:rsidRPr="000F4DF2">
        <w:rPr>
          <w:color w:val="000000" w:themeColor="text1"/>
        </w:rPr>
        <w:t>]</w:t>
      </w:r>
    </w:p>
    <w:p w14:paraId="4006B864" w14:textId="77777777" w:rsidR="00772080" w:rsidRPr="000F4DF2" w:rsidRDefault="00772080" w:rsidP="00772080">
      <w:pPr>
        <w:rPr>
          <w:color w:val="000000" w:themeColor="text1"/>
        </w:rPr>
      </w:pPr>
    </w:p>
    <w:p w14:paraId="5CDCADCB" w14:textId="77777777" w:rsidR="00772080" w:rsidRPr="000F4DF2" w:rsidRDefault="00772080" w:rsidP="0058567A">
      <w:pPr>
        <w:pStyle w:val="ListParagraph"/>
        <w:numPr>
          <w:ilvl w:val="0"/>
          <w:numId w:val="14"/>
        </w:numPr>
        <w:contextualSpacing w:val="0"/>
        <w:rPr>
          <w:iCs/>
          <w:color w:val="000000" w:themeColor="text1"/>
        </w:rPr>
      </w:pPr>
      <w:r w:rsidRPr="000F4DF2">
        <w:rPr>
          <w:iCs/>
          <w:color w:val="000000" w:themeColor="text1"/>
        </w:rPr>
        <w:t>What is your preferred method of signing into Government of Canada online services? [READ LIST; ROTATE ITEMS]</w:t>
      </w:r>
    </w:p>
    <w:p w14:paraId="190419F1" w14:textId="77777777" w:rsidR="00772080" w:rsidRPr="000F4DF2" w:rsidRDefault="00772080" w:rsidP="00772080">
      <w:pPr>
        <w:pStyle w:val="ListParagraph"/>
        <w:ind w:left="360"/>
        <w:rPr>
          <w:iCs/>
          <w:color w:val="000000" w:themeColor="text1"/>
        </w:rPr>
      </w:pPr>
    </w:p>
    <w:p w14:paraId="4D63FA2F" w14:textId="77777777" w:rsidR="00772080" w:rsidRPr="000F4DF2" w:rsidRDefault="00772080" w:rsidP="00772080">
      <w:pPr>
        <w:ind w:left="720"/>
        <w:jc w:val="left"/>
        <w:rPr>
          <w:color w:val="000000" w:themeColor="text1"/>
        </w:rPr>
      </w:pPr>
      <w:r w:rsidRPr="000F4DF2">
        <w:rPr>
          <w:color w:val="000000" w:themeColor="text1"/>
        </w:rPr>
        <w:t xml:space="preserve">Using a Government of Canada Sign-in like the GCKey* </w:t>
      </w:r>
    </w:p>
    <w:p w14:paraId="0F81A96E" w14:textId="77777777" w:rsidR="00772080" w:rsidRPr="000F4DF2" w:rsidRDefault="00772080" w:rsidP="00772080">
      <w:pPr>
        <w:ind w:left="720"/>
        <w:jc w:val="left"/>
        <w:rPr>
          <w:color w:val="000000" w:themeColor="text1"/>
        </w:rPr>
      </w:pPr>
      <w:r w:rsidRPr="000F4DF2">
        <w:rPr>
          <w:color w:val="000000" w:themeColor="text1"/>
        </w:rPr>
        <w:t xml:space="preserve">Using the same login information you use for online banking** </w:t>
      </w:r>
    </w:p>
    <w:p w14:paraId="7C4D97F4" w14:textId="77777777" w:rsidR="00772080" w:rsidRPr="000F4DF2" w:rsidRDefault="00772080" w:rsidP="00772080">
      <w:pPr>
        <w:ind w:left="720"/>
        <w:jc w:val="left"/>
        <w:rPr>
          <w:color w:val="000000" w:themeColor="text1"/>
        </w:rPr>
      </w:pPr>
      <w:r w:rsidRPr="000F4DF2">
        <w:rPr>
          <w:color w:val="000000" w:themeColor="text1"/>
        </w:rPr>
        <w:t>Using social media, such as Facebook, to sign-in</w:t>
      </w:r>
    </w:p>
    <w:p w14:paraId="47CB7848" w14:textId="77777777" w:rsidR="00772080" w:rsidRPr="000F4DF2" w:rsidRDefault="00772080" w:rsidP="00772080">
      <w:pPr>
        <w:ind w:left="720"/>
        <w:jc w:val="left"/>
        <w:rPr>
          <w:color w:val="000000" w:themeColor="text1"/>
        </w:rPr>
      </w:pPr>
      <w:r w:rsidRPr="000F4DF2">
        <w:rPr>
          <w:color w:val="000000" w:themeColor="text1"/>
        </w:rPr>
        <w:t>[DO NOT ROTATE] None of the above</w:t>
      </w:r>
    </w:p>
    <w:p w14:paraId="63D239BF" w14:textId="77777777" w:rsidR="00772080" w:rsidRPr="00301B1F" w:rsidRDefault="00772080" w:rsidP="00772080">
      <w:pPr>
        <w:ind w:left="720"/>
        <w:jc w:val="left"/>
        <w:rPr>
          <w:color w:val="FF0000"/>
        </w:rPr>
      </w:pPr>
    </w:p>
    <w:p w14:paraId="12FE3B31" w14:textId="77777777" w:rsidR="00772080" w:rsidRPr="000F4DF2" w:rsidRDefault="00772080" w:rsidP="00772080">
      <w:pPr>
        <w:ind w:left="720"/>
        <w:jc w:val="left"/>
        <w:rPr>
          <w:color w:val="000000" w:themeColor="text1"/>
        </w:rPr>
      </w:pPr>
      <w:r w:rsidRPr="000F4DF2">
        <w:rPr>
          <w:color w:val="000000" w:themeColor="text1"/>
        </w:rPr>
        <w:t>VOLUNTEERED: No preference</w:t>
      </w:r>
    </w:p>
    <w:p w14:paraId="3E31825F" w14:textId="77777777" w:rsidR="00772080" w:rsidRPr="00301B1F" w:rsidRDefault="00772080" w:rsidP="00772080">
      <w:pPr>
        <w:rPr>
          <w:color w:val="FF0000"/>
        </w:rPr>
      </w:pPr>
    </w:p>
    <w:p w14:paraId="0C633980" w14:textId="77777777" w:rsidR="00772080" w:rsidRPr="000F4DF2" w:rsidRDefault="00772080" w:rsidP="00772080">
      <w:pPr>
        <w:rPr>
          <w:color w:val="000000" w:themeColor="text1"/>
        </w:rPr>
      </w:pPr>
      <w:r w:rsidRPr="000F4DF2">
        <w:rPr>
          <w:color w:val="000000" w:themeColor="text1"/>
        </w:rPr>
        <w:t xml:space="preserve">INTERIVEWER NOTES: </w:t>
      </w:r>
    </w:p>
    <w:p w14:paraId="55A1A5CF" w14:textId="77777777" w:rsidR="00772080" w:rsidRPr="000F4DF2" w:rsidRDefault="00772080" w:rsidP="00772080">
      <w:pPr>
        <w:rPr>
          <w:color w:val="000000" w:themeColor="text1"/>
        </w:rPr>
      </w:pPr>
    </w:p>
    <w:p w14:paraId="3562ECE3" w14:textId="77777777" w:rsidR="00772080" w:rsidRPr="00772080" w:rsidRDefault="00772080" w:rsidP="00772080">
      <w:pPr>
        <w:rPr>
          <w:rFonts w:cs="Arial"/>
          <w:color w:val="000000" w:themeColor="text1"/>
          <w:shd w:val="clear" w:color="auto" w:fill="F9F9F9"/>
        </w:rPr>
      </w:pPr>
      <w:r w:rsidRPr="00772080">
        <w:rPr>
          <w:rFonts w:cs="Arial"/>
          <w:color w:val="000000" w:themeColor="text1"/>
        </w:rPr>
        <w:t>*IF ASKED, SAY: “GCKey is a unique login solution that allows users to communicate securely with online enabled government programs and services.”</w:t>
      </w:r>
    </w:p>
    <w:p w14:paraId="2F268F84" w14:textId="77777777" w:rsidR="00772080" w:rsidRPr="000F4DF2" w:rsidRDefault="00772080" w:rsidP="00772080">
      <w:pPr>
        <w:rPr>
          <w:color w:val="000000" w:themeColor="text1"/>
        </w:rPr>
      </w:pPr>
      <w:r w:rsidRPr="000F4DF2">
        <w:rPr>
          <w:color w:val="000000" w:themeColor="text1"/>
        </w:rPr>
        <w:t>**IF ASKED, THIS IS REFERRED TO AS A SIGN-IN PARTNER.</w:t>
      </w:r>
    </w:p>
    <w:p w14:paraId="755C86A1" w14:textId="77777777" w:rsidR="00772080" w:rsidRPr="00FE7956" w:rsidRDefault="00772080" w:rsidP="00772080">
      <w:pPr>
        <w:rPr>
          <w:color w:val="FF0000"/>
        </w:rPr>
      </w:pPr>
    </w:p>
    <w:p w14:paraId="79A5B9DB" w14:textId="77777777" w:rsidR="00772080" w:rsidRPr="00707AAC" w:rsidRDefault="00772080" w:rsidP="00772080">
      <w:pPr>
        <w:pStyle w:val="Title"/>
      </w:pPr>
      <w:r>
        <w:t>III. Privacy, Personal Information and Service Delivery</w:t>
      </w:r>
    </w:p>
    <w:p w14:paraId="65D81200" w14:textId="77777777" w:rsidR="00772080" w:rsidRPr="005127BB" w:rsidRDefault="00772080" w:rsidP="00772080">
      <w:pPr>
        <w:pStyle w:val="NormalWeb"/>
        <w:shd w:val="clear" w:color="auto" w:fill="FFFFFF"/>
        <w:spacing w:before="0" w:beforeAutospacing="0" w:after="0" w:afterAutospacing="0"/>
        <w:rPr>
          <w:rFonts w:ascii="Arial" w:hAnsi="Arial" w:cs="Arial"/>
          <w:color w:val="000000" w:themeColor="text1"/>
          <w:sz w:val="22"/>
          <w:szCs w:val="22"/>
        </w:rPr>
      </w:pPr>
      <w:r w:rsidRPr="005127BB">
        <w:rPr>
          <w:rFonts w:ascii="Arial" w:hAnsi="Arial" w:cs="Arial"/>
          <w:color w:val="000000" w:themeColor="text1"/>
          <w:sz w:val="22"/>
          <w:szCs w:val="22"/>
        </w:rPr>
        <w:t>[EVERYONE]</w:t>
      </w:r>
    </w:p>
    <w:p w14:paraId="2D376530" w14:textId="77777777" w:rsidR="00772080" w:rsidRDefault="00772080" w:rsidP="00772080">
      <w:pPr>
        <w:pStyle w:val="NormalWeb"/>
        <w:shd w:val="clear" w:color="auto" w:fill="FFFFFF"/>
        <w:spacing w:before="0" w:beforeAutospacing="0" w:after="0" w:afterAutospacing="0"/>
        <w:rPr>
          <w:rFonts w:ascii="Arial" w:hAnsi="Arial" w:cs="Arial"/>
          <w:sz w:val="22"/>
          <w:szCs w:val="22"/>
        </w:rPr>
      </w:pPr>
    </w:p>
    <w:p w14:paraId="4131BE73" w14:textId="77777777" w:rsidR="00772080" w:rsidRDefault="00772080" w:rsidP="00772080">
      <w:pPr>
        <w:pStyle w:val="NormalWeb"/>
        <w:shd w:val="clear" w:color="auto" w:fill="FFFFFF"/>
        <w:spacing w:before="0" w:beforeAutospacing="0" w:after="0" w:afterAutospacing="0"/>
        <w:rPr>
          <w:rFonts w:ascii="Arial" w:hAnsi="Arial" w:cs="Arial"/>
          <w:color w:val="000000"/>
          <w:sz w:val="22"/>
          <w:szCs w:val="22"/>
        </w:rPr>
      </w:pPr>
      <w:r>
        <w:rPr>
          <w:rFonts w:ascii="Arial" w:hAnsi="Arial" w:cs="Arial"/>
          <w:sz w:val="22"/>
          <w:szCs w:val="22"/>
        </w:rPr>
        <w:t>T</w:t>
      </w:r>
      <w:r w:rsidRPr="00AA498B">
        <w:rPr>
          <w:rFonts w:ascii="Arial" w:hAnsi="Arial" w:cs="Arial"/>
          <w:sz w:val="22"/>
          <w:szCs w:val="22"/>
        </w:rPr>
        <w:t xml:space="preserve">he </w:t>
      </w:r>
      <w:r>
        <w:rPr>
          <w:rFonts w:ascii="Arial" w:hAnsi="Arial" w:cs="Arial"/>
          <w:sz w:val="22"/>
          <w:szCs w:val="22"/>
        </w:rPr>
        <w:t xml:space="preserve">next </w:t>
      </w:r>
      <w:r w:rsidRPr="00AA498B">
        <w:rPr>
          <w:rFonts w:ascii="Arial" w:hAnsi="Arial" w:cs="Arial"/>
          <w:sz w:val="22"/>
          <w:szCs w:val="22"/>
        </w:rPr>
        <w:t xml:space="preserve">questions are about privacy and the </w:t>
      </w:r>
      <w:r w:rsidRPr="0042559D">
        <w:rPr>
          <w:rFonts w:ascii="Arial" w:hAnsi="Arial" w:cs="Arial"/>
          <w:sz w:val="22"/>
          <w:szCs w:val="22"/>
        </w:rPr>
        <w:t>protection</w:t>
      </w:r>
      <w:r w:rsidRPr="00AA498B">
        <w:rPr>
          <w:rFonts w:ascii="Arial" w:hAnsi="Arial" w:cs="Arial"/>
          <w:sz w:val="22"/>
          <w:szCs w:val="22"/>
        </w:rPr>
        <w:t xml:space="preserve"> of personal information</w:t>
      </w:r>
      <w:r>
        <w:rPr>
          <w:rFonts w:ascii="Arial" w:hAnsi="Arial" w:cs="Arial"/>
          <w:sz w:val="22"/>
          <w:szCs w:val="22"/>
        </w:rPr>
        <w:t>, which includes</w:t>
      </w:r>
      <w:r w:rsidRPr="00AA498B">
        <w:rPr>
          <w:rFonts w:ascii="Arial" w:hAnsi="Arial" w:cs="Arial"/>
          <w:sz w:val="22"/>
          <w:szCs w:val="22"/>
        </w:rPr>
        <w:t xml:space="preserve"> things like your </w:t>
      </w:r>
      <w:r w:rsidRPr="00073C2F">
        <w:rPr>
          <w:rFonts w:ascii="Arial" w:hAnsi="Arial" w:cs="Arial"/>
          <w:color w:val="000000"/>
          <w:sz w:val="22"/>
          <w:szCs w:val="22"/>
        </w:rPr>
        <w:t xml:space="preserve">name, age, address, </w:t>
      </w:r>
      <w:r>
        <w:rPr>
          <w:rFonts w:ascii="Arial" w:hAnsi="Arial" w:cs="Arial"/>
          <w:color w:val="000000"/>
          <w:sz w:val="22"/>
          <w:szCs w:val="22"/>
        </w:rPr>
        <w:t xml:space="preserve">and </w:t>
      </w:r>
      <w:r w:rsidRPr="00073C2F">
        <w:rPr>
          <w:rFonts w:ascii="Arial" w:hAnsi="Arial" w:cs="Arial"/>
          <w:color w:val="000000"/>
          <w:sz w:val="22"/>
          <w:szCs w:val="22"/>
        </w:rPr>
        <w:t>income</w:t>
      </w:r>
      <w:r>
        <w:rPr>
          <w:rFonts w:ascii="Arial" w:hAnsi="Arial" w:cs="Arial"/>
          <w:color w:val="000000"/>
          <w:sz w:val="22"/>
          <w:szCs w:val="22"/>
        </w:rPr>
        <w:t xml:space="preserve">. </w:t>
      </w:r>
    </w:p>
    <w:p w14:paraId="2C641DB7" w14:textId="77777777" w:rsidR="00772080" w:rsidRDefault="00772080" w:rsidP="00772080">
      <w:pPr>
        <w:rPr>
          <w:lang w:val="en-US"/>
        </w:rPr>
      </w:pPr>
    </w:p>
    <w:p w14:paraId="17D4CA74" w14:textId="77777777" w:rsidR="00772080" w:rsidRPr="00707AAC" w:rsidRDefault="00772080" w:rsidP="0058567A">
      <w:pPr>
        <w:pStyle w:val="ListParagraph"/>
        <w:numPr>
          <w:ilvl w:val="0"/>
          <w:numId w:val="14"/>
        </w:numPr>
        <w:suppressAutoHyphens/>
        <w:rPr>
          <w:rFonts w:cs="Arial"/>
          <w:color w:val="000000" w:themeColor="text1"/>
        </w:rPr>
      </w:pPr>
      <w:r w:rsidRPr="00707AAC">
        <w:rPr>
          <w:color w:val="000000" w:themeColor="text1"/>
        </w:rPr>
        <w:t>To the best of your knowledge</w:t>
      </w:r>
      <w:r>
        <w:rPr>
          <w:color w:val="000000" w:themeColor="text1"/>
        </w:rPr>
        <w:t>,</w:t>
      </w:r>
      <w:r w:rsidRPr="00707AAC">
        <w:rPr>
          <w:color w:val="000000" w:themeColor="text1"/>
        </w:rPr>
        <w:t xml:space="preserve"> are the following statements true or false? [READ]</w:t>
      </w:r>
      <w:r w:rsidRPr="00707AAC">
        <w:rPr>
          <w:rFonts w:cs="Arial"/>
          <w:color w:val="000000" w:themeColor="text1"/>
        </w:rPr>
        <w:t xml:space="preserve"> Would you say this is definitely true, probably true, probably false, or definitely false?</w:t>
      </w:r>
    </w:p>
    <w:p w14:paraId="596776DE" w14:textId="77777777" w:rsidR="00772080" w:rsidRDefault="00772080" w:rsidP="00772080">
      <w:pPr>
        <w:pStyle w:val="ListParagraph"/>
        <w:ind w:left="360"/>
      </w:pPr>
    </w:p>
    <w:p w14:paraId="7147FB5C" w14:textId="77777777" w:rsidR="00772080" w:rsidRDefault="00772080" w:rsidP="00772080">
      <w:pPr>
        <w:pStyle w:val="ListParagraph"/>
        <w:ind w:left="360"/>
      </w:pPr>
      <w:r>
        <w:t>[ROTATE]</w:t>
      </w:r>
    </w:p>
    <w:p w14:paraId="7182FB05" w14:textId="77777777" w:rsidR="00772080" w:rsidRDefault="00772080" w:rsidP="00772080">
      <w:pPr>
        <w:pStyle w:val="ListParagraph"/>
        <w:ind w:left="360"/>
      </w:pPr>
    </w:p>
    <w:p w14:paraId="48E4DFBC" w14:textId="77777777" w:rsidR="00772080" w:rsidRPr="00707AAC" w:rsidRDefault="00772080" w:rsidP="0058567A">
      <w:pPr>
        <w:pStyle w:val="ListParagraph"/>
        <w:numPr>
          <w:ilvl w:val="0"/>
          <w:numId w:val="15"/>
        </w:numPr>
        <w:contextualSpacing w:val="0"/>
        <w:rPr>
          <w:color w:val="000000" w:themeColor="text1"/>
        </w:rPr>
      </w:pPr>
      <w:r>
        <w:t xml:space="preserve">The </w:t>
      </w:r>
      <w:r w:rsidRPr="00707AAC">
        <w:rPr>
          <w:color w:val="000000" w:themeColor="text1"/>
        </w:rPr>
        <w:t xml:space="preserve">Government of Canada shares the personal information it collects from you among different </w:t>
      </w:r>
      <w:r>
        <w:rPr>
          <w:color w:val="000000" w:themeColor="text1"/>
        </w:rPr>
        <w:t xml:space="preserve">federal </w:t>
      </w:r>
      <w:r w:rsidRPr="00707AAC">
        <w:rPr>
          <w:color w:val="000000" w:themeColor="text1"/>
        </w:rPr>
        <w:t>departments as part of service delivery.</w:t>
      </w:r>
    </w:p>
    <w:p w14:paraId="0F67FEF3" w14:textId="77777777" w:rsidR="00772080" w:rsidRPr="00707AAC" w:rsidRDefault="00772080" w:rsidP="0058567A">
      <w:pPr>
        <w:pStyle w:val="ListParagraph"/>
        <w:numPr>
          <w:ilvl w:val="0"/>
          <w:numId w:val="15"/>
        </w:numPr>
        <w:contextualSpacing w:val="0"/>
        <w:rPr>
          <w:color w:val="000000" w:themeColor="text1"/>
        </w:rPr>
      </w:pPr>
      <w:r w:rsidRPr="00707AAC">
        <w:rPr>
          <w:color w:val="000000" w:themeColor="text1"/>
        </w:rPr>
        <w:t xml:space="preserve">The Government of Canada and </w:t>
      </w:r>
      <w:r>
        <w:rPr>
          <w:color w:val="000000" w:themeColor="text1"/>
        </w:rPr>
        <w:t>your</w:t>
      </w:r>
      <w:r w:rsidRPr="00707AAC">
        <w:rPr>
          <w:color w:val="000000" w:themeColor="text1"/>
        </w:rPr>
        <w:t xml:space="preserve"> </w:t>
      </w:r>
      <w:r w:rsidRPr="00A105C6">
        <w:rPr>
          <w:color w:val="000000" w:themeColor="text1"/>
        </w:rPr>
        <w:t xml:space="preserve">[provincial / territorial]* </w:t>
      </w:r>
      <w:r w:rsidRPr="00707AAC">
        <w:rPr>
          <w:color w:val="000000" w:themeColor="text1"/>
        </w:rPr>
        <w:t>government share the personal information they collect from you as part of service delivery.</w:t>
      </w:r>
    </w:p>
    <w:p w14:paraId="23AC66FA" w14:textId="77777777" w:rsidR="00772080" w:rsidRPr="008E1806" w:rsidRDefault="00772080" w:rsidP="00772080">
      <w:pPr>
        <w:rPr>
          <w:color w:val="000000" w:themeColor="text1"/>
        </w:rPr>
      </w:pPr>
    </w:p>
    <w:p w14:paraId="27F74F3A" w14:textId="77777777" w:rsidR="00772080" w:rsidRPr="005127BB" w:rsidRDefault="00772080" w:rsidP="00772080">
      <w:pPr>
        <w:rPr>
          <w:rFonts w:cs="Arial"/>
          <w:color w:val="000000" w:themeColor="text1"/>
          <w:szCs w:val="19"/>
          <w:shd w:val="clear" w:color="auto" w:fill="FFFFFF"/>
          <w:lang w:val="en-US"/>
        </w:rPr>
      </w:pPr>
      <w:r w:rsidRPr="005127BB">
        <w:rPr>
          <w:color w:val="000000" w:themeColor="text1"/>
        </w:rPr>
        <w:t xml:space="preserve">To protect privacy, federal laws sometimes prevent sharing personal information that one </w:t>
      </w:r>
      <w:r>
        <w:rPr>
          <w:color w:val="000000" w:themeColor="text1"/>
        </w:rPr>
        <w:t xml:space="preserve">Government of Canada </w:t>
      </w:r>
      <w:r w:rsidRPr="005127BB">
        <w:rPr>
          <w:color w:val="000000" w:themeColor="text1"/>
        </w:rPr>
        <w:t xml:space="preserve">department collects with </w:t>
      </w:r>
      <w:r w:rsidRPr="005127BB">
        <w:rPr>
          <w:rFonts w:cs="Arial"/>
          <w:color w:val="000000" w:themeColor="text1"/>
          <w:szCs w:val="19"/>
          <w:shd w:val="clear" w:color="auto" w:fill="FFFFFF"/>
          <w:lang w:val="en-US"/>
        </w:rPr>
        <w:t xml:space="preserve">other departments. </w:t>
      </w:r>
      <w:r>
        <w:rPr>
          <w:rFonts w:cs="Arial"/>
          <w:color w:val="000000" w:themeColor="text1"/>
          <w:szCs w:val="19"/>
          <w:shd w:val="clear" w:color="auto" w:fill="FFFFFF"/>
          <w:lang w:val="en-US"/>
        </w:rPr>
        <w:t>T</w:t>
      </w:r>
      <w:r w:rsidRPr="005127BB">
        <w:rPr>
          <w:rFonts w:cs="Arial"/>
          <w:color w:val="000000" w:themeColor="text1"/>
          <w:szCs w:val="19"/>
          <w:shd w:val="clear" w:color="auto" w:fill="FFFFFF"/>
          <w:lang w:val="en-US"/>
        </w:rPr>
        <w:t xml:space="preserve">his can mean that people need to provide the same information again when talking to different </w:t>
      </w:r>
      <w:r>
        <w:rPr>
          <w:rFonts w:cs="Arial"/>
          <w:color w:val="000000" w:themeColor="text1"/>
          <w:szCs w:val="19"/>
          <w:shd w:val="clear" w:color="auto" w:fill="FFFFFF"/>
          <w:lang w:val="en-US"/>
        </w:rPr>
        <w:t xml:space="preserve">federal </w:t>
      </w:r>
      <w:r w:rsidRPr="005127BB">
        <w:rPr>
          <w:rFonts w:cs="Arial"/>
          <w:color w:val="000000" w:themeColor="text1"/>
          <w:szCs w:val="19"/>
          <w:shd w:val="clear" w:color="auto" w:fill="FFFFFF"/>
          <w:lang w:val="en-US"/>
        </w:rPr>
        <w:t>departments.</w:t>
      </w:r>
      <w:r w:rsidRPr="005127BB">
        <w:rPr>
          <w:rStyle w:val="FootnoteReference"/>
          <w:rFonts w:cs="Arial"/>
          <w:color w:val="000000" w:themeColor="text1"/>
          <w:szCs w:val="19"/>
          <w:shd w:val="clear" w:color="auto" w:fill="FFFFFF"/>
          <w:lang w:val="en-US"/>
        </w:rPr>
        <w:footnoteReference w:id="3"/>
      </w:r>
    </w:p>
    <w:p w14:paraId="55A725B5" w14:textId="77777777" w:rsidR="00772080" w:rsidRDefault="00772080" w:rsidP="00772080">
      <w:pPr>
        <w:rPr>
          <w:rFonts w:cs="Arial"/>
          <w:color w:val="000000"/>
          <w:szCs w:val="19"/>
          <w:shd w:val="clear" w:color="auto" w:fill="FFFFFF"/>
          <w:lang w:val="en-US"/>
        </w:rPr>
      </w:pPr>
    </w:p>
    <w:p w14:paraId="085E6F18" w14:textId="77777777" w:rsidR="00772080" w:rsidRPr="005127BB" w:rsidRDefault="00772080" w:rsidP="0058567A">
      <w:pPr>
        <w:numPr>
          <w:ilvl w:val="0"/>
          <w:numId w:val="14"/>
        </w:numPr>
        <w:rPr>
          <w:color w:val="000000" w:themeColor="text1"/>
        </w:rPr>
      </w:pPr>
      <w:r>
        <w:rPr>
          <w:color w:val="000000" w:themeColor="text1"/>
        </w:rPr>
        <w:t xml:space="preserve">In the future, </w:t>
      </w:r>
      <w:r w:rsidRPr="005127BB">
        <w:rPr>
          <w:color w:val="000000" w:themeColor="text1"/>
        </w:rPr>
        <w:t xml:space="preserve">Canadians </w:t>
      </w:r>
      <w:r>
        <w:rPr>
          <w:color w:val="000000" w:themeColor="text1"/>
        </w:rPr>
        <w:t xml:space="preserve">may have </w:t>
      </w:r>
      <w:r w:rsidRPr="005127BB">
        <w:rPr>
          <w:color w:val="000000" w:themeColor="text1"/>
        </w:rPr>
        <w:t xml:space="preserve">the option of providing their personal information, like phone number, date of birth or home address, </w:t>
      </w:r>
      <w:r w:rsidRPr="005127BB">
        <w:rPr>
          <w:color w:val="000000" w:themeColor="text1"/>
          <w:u w:val="single"/>
        </w:rPr>
        <w:t>only once</w:t>
      </w:r>
      <w:r w:rsidRPr="005127BB">
        <w:rPr>
          <w:color w:val="000000" w:themeColor="text1"/>
        </w:rPr>
        <w:t xml:space="preserve"> in order to access services from all </w:t>
      </w:r>
      <w:r>
        <w:rPr>
          <w:color w:val="000000" w:themeColor="text1"/>
        </w:rPr>
        <w:t>Government of Canada</w:t>
      </w:r>
      <w:r w:rsidRPr="005127BB">
        <w:rPr>
          <w:color w:val="000000" w:themeColor="text1"/>
        </w:rPr>
        <w:t xml:space="preserve"> departments. Do you agree or disagree with this approach? Would that be strongly [agree / disagree] or moderately [agree / disagree]? ACCEPT NEITHER IF VOLUNTEERED. </w:t>
      </w:r>
    </w:p>
    <w:p w14:paraId="29D89322" w14:textId="77777777" w:rsidR="00772080" w:rsidRDefault="00772080" w:rsidP="00772080"/>
    <w:p w14:paraId="749147A8" w14:textId="77777777" w:rsidR="00772080" w:rsidRPr="00856205" w:rsidRDefault="00772080" w:rsidP="0058567A">
      <w:pPr>
        <w:pStyle w:val="ListParagraph"/>
        <w:numPr>
          <w:ilvl w:val="0"/>
          <w:numId w:val="14"/>
        </w:numPr>
        <w:contextualSpacing w:val="0"/>
      </w:pPr>
      <w:r w:rsidRPr="00856205">
        <w:rPr>
          <w:color w:val="000000" w:themeColor="text1"/>
        </w:rPr>
        <w:t xml:space="preserve">I’m </w:t>
      </w:r>
      <w:r>
        <w:rPr>
          <w:color w:val="000000" w:themeColor="text1"/>
        </w:rPr>
        <w:t xml:space="preserve">now </w:t>
      </w:r>
      <w:r w:rsidRPr="00856205">
        <w:rPr>
          <w:color w:val="000000" w:themeColor="text1"/>
        </w:rPr>
        <w:t xml:space="preserve">going to describe to you </w:t>
      </w:r>
      <w:r>
        <w:rPr>
          <w:color w:val="000000" w:themeColor="text1"/>
          <w:u w:val="single"/>
        </w:rPr>
        <w:t>two</w:t>
      </w:r>
      <w:r w:rsidRPr="00856205">
        <w:rPr>
          <w:color w:val="000000" w:themeColor="text1"/>
        </w:rPr>
        <w:t xml:space="preserve"> examples of how </w:t>
      </w:r>
      <w:r w:rsidRPr="00856205">
        <w:t>service delivery could work. For each one, I’d like you to tell m</w:t>
      </w:r>
      <w:r w:rsidRPr="00856205">
        <w:rPr>
          <w:color w:val="000000" w:themeColor="text1"/>
        </w:rPr>
        <w:t>e whether or not you are comfortable with the approach</w:t>
      </w:r>
      <w:r>
        <w:rPr>
          <w:color w:val="000000" w:themeColor="text1"/>
        </w:rPr>
        <w:t>,</w:t>
      </w:r>
      <w:r w:rsidRPr="00856205">
        <w:rPr>
          <w:color w:val="000000" w:themeColor="text1"/>
        </w:rPr>
        <w:t xml:space="preserve"> using a scale from </w:t>
      </w:r>
      <w:r w:rsidRPr="00856205">
        <w:rPr>
          <w:rFonts w:cs="Arial"/>
          <w:color w:val="000000" w:themeColor="text1"/>
          <w:lang w:eastAsia="en-CA"/>
        </w:rPr>
        <w:t xml:space="preserve">1 to 5, where “1” is not at all comfortable, and “5” is very </w:t>
      </w:r>
      <w:r w:rsidRPr="00856205">
        <w:rPr>
          <w:rFonts w:cs="Arial"/>
          <w:lang w:eastAsia="en-CA"/>
        </w:rPr>
        <w:t>comfortable</w:t>
      </w:r>
      <w:r w:rsidRPr="00856205">
        <w:t xml:space="preserve">. DO </w:t>
      </w:r>
      <w:r w:rsidRPr="00856205">
        <w:rPr>
          <w:u w:val="single"/>
        </w:rPr>
        <w:t>NOT</w:t>
      </w:r>
      <w:r w:rsidRPr="00856205">
        <w:t xml:space="preserve"> ROTATE EXAMPLES</w:t>
      </w:r>
    </w:p>
    <w:p w14:paraId="0476DCBD" w14:textId="77777777" w:rsidR="00772080" w:rsidRDefault="00772080" w:rsidP="00772080"/>
    <w:p w14:paraId="5EFEF6EE" w14:textId="77777777" w:rsidR="00F52521" w:rsidRPr="00F52521" w:rsidRDefault="00772080" w:rsidP="0058567A">
      <w:pPr>
        <w:pStyle w:val="ListParagraph"/>
        <w:numPr>
          <w:ilvl w:val="0"/>
          <w:numId w:val="22"/>
        </w:numPr>
      </w:pPr>
      <w:r w:rsidRPr="00F52521">
        <w:rPr>
          <w:rFonts w:eastAsiaTheme="minorHAnsi"/>
        </w:rPr>
        <w:t>You could have a single account for the Government of Canada. Through this account, you could access all federal services. Any changes you make to your personal information for this account, would be</w:t>
      </w:r>
      <w:r w:rsidRPr="00F52521">
        <w:t xml:space="preserve"> shared automatically with other </w:t>
      </w:r>
      <w:r w:rsidRPr="00F52521">
        <w:rPr>
          <w:rFonts w:eastAsiaTheme="minorHAnsi"/>
        </w:rPr>
        <w:t>federal services</w:t>
      </w:r>
      <w:r w:rsidRPr="00F52521">
        <w:t xml:space="preserve">. </w:t>
      </w:r>
    </w:p>
    <w:p w14:paraId="7653F21B" w14:textId="77777777" w:rsidR="00772080" w:rsidRPr="00F52521" w:rsidRDefault="00772080" w:rsidP="0058567A">
      <w:pPr>
        <w:pStyle w:val="ListParagraph"/>
        <w:numPr>
          <w:ilvl w:val="0"/>
          <w:numId w:val="22"/>
        </w:numPr>
      </w:pPr>
      <w:r w:rsidRPr="00F52521">
        <w:rPr>
          <w:rFonts w:eastAsiaTheme="minorHAnsi"/>
        </w:rPr>
        <w:lastRenderedPageBreak/>
        <w:t>The single account you would have for the Government of Canada could be linked to your [</w:t>
      </w:r>
      <w:r w:rsidRPr="00F52521">
        <w:t>provincial / territorial]* government</w:t>
      </w:r>
      <w:r w:rsidRPr="00F52521">
        <w:rPr>
          <w:rFonts w:eastAsiaTheme="minorHAnsi"/>
        </w:rPr>
        <w:t>. Any changes you make to your Government of Canada account would be shared automatically with your [</w:t>
      </w:r>
      <w:r w:rsidRPr="00F52521">
        <w:t>provincial / territorial]* government</w:t>
      </w:r>
      <w:r w:rsidRPr="00F52521">
        <w:rPr>
          <w:rFonts w:eastAsiaTheme="minorHAnsi"/>
        </w:rPr>
        <w:t>. Similarly, any changes you make with your [</w:t>
      </w:r>
      <w:r w:rsidRPr="00F52521">
        <w:t>provincial / territorial]* government would be shared with the Government of Canada.</w:t>
      </w:r>
    </w:p>
    <w:p w14:paraId="0D7BFA5C" w14:textId="77777777" w:rsidR="00772080" w:rsidRPr="00DD303C" w:rsidRDefault="00772080" w:rsidP="00772080">
      <w:pPr>
        <w:pStyle w:val="ListParagraph"/>
        <w:rPr>
          <w:rStyle w:val="Heading3Char"/>
        </w:rPr>
      </w:pPr>
    </w:p>
    <w:p w14:paraId="68405B55" w14:textId="77777777" w:rsidR="00772080" w:rsidRDefault="00772080" w:rsidP="00772080">
      <w:r>
        <w:t>*ADJUST IN CATI BASED ON F: PROVINCE/TERRITORY</w:t>
      </w:r>
    </w:p>
    <w:p w14:paraId="07FCC9C3" w14:textId="77777777" w:rsidR="00772080" w:rsidRDefault="00772080" w:rsidP="00772080"/>
    <w:p w14:paraId="07D4F750" w14:textId="77777777" w:rsidR="00772080" w:rsidRPr="005115B0" w:rsidRDefault="00772080" w:rsidP="0058567A">
      <w:pPr>
        <w:pStyle w:val="ListParagraph"/>
        <w:numPr>
          <w:ilvl w:val="0"/>
          <w:numId w:val="14"/>
        </w:numPr>
        <w:contextualSpacing w:val="0"/>
        <w:rPr>
          <w:rFonts w:ascii="Calibri" w:hAnsi="Calibri"/>
          <w:color w:val="000000" w:themeColor="text1"/>
        </w:rPr>
      </w:pPr>
      <w:bookmarkStart w:id="35" w:name="_Hlk507587618"/>
      <w:r w:rsidRPr="005115B0">
        <w:rPr>
          <w:color w:val="000000" w:themeColor="text1"/>
          <w:shd w:val="clear" w:color="auto" w:fill="FFFFFF"/>
          <w:lang w:val="en-US"/>
        </w:rPr>
        <w:t>When one Government of Canada department collects personal information from you, how would you want to be asked to give your permission for this information to be shared with other departments to deliver different government services to you?</w:t>
      </w:r>
    </w:p>
    <w:p w14:paraId="102077C1" w14:textId="77777777" w:rsidR="00772080" w:rsidRPr="005115B0" w:rsidRDefault="00772080" w:rsidP="00772080">
      <w:pPr>
        <w:rPr>
          <w:color w:val="000000" w:themeColor="text1"/>
        </w:rPr>
      </w:pPr>
    </w:p>
    <w:p w14:paraId="489EE9B9" w14:textId="77777777" w:rsidR="00772080" w:rsidRPr="005115B0" w:rsidRDefault="00772080" w:rsidP="00772080">
      <w:pPr>
        <w:pStyle w:val="ListParagraph"/>
        <w:ind w:left="360"/>
        <w:rPr>
          <w:color w:val="000000" w:themeColor="text1"/>
        </w:rPr>
      </w:pPr>
      <w:r w:rsidRPr="005115B0">
        <w:rPr>
          <w:color w:val="000000" w:themeColor="text1"/>
          <w:shd w:val="clear" w:color="auto" w:fill="FFFFFF"/>
          <w:lang w:val="en-US"/>
        </w:rPr>
        <w:t>READ AND ROTATE</w:t>
      </w:r>
    </w:p>
    <w:p w14:paraId="13794A68" w14:textId="77777777" w:rsidR="00772080" w:rsidRPr="005115B0" w:rsidRDefault="00772080" w:rsidP="00772080">
      <w:pPr>
        <w:pStyle w:val="ListParagraph"/>
        <w:ind w:left="360"/>
        <w:rPr>
          <w:color w:val="000000" w:themeColor="text1"/>
        </w:rPr>
      </w:pPr>
    </w:p>
    <w:p w14:paraId="2F283659" w14:textId="77777777" w:rsidR="00772080" w:rsidRPr="005115B0" w:rsidRDefault="00772080" w:rsidP="00772080">
      <w:pPr>
        <w:pStyle w:val="ListParagraph"/>
        <w:ind w:left="360"/>
        <w:rPr>
          <w:color w:val="000000" w:themeColor="text1"/>
        </w:rPr>
      </w:pPr>
      <w:r w:rsidRPr="005115B0">
        <w:rPr>
          <w:color w:val="000000" w:themeColor="text1"/>
          <w:shd w:val="clear" w:color="auto" w:fill="FFFFFF"/>
          <w:lang w:val="en-US"/>
        </w:rPr>
        <w:t>Each time the government wants to share your information, or</w:t>
      </w:r>
    </w:p>
    <w:p w14:paraId="34B9C182" w14:textId="77777777" w:rsidR="00772080" w:rsidRPr="005115B0" w:rsidRDefault="00772080" w:rsidP="00772080">
      <w:pPr>
        <w:pStyle w:val="ListParagraph"/>
        <w:ind w:left="360"/>
        <w:rPr>
          <w:color w:val="000000" w:themeColor="text1"/>
          <w:shd w:val="clear" w:color="auto" w:fill="FFFFFF"/>
          <w:lang w:val="en-US"/>
        </w:rPr>
      </w:pPr>
      <w:r w:rsidRPr="005115B0">
        <w:rPr>
          <w:color w:val="000000" w:themeColor="text1"/>
          <w:shd w:val="clear" w:color="auto" w:fill="FFFFFF"/>
          <w:lang w:val="en-US"/>
        </w:rPr>
        <w:t>Once only</w:t>
      </w:r>
    </w:p>
    <w:p w14:paraId="55417583" w14:textId="77777777" w:rsidR="00772080" w:rsidRPr="005115B0" w:rsidRDefault="00772080" w:rsidP="00772080">
      <w:pPr>
        <w:pStyle w:val="ListParagraph"/>
        <w:ind w:left="360"/>
        <w:rPr>
          <w:color w:val="000000" w:themeColor="text1"/>
        </w:rPr>
      </w:pPr>
    </w:p>
    <w:p w14:paraId="4B4601E6" w14:textId="77777777" w:rsidR="00772080" w:rsidRPr="005115B0" w:rsidRDefault="00772080" w:rsidP="00772080">
      <w:pPr>
        <w:ind w:firstLine="360"/>
        <w:rPr>
          <w:color w:val="000000" w:themeColor="text1"/>
        </w:rPr>
      </w:pPr>
      <w:r w:rsidRPr="005115B0">
        <w:rPr>
          <w:color w:val="000000" w:themeColor="text1"/>
          <w:shd w:val="clear" w:color="auto" w:fill="FFFFFF"/>
          <w:lang w:val="en-US"/>
        </w:rPr>
        <w:t>VOLUNTEERED:</w:t>
      </w:r>
      <w:r w:rsidRPr="005115B0">
        <w:rPr>
          <w:rStyle w:val="apple-converted-space"/>
          <w:color w:val="000000" w:themeColor="text1"/>
          <w:shd w:val="clear" w:color="auto" w:fill="FFFFFF"/>
          <w:lang w:val="en-US"/>
        </w:rPr>
        <w:t> </w:t>
      </w:r>
    </w:p>
    <w:p w14:paraId="57C3B031" w14:textId="77777777" w:rsidR="00772080" w:rsidRPr="005115B0" w:rsidRDefault="00772080" w:rsidP="00772080">
      <w:pPr>
        <w:ind w:firstLine="360"/>
        <w:rPr>
          <w:color w:val="000000" w:themeColor="text1"/>
        </w:rPr>
      </w:pPr>
      <w:r w:rsidRPr="005115B0">
        <w:rPr>
          <w:color w:val="000000" w:themeColor="text1"/>
          <w:shd w:val="clear" w:color="auto" w:fill="FFFFFF"/>
          <w:lang w:val="en-US"/>
        </w:rPr>
        <w:t>Either option works for me.</w:t>
      </w:r>
      <w:r w:rsidRPr="005115B0">
        <w:rPr>
          <w:rStyle w:val="apple-converted-space"/>
          <w:color w:val="000000" w:themeColor="text1"/>
          <w:shd w:val="clear" w:color="auto" w:fill="FFFFFF"/>
          <w:lang w:val="en-US"/>
        </w:rPr>
        <w:t> </w:t>
      </w:r>
    </w:p>
    <w:p w14:paraId="094B2743" w14:textId="77777777" w:rsidR="00772080" w:rsidRPr="00441026" w:rsidRDefault="00772080" w:rsidP="00772080">
      <w:pPr>
        <w:pStyle w:val="ListParagraph"/>
        <w:ind w:left="360"/>
        <w:rPr>
          <w:color w:val="000000" w:themeColor="text1"/>
        </w:rPr>
      </w:pPr>
      <w:r w:rsidRPr="005115B0">
        <w:rPr>
          <w:color w:val="000000" w:themeColor="text1"/>
          <w:shd w:val="clear" w:color="auto" w:fill="FFFFFF"/>
          <w:lang w:val="en-US"/>
        </w:rPr>
        <w:t>Neither option works for me.</w:t>
      </w:r>
    </w:p>
    <w:bookmarkEnd w:id="35"/>
    <w:p w14:paraId="232DF88D" w14:textId="77777777" w:rsidR="00772080" w:rsidRPr="00446254" w:rsidRDefault="00772080" w:rsidP="00772080"/>
    <w:p w14:paraId="35A51071" w14:textId="77777777" w:rsidR="00772080" w:rsidRDefault="00772080" w:rsidP="0058567A">
      <w:pPr>
        <w:pStyle w:val="ListParagraph"/>
        <w:numPr>
          <w:ilvl w:val="0"/>
          <w:numId w:val="14"/>
        </w:numPr>
        <w:contextualSpacing w:val="0"/>
      </w:pPr>
      <w:r>
        <w:rPr>
          <w:rFonts w:cs="Arial"/>
          <w:color w:val="000000"/>
          <w:szCs w:val="19"/>
          <w:shd w:val="clear" w:color="auto" w:fill="FFFFFF"/>
          <w:lang w:val="en-US"/>
        </w:rPr>
        <w:t xml:space="preserve">In </w:t>
      </w:r>
      <w:r w:rsidRPr="00BD385F">
        <w:rPr>
          <w:rFonts w:cs="Arial"/>
          <w:szCs w:val="19"/>
          <w:shd w:val="clear" w:color="auto" w:fill="FFFFFF"/>
          <w:lang w:val="en-US"/>
        </w:rPr>
        <w:t>your view, what would be</w:t>
      </w:r>
      <w:r w:rsidRPr="00BD385F">
        <w:t xml:space="preserve"> the main </w:t>
      </w:r>
      <w:r>
        <w:t>advantage</w:t>
      </w:r>
      <w:r w:rsidRPr="00BD385F">
        <w:t xml:space="preserve">, if any, of </w:t>
      </w:r>
      <w:r>
        <w:t xml:space="preserve">the </w:t>
      </w:r>
      <w:r w:rsidRPr="00A105C6">
        <w:rPr>
          <w:color w:val="000000" w:themeColor="text1"/>
        </w:rPr>
        <w:t xml:space="preserve">[provincial / territorial]* </w:t>
      </w:r>
      <w:r>
        <w:rPr>
          <w:color w:val="000000" w:themeColor="text1"/>
        </w:rPr>
        <w:t>and</w:t>
      </w:r>
      <w:r w:rsidRPr="00A105C6">
        <w:rPr>
          <w:color w:val="000000" w:themeColor="text1"/>
        </w:rPr>
        <w:t xml:space="preserve"> federal</w:t>
      </w:r>
      <w:r w:rsidRPr="00A105C6" w:rsidDel="00776F30">
        <w:rPr>
          <w:color w:val="000000" w:themeColor="text1"/>
        </w:rPr>
        <w:t xml:space="preserve"> </w:t>
      </w:r>
      <w:r w:rsidRPr="00A105C6">
        <w:rPr>
          <w:color w:val="000000" w:themeColor="text1"/>
        </w:rPr>
        <w:t>government</w:t>
      </w:r>
      <w:r>
        <w:rPr>
          <w:color w:val="000000" w:themeColor="text1"/>
        </w:rPr>
        <w:t>s</w:t>
      </w:r>
      <w:r>
        <w:t xml:space="preserve"> sharing information as part of service delivery? </w:t>
      </w:r>
      <w:r w:rsidRPr="0023672E">
        <w:rPr>
          <w:rFonts w:cs="Arial"/>
        </w:rPr>
        <w:t xml:space="preserve">[DO </w:t>
      </w:r>
      <w:r w:rsidRPr="0023672E">
        <w:rPr>
          <w:rFonts w:cs="Arial"/>
          <w:u w:val="single"/>
        </w:rPr>
        <w:t>NOT</w:t>
      </w:r>
      <w:r w:rsidRPr="0023672E">
        <w:rPr>
          <w:rFonts w:cs="Arial"/>
        </w:rPr>
        <w:t xml:space="preserve"> READ LIST; </w:t>
      </w:r>
      <w:r>
        <w:rPr>
          <w:rFonts w:cs="Arial"/>
        </w:rPr>
        <w:t xml:space="preserve">RECORD FIRST RESPONSE; DO NOT PROBE, BUT </w:t>
      </w:r>
      <w:r w:rsidRPr="0023672E">
        <w:rPr>
          <w:rFonts w:cs="Arial"/>
        </w:rPr>
        <w:t>ACCEPT MULTIPLE RESPONSES</w:t>
      </w:r>
      <w:r>
        <w:rPr>
          <w:rFonts w:cs="Arial"/>
        </w:rPr>
        <w:t xml:space="preserve"> IF OFFERED</w:t>
      </w:r>
      <w:r w:rsidRPr="0023672E">
        <w:rPr>
          <w:rFonts w:cs="Arial"/>
        </w:rPr>
        <w:t>]</w:t>
      </w:r>
    </w:p>
    <w:p w14:paraId="18748303" w14:textId="77777777" w:rsidR="00772080" w:rsidRDefault="00772080" w:rsidP="00772080">
      <w:pPr>
        <w:pStyle w:val="ListParagraph"/>
        <w:ind w:left="360"/>
      </w:pPr>
    </w:p>
    <w:p w14:paraId="48D2DA43" w14:textId="77777777" w:rsidR="00772080" w:rsidRPr="0072196B" w:rsidRDefault="00772080" w:rsidP="00772080">
      <w:pPr>
        <w:pStyle w:val="ListParagraph"/>
        <w:rPr>
          <w:color w:val="000000" w:themeColor="text1"/>
        </w:rPr>
      </w:pPr>
      <w:r w:rsidRPr="0072196B">
        <w:rPr>
          <w:color w:val="000000" w:themeColor="text1"/>
        </w:rPr>
        <w:t xml:space="preserve">No </w:t>
      </w:r>
      <w:r>
        <w:rPr>
          <w:color w:val="000000" w:themeColor="text1"/>
        </w:rPr>
        <w:t>advantages</w:t>
      </w:r>
    </w:p>
    <w:p w14:paraId="5C0C23D0" w14:textId="77777777" w:rsidR="00772080" w:rsidRDefault="00772080" w:rsidP="00772080">
      <w:pPr>
        <w:pStyle w:val="ListParagraph"/>
        <w:rPr>
          <w:color w:val="000000" w:themeColor="text1"/>
        </w:rPr>
      </w:pPr>
      <w:r w:rsidRPr="0072196B">
        <w:rPr>
          <w:color w:val="000000" w:themeColor="text1"/>
        </w:rPr>
        <w:t>Faster service</w:t>
      </w:r>
    </w:p>
    <w:p w14:paraId="58C6DCD8" w14:textId="77777777" w:rsidR="00772080" w:rsidRPr="0072196B" w:rsidRDefault="00772080" w:rsidP="00772080">
      <w:pPr>
        <w:pStyle w:val="ListParagraph"/>
        <w:rPr>
          <w:color w:val="000000" w:themeColor="text1"/>
        </w:rPr>
      </w:pPr>
      <w:r>
        <w:rPr>
          <w:color w:val="000000" w:themeColor="text1"/>
        </w:rPr>
        <w:t>Shorter wait times</w:t>
      </w:r>
    </w:p>
    <w:p w14:paraId="60133517" w14:textId="77777777" w:rsidR="00772080" w:rsidRPr="0072196B" w:rsidRDefault="00772080" w:rsidP="00772080">
      <w:pPr>
        <w:pStyle w:val="ListParagraph"/>
        <w:rPr>
          <w:color w:val="000000" w:themeColor="text1"/>
        </w:rPr>
      </w:pPr>
      <w:r w:rsidRPr="0072196B">
        <w:rPr>
          <w:color w:val="000000" w:themeColor="text1"/>
        </w:rPr>
        <w:t>Easier access to service</w:t>
      </w:r>
    </w:p>
    <w:p w14:paraId="5BE89F67" w14:textId="77777777" w:rsidR="00772080" w:rsidRPr="0072196B" w:rsidRDefault="00772080" w:rsidP="00772080">
      <w:pPr>
        <w:pStyle w:val="ListParagraph"/>
        <w:rPr>
          <w:color w:val="000000" w:themeColor="text1"/>
        </w:rPr>
      </w:pPr>
      <w:r w:rsidRPr="0072196B">
        <w:rPr>
          <w:color w:val="000000" w:themeColor="text1"/>
        </w:rPr>
        <w:t>More convenient</w:t>
      </w:r>
    </w:p>
    <w:p w14:paraId="0638096A" w14:textId="77777777" w:rsidR="00772080" w:rsidRDefault="00772080" w:rsidP="00772080">
      <w:pPr>
        <w:ind w:left="360" w:firstLine="360"/>
      </w:pPr>
      <w:r>
        <w:t>Other – SPECIFY [TEXT]</w:t>
      </w:r>
    </w:p>
    <w:p w14:paraId="2ECDD690" w14:textId="77777777" w:rsidR="00772080" w:rsidRDefault="00772080" w:rsidP="00772080">
      <w:pPr>
        <w:pStyle w:val="ListParagraph"/>
      </w:pPr>
    </w:p>
    <w:p w14:paraId="29AD2EDA" w14:textId="77777777" w:rsidR="00772080" w:rsidRDefault="00772080" w:rsidP="00772080">
      <w:r>
        <w:t>*ADJUST IN CATI BASED ON F: PROVINCE/TERRITORY</w:t>
      </w:r>
    </w:p>
    <w:p w14:paraId="73EB212E" w14:textId="77777777" w:rsidR="00772080" w:rsidRDefault="00772080" w:rsidP="00772080">
      <w:pPr>
        <w:pStyle w:val="ListParagraph"/>
      </w:pPr>
    </w:p>
    <w:p w14:paraId="1E64E690" w14:textId="77777777" w:rsidR="00772080" w:rsidRDefault="00772080" w:rsidP="0058567A">
      <w:pPr>
        <w:pStyle w:val="ListParagraph"/>
        <w:numPr>
          <w:ilvl w:val="0"/>
          <w:numId w:val="14"/>
        </w:numPr>
        <w:contextualSpacing w:val="0"/>
      </w:pPr>
      <w:r>
        <w:t xml:space="preserve">What would be the main disadvantage, if any, </w:t>
      </w:r>
      <w:r w:rsidRPr="00BD385F">
        <w:t xml:space="preserve">of </w:t>
      </w:r>
      <w:r>
        <w:t xml:space="preserve">the </w:t>
      </w:r>
      <w:r w:rsidRPr="00A105C6">
        <w:rPr>
          <w:color w:val="000000" w:themeColor="text1"/>
        </w:rPr>
        <w:t xml:space="preserve">[provincial / territorial]* </w:t>
      </w:r>
      <w:r>
        <w:rPr>
          <w:color w:val="000000" w:themeColor="text1"/>
        </w:rPr>
        <w:t>and</w:t>
      </w:r>
      <w:r w:rsidRPr="00A105C6">
        <w:rPr>
          <w:color w:val="000000" w:themeColor="text1"/>
        </w:rPr>
        <w:t xml:space="preserve"> federal</w:t>
      </w:r>
      <w:r w:rsidRPr="00A105C6" w:rsidDel="00776F30">
        <w:rPr>
          <w:color w:val="000000" w:themeColor="text1"/>
        </w:rPr>
        <w:t xml:space="preserve"> </w:t>
      </w:r>
      <w:r w:rsidRPr="00A105C6">
        <w:rPr>
          <w:color w:val="000000" w:themeColor="text1"/>
        </w:rPr>
        <w:t>government</w:t>
      </w:r>
      <w:r>
        <w:rPr>
          <w:color w:val="000000" w:themeColor="text1"/>
        </w:rPr>
        <w:t>s</w:t>
      </w:r>
      <w:r>
        <w:t xml:space="preserve"> </w:t>
      </w:r>
      <w:r w:rsidRPr="00BD385F">
        <w:t>sharing this type of information</w:t>
      </w:r>
      <w:r>
        <w:t xml:space="preserve"> as part of service delivery? </w:t>
      </w:r>
      <w:r w:rsidRPr="0023672E">
        <w:rPr>
          <w:rFonts w:cs="Arial"/>
        </w:rPr>
        <w:t xml:space="preserve">[DO </w:t>
      </w:r>
      <w:r w:rsidRPr="0023672E">
        <w:rPr>
          <w:rFonts w:cs="Arial"/>
          <w:u w:val="single"/>
        </w:rPr>
        <w:t>NOT</w:t>
      </w:r>
      <w:r w:rsidRPr="0023672E">
        <w:rPr>
          <w:rFonts w:cs="Arial"/>
        </w:rPr>
        <w:t xml:space="preserve"> READ LIST; </w:t>
      </w:r>
      <w:r>
        <w:rPr>
          <w:rFonts w:cs="Arial"/>
        </w:rPr>
        <w:t xml:space="preserve">RECORD FIRST RESPONSE; DO NOT PROBE, BUT </w:t>
      </w:r>
      <w:r w:rsidRPr="0023672E">
        <w:rPr>
          <w:rFonts w:cs="Arial"/>
        </w:rPr>
        <w:t>ACCEPT MULTIPLE RESPONSES</w:t>
      </w:r>
      <w:r>
        <w:rPr>
          <w:rFonts w:cs="Arial"/>
        </w:rPr>
        <w:t xml:space="preserve"> IF OFFERED</w:t>
      </w:r>
      <w:r w:rsidRPr="0023672E">
        <w:rPr>
          <w:rFonts w:cs="Arial"/>
        </w:rPr>
        <w:t>]</w:t>
      </w:r>
    </w:p>
    <w:p w14:paraId="1FEDD7BD" w14:textId="77777777" w:rsidR="00772080" w:rsidRPr="0057580E" w:rsidRDefault="00772080" w:rsidP="00772080">
      <w:pPr>
        <w:pStyle w:val="ListParagraph"/>
        <w:rPr>
          <w:color w:val="000000" w:themeColor="text1"/>
        </w:rPr>
      </w:pPr>
    </w:p>
    <w:p w14:paraId="027A34B2" w14:textId="77777777" w:rsidR="00772080" w:rsidRPr="0057580E" w:rsidRDefault="00772080" w:rsidP="00772080">
      <w:pPr>
        <w:shd w:val="clear" w:color="auto" w:fill="FFFFFF"/>
        <w:ind w:left="720"/>
        <w:jc w:val="left"/>
        <w:rPr>
          <w:rFonts w:cs="Arial"/>
          <w:color w:val="000000" w:themeColor="text1"/>
        </w:rPr>
      </w:pPr>
      <w:r w:rsidRPr="0057580E">
        <w:rPr>
          <w:rFonts w:cs="Arial"/>
          <w:color w:val="000000" w:themeColor="text1"/>
        </w:rPr>
        <w:t>No concerns</w:t>
      </w:r>
    </w:p>
    <w:p w14:paraId="25444BA2" w14:textId="77777777" w:rsidR="00772080" w:rsidRDefault="00772080" w:rsidP="00772080">
      <w:pPr>
        <w:shd w:val="clear" w:color="auto" w:fill="FFFFFF"/>
        <w:ind w:left="720"/>
        <w:jc w:val="left"/>
        <w:rPr>
          <w:rFonts w:cs="Arial"/>
          <w:color w:val="000000" w:themeColor="text1"/>
        </w:rPr>
      </w:pPr>
      <w:r w:rsidRPr="0057580E">
        <w:rPr>
          <w:rFonts w:cs="Arial"/>
          <w:color w:val="000000" w:themeColor="text1"/>
        </w:rPr>
        <w:t>Privacy</w:t>
      </w:r>
      <w:r>
        <w:rPr>
          <w:rFonts w:cs="Arial"/>
          <w:color w:val="000000" w:themeColor="text1"/>
        </w:rPr>
        <w:t xml:space="preserve"> – not specified</w:t>
      </w:r>
    </w:p>
    <w:p w14:paraId="48165DD2" w14:textId="77777777" w:rsidR="00772080" w:rsidRDefault="00772080" w:rsidP="00772080">
      <w:pPr>
        <w:shd w:val="clear" w:color="auto" w:fill="FFFFFF"/>
        <w:ind w:left="720"/>
        <w:jc w:val="left"/>
        <w:rPr>
          <w:rFonts w:cs="Arial"/>
          <w:color w:val="000000" w:themeColor="text1"/>
        </w:rPr>
      </w:pPr>
      <w:r>
        <w:rPr>
          <w:rFonts w:cs="Arial"/>
          <w:color w:val="000000" w:themeColor="text1"/>
        </w:rPr>
        <w:t>Privacy breach</w:t>
      </w:r>
    </w:p>
    <w:p w14:paraId="1D1A1536" w14:textId="77777777" w:rsidR="00772080" w:rsidRPr="0057580E" w:rsidRDefault="00772080" w:rsidP="00772080">
      <w:pPr>
        <w:shd w:val="clear" w:color="auto" w:fill="FFFFFF"/>
        <w:ind w:left="720"/>
        <w:jc w:val="left"/>
        <w:rPr>
          <w:rFonts w:cs="Arial"/>
          <w:color w:val="000000" w:themeColor="text1"/>
        </w:rPr>
      </w:pPr>
      <w:r>
        <w:rPr>
          <w:rFonts w:cs="Arial"/>
          <w:color w:val="000000" w:themeColor="text1"/>
        </w:rPr>
        <w:t>Identity theft</w:t>
      </w:r>
    </w:p>
    <w:p w14:paraId="0CAC7CE1" w14:textId="77777777" w:rsidR="00772080" w:rsidRPr="0057580E" w:rsidRDefault="00772080" w:rsidP="00772080">
      <w:pPr>
        <w:shd w:val="clear" w:color="auto" w:fill="FFFFFF"/>
        <w:ind w:left="720"/>
        <w:jc w:val="left"/>
        <w:rPr>
          <w:rFonts w:cs="Arial"/>
          <w:color w:val="000000" w:themeColor="text1"/>
        </w:rPr>
      </w:pPr>
      <w:r w:rsidRPr="0057580E">
        <w:rPr>
          <w:rFonts w:cs="Arial"/>
          <w:color w:val="000000" w:themeColor="text1"/>
        </w:rPr>
        <w:t>Security</w:t>
      </w:r>
    </w:p>
    <w:p w14:paraId="503F896C" w14:textId="77777777" w:rsidR="00772080" w:rsidRPr="0057580E" w:rsidRDefault="00772080" w:rsidP="00772080">
      <w:pPr>
        <w:shd w:val="clear" w:color="auto" w:fill="FFFFFF"/>
        <w:ind w:left="720"/>
        <w:jc w:val="left"/>
        <w:rPr>
          <w:rFonts w:cs="Arial"/>
          <w:color w:val="000000" w:themeColor="text1"/>
        </w:rPr>
      </w:pPr>
      <w:r w:rsidRPr="0057580E">
        <w:rPr>
          <w:rFonts w:cs="Arial"/>
          <w:color w:val="000000" w:themeColor="text1"/>
        </w:rPr>
        <w:t>Having to remember a password/access code</w:t>
      </w:r>
    </w:p>
    <w:p w14:paraId="3087CB3A" w14:textId="77777777" w:rsidR="00772080" w:rsidRPr="0057580E" w:rsidRDefault="00772080" w:rsidP="00772080">
      <w:pPr>
        <w:shd w:val="clear" w:color="auto" w:fill="FFFFFF"/>
        <w:ind w:left="720"/>
        <w:jc w:val="left"/>
        <w:rPr>
          <w:rFonts w:cs="Arial"/>
          <w:color w:val="000000" w:themeColor="text1"/>
        </w:rPr>
      </w:pPr>
      <w:r w:rsidRPr="0057580E">
        <w:rPr>
          <w:rFonts w:cs="Arial"/>
          <w:color w:val="000000" w:themeColor="text1"/>
        </w:rPr>
        <w:t xml:space="preserve">Information could be used for unintended purposes </w:t>
      </w:r>
    </w:p>
    <w:p w14:paraId="648C457D" w14:textId="77777777" w:rsidR="00772080" w:rsidRDefault="00772080" w:rsidP="00772080">
      <w:pPr>
        <w:ind w:left="360" w:firstLine="360"/>
      </w:pPr>
      <w:r>
        <w:t>Other – SPECIFY [TEXT]</w:t>
      </w:r>
    </w:p>
    <w:p w14:paraId="7452A8F2" w14:textId="77777777" w:rsidR="00772080" w:rsidRDefault="00772080" w:rsidP="00772080">
      <w:pPr>
        <w:ind w:left="360" w:firstLine="360"/>
      </w:pPr>
    </w:p>
    <w:p w14:paraId="22283245" w14:textId="77777777" w:rsidR="00772080" w:rsidRDefault="00772080" w:rsidP="00772080">
      <w:r>
        <w:t>*ADJUST IN CATI BASED ON F: PROVINCE/TERRITORY</w:t>
      </w:r>
    </w:p>
    <w:p w14:paraId="7B1D3956" w14:textId="77777777" w:rsidR="00772080" w:rsidRPr="00A44E10" w:rsidRDefault="00772080" w:rsidP="00772080">
      <w:pPr>
        <w:pStyle w:val="NormalWeb"/>
        <w:shd w:val="clear" w:color="auto" w:fill="FFFFFF"/>
        <w:spacing w:before="0" w:beforeAutospacing="0" w:after="0" w:afterAutospacing="0"/>
        <w:rPr>
          <w:rFonts w:ascii="Arial" w:hAnsi="Arial" w:cs="Arial"/>
          <w:color w:val="000000"/>
          <w:sz w:val="18"/>
          <w:szCs w:val="22"/>
        </w:rPr>
      </w:pPr>
    </w:p>
    <w:p w14:paraId="2B2D81E5" w14:textId="77777777" w:rsidR="00772080" w:rsidRPr="00C03D74" w:rsidRDefault="00772080" w:rsidP="0058567A">
      <w:pPr>
        <w:pStyle w:val="ListParagraph"/>
        <w:numPr>
          <w:ilvl w:val="0"/>
          <w:numId w:val="14"/>
        </w:numPr>
        <w:contextualSpacing w:val="0"/>
      </w:pPr>
      <w:r w:rsidRPr="00C03D74">
        <w:rPr>
          <w:rFonts w:cs="Arial"/>
        </w:rPr>
        <w:lastRenderedPageBreak/>
        <w:t>Finally, to what extent do you trust the following organizations</w:t>
      </w:r>
      <w:r>
        <w:rPr>
          <w:rFonts w:cs="Arial"/>
        </w:rPr>
        <w:t xml:space="preserve"> to protect the personal information you share with them</w:t>
      </w:r>
      <w:r w:rsidRPr="00C03D74">
        <w:rPr>
          <w:rFonts w:cs="Arial"/>
        </w:rPr>
        <w:t>?</w:t>
      </w:r>
      <w:r w:rsidRPr="008F133C">
        <w:t xml:space="preserve"> </w:t>
      </w:r>
      <w:r w:rsidRPr="00C03D74">
        <w:rPr>
          <w:rFonts w:cs="Arial"/>
        </w:rPr>
        <w:t>Please use a scale from 1 to 5, where “1” means not at all, and “5” means a great deal. How about ….?</w:t>
      </w:r>
      <w:r>
        <w:rPr>
          <w:rFonts w:cs="Arial"/>
        </w:rPr>
        <w:t xml:space="preserve"> </w:t>
      </w:r>
      <w:r>
        <w:t>[READ; ROTATE ITEMS]</w:t>
      </w:r>
    </w:p>
    <w:p w14:paraId="0BDCE62B" w14:textId="77777777" w:rsidR="00772080" w:rsidRDefault="00772080" w:rsidP="00772080">
      <w:pPr>
        <w:ind w:firstLine="720"/>
      </w:pPr>
    </w:p>
    <w:p w14:paraId="3476A709" w14:textId="77777777" w:rsidR="00772080" w:rsidRDefault="00772080" w:rsidP="0058567A">
      <w:pPr>
        <w:pStyle w:val="ListParagraph"/>
        <w:numPr>
          <w:ilvl w:val="0"/>
          <w:numId w:val="17"/>
        </w:numPr>
        <w:contextualSpacing w:val="0"/>
      </w:pPr>
      <w:r>
        <w:t>The federal government</w:t>
      </w:r>
    </w:p>
    <w:p w14:paraId="46F2CC93" w14:textId="77777777" w:rsidR="00772080" w:rsidRDefault="00772080" w:rsidP="0058567A">
      <w:pPr>
        <w:pStyle w:val="ListParagraph"/>
        <w:numPr>
          <w:ilvl w:val="0"/>
          <w:numId w:val="17"/>
        </w:numPr>
        <w:contextualSpacing w:val="0"/>
      </w:pPr>
      <w:r>
        <w:t>Your [provincial / territorial]* government</w:t>
      </w:r>
    </w:p>
    <w:p w14:paraId="6B9F081B" w14:textId="77777777" w:rsidR="00772080" w:rsidRDefault="00772080" w:rsidP="0058567A">
      <w:pPr>
        <w:pStyle w:val="ListParagraph"/>
        <w:numPr>
          <w:ilvl w:val="0"/>
          <w:numId w:val="17"/>
        </w:numPr>
        <w:contextualSpacing w:val="0"/>
      </w:pPr>
      <w:r>
        <w:t>Banks</w:t>
      </w:r>
    </w:p>
    <w:p w14:paraId="4F06D271" w14:textId="77777777" w:rsidR="00772080" w:rsidRDefault="00772080" w:rsidP="0058567A">
      <w:pPr>
        <w:pStyle w:val="ListParagraph"/>
        <w:numPr>
          <w:ilvl w:val="0"/>
          <w:numId w:val="17"/>
        </w:numPr>
        <w:contextualSpacing w:val="0"/>
      </w:pPr>
      <w:r>
        <w:t>Retail companies</w:t>
      </w:r>
    </w:p>
    <w:p w14:paraId="53C422C6" w14:textId="77777777" w:rsidR="00772080" w:rsidRDefault="00772080" w:rsidP="00772080"/>
    <w:p w14:paraId="2676EB16" w14:textId="77777777" w:rsidR="00772080" w:rsidRDefault="00772080" w:rsidP="00772080">
      <w:r>
        <w:t>*ADJUST IN CATI BASED ON F: PROVINCE/TERRITORY</w:t>
      </w:r>
    </w:p>
    <w:p w14:paraId="3B2566B6" w14:textId="77777777" w:rsidR="00772080" w:rsidRDefault="00772080" w:rsidP="00772080">
      <w:pPr>
        <w:ind w:left="360" w:firstLine="360"/>
      </w:pPr>
    </w:p>
    <w:p w14:paraId="24E2250B" w14:textId="77777777" w:rsidR="00772080" w:rsidRPr="002A15C3" w:rsidRDefault="00772080" w:rsidP="00772080">
      <w:pPr>
        <w:pStyle w:val="Title"/>
      </w:pPr>
      <w:r w:rsidRPr="002A15C3">
        <w:t>Demographics</w:t>
      </w:r>
    </w:p>
    <w:p w14:paraId="12B3D112" w14:textId="77777777" w:rsidR="00772080" w:rsidRPr="002A15C3" w:rsidRDefault="00772080" w:rsidP="00772080">
      <w:pPr>
        <w:widowControl w:val="0"/>
        <w:spacing w:before="120"/>
        <w:rPr>
          <w:rFonts w:cs="Arial"/>
        </w:rPr>
      </w:pPr>
      <w:r w:rsidRPr="002A15C3">
        <w:rPr>
          <w:rFonts w:cs="Arial"/>
        </w:rPr>
        <w:t xml:space="preserve">The last few questions are for classification purposes only. </w:t>
      </w:r>
    </w:p>
    <w:p w14:paraId="17684A40" w14:textId="77777777" w:rsidR="00772080" w:rsidRDefault="00772080" w:rsidP="00772080">
      <w:pPr>
        <w:widowControl w:val="0"/>
        <w:autoSpaceDE w:val="0"/>
        <w:autoSpaceDN w:val="0"/>
        <w:adjustRightInd w:val="0"/>
        <w:rPr>
          <w:rFonts w:cs="Arial"/>
        </w:rPr>
      </w:pPr>
    </w:p>
    <w:p w14:paraId="16F54142" w14:textId="77777777" w:rsidR="00772080" w:rsidRPr="00652044" w:rsidRDefault="00772080" w:rsidP="0058567A">
      <w:pPr>
        <w:pStyle w:val="ListParagraph"/>
        <w:numPr>
          <w:ilvl w:val="0"/>
          <w:numId w:val="14"/>
        </w:numPr>
        <w:spacing w:line="264" w:lineRule="auto"/>
        <w:ind w:right="324"/>
        <w:contextualSpacing w:val="0"/>
        <w:rPr>
          <w:rFonts w:cs="Arial"/>
        </w:rPr>
      </w:pPr>
      <w:r w:rsidRPr="00652044">
        <w:rPr>
          <w:rFonts w:cs="Arial"/>
        </w:rPr>
        <w:t>In what year were you born?</w:t>
      </w:r>
    </w:p>
    <w:p w14:paraId="59D549CE" w14:textId="77777777" w:rsidR="00772080" w:rsidRPr="002A15C3" w:rsidRDefault="00772080" w:rsidP="00772080">
      <w:pPr>
        <w:autoSpaceDE w:val="0"/>
        <w:autoSpaceDN w:val="0"/>
        <w:adjustRightInd w:val="0"/>
        <w:rPr>
          <w:rFonts w:cs="Arial"/>
        </w:rPr>
      </w:pPr>
    </w:p>
    <w:p w14:paraId="667D52F4" w14:textId="77777777" w:rsidR="00772080" w:rsidRPr="002A15C3" w:rsidRDefault="00772080" w:rsidP="00772080">
      <w:pPr>
        <w:autoSpaceDE w:val="0"/>
        <w:autoSpaceDN w:val="0"/>
        <w:adjustRightInd w:val="0"/>
        <w:ind w:left="360" w:firstLine="360"/>
        <w:rPr>
          <w:rFonts w:cs="Arial"/>
        </w:rPr>
      </w:pPr>
      <w:r w:rsidRPr="002A15C3">
        <w:rPr>
          <w:rFonts w:cs="Arial"/>
        </w:rPr>
        <w:t xml:space="preserve">Record year: ____________ </w:t>
      </w:r>
    </w:p>
    <w:p w14:paraId="70E442CA" w14:textId="77777777" w:rsidR="00772080" w:rsidRDefault="00772080" w:rsidP="00772080">
      <w:pPr>
        <w:widowControl w:val="0"/>
        <w:autoSpaceDE w:val="0"/>
        <w:autoSpaceDN w:val="0"/>
        <w:adjustRightInd w:val="0"/>
        <w:rPr>
          <w:rFonts w:cs="Arial"/>
        </w:rPr>
      </w:pPr>
    </w:p>
    <w:p w14:paraId="7FE32BA7" w14:textId="77777777" w:rsidR="00772080" w:rsidRPr="00D353A2" w:rsidRDefault="00772080" w:rsidP="0058567A">
      <w:pPr>
        <w:pStyle w:val="ListParagraph"/>
        <w:numPr>
          <w:ilvl w:val="0"/>
          <w:numId w:val="14"/>
        </w:numPr>
        <w:contextualSpacing w:val="0"/>
        <w:rPr>
          <w:rFonts w:ascii="Calibri" w:hAnsi="Calibri"/>
          <w:lang w:eastAsia="en-CA"/>
        </w:rPr>
      </w:pPr>
      <w:r>
        <w:t>How do you identify your gender? This may be different from the information noted on your birth certificate or other official documents.</w:t>
      </w:r>
    </w:p>
    <w:p w14:paraId="490E91A4" w14:textId="77777777" w:rsidR="00772080" w:rsidRDefault="00772080" w:rsidP="00772080"/>
    <w:p w14:paraId="4EF610AD" w14:textId="77777777" w:rsidR="00772080" w:rsidRDefault="00772080" w:rsidP="00772080">
      <w:pPr>
        <w:ind w:left="720"/>
      </w:pPr>
      <w:r>
        <w:t>Woman,</w:t>
      </w:r>
    </w:p>
    <w:p w14:paraId="50EA9D5B" w14:textId="77777777" w:rsidR="00772080" w:rsidRDefault="00772080" w:rsidP="00772080">
      <w:pPr>
        <w:ind w:left="720"/>
      </w:pPr>
      <w:r>
        <w:t xml:space="preserve">Man, or </w:t>
      </w:r>
    </w:p>
    <w:p w14:paraId="53A38419" w14:textId="77777777" w:rsidR="00772080" w:rsidRDefault="00772080" w:rsidP="00772080">
      <w:pPr>
        <w:ind w:left="720"/>
      </w:pPr>
      <w:r>
        <w:t>Please specify: [TEXT]</w:t>
      </w:r>
    </w:p>
    <w:p w14:paraId="430F9D55" w14:textId="77777777" w:rsidR="00772080" w:rsidRDefault="00772080" w:rsidP="00772080">
      <w:pPr>
        <w:ind w:left="720"/>
      </w:pPr>
      <w:r>
        <w:t>Prefer not to answer</w:t>
      </w:r>
    </w:p>
    <w:p w14:paraId="49138F15" w14:textId="77777777" w:rsidR="00772080" w:rsidRPr="002A15C3" w:rsidRDefault="00772080" w:rsidP="00772080">
      <w:pPr>
        <w:widowControl w:val="0"/>
        <w:autoSpaceDE w:val="0"/>
        <w:autoSpaceDN w:val="0"/>
        <w:adjustRightInd w:val="0"/>
        <w:rPr>
          <w:rFonts w:cs="Arial"/>
        </w:rPr>
      </w:pPr>
    </w:p>
    <w:p w14:paraId="0E65043B" w14:textId="77777777" w:rsidR="00772080" w:rsidRPr="00A67005" w:rsidRDefault="00772080" w:rsidP="0058567A">
      <w:pPr>
        <w:pStyle w:val="ListParagraph"/>
        <w:widowControl w:val="0"/>
        <w:numPr>
          <w:ilvl w:val="0"/>
          <w:numId w:val="14"/>
        </w:numPr>
        <w:autoSpaceDE w:val="0"/>
        <w:autoSpaceDN w:val="0"/>
        <w:adjustRightInd w:val="0"/>
        <w:rPr>
          <w:rFonts w:cs="Arial"/>
        </w:rPr>
      </w:pPr>
      <w:r w:rsidRPr="00A67005">
        <w:rPr>
          <w:rFonts w:cs="Arial"/>
        </w:rPr>
        <w:t>What is the highest level of formal education that you have completed? [</w:t>
      </w:r>
      <w:r w:rsidRPr="00A67005">
        <w:rPr>
          <w:rFonts w:cs="Arial"/>
          <w:bCs/>
        </w:rPr>
        <w:t>READ LIST IF HELPFUL]</w:t>
      </w:r>
    </w:p>
    <w:p w14:paraId="545FF89D" w14:textId="77777777" w:rsidR="00772080" w:rsidRPr="002A15C3" w:rsidRDefault="00772080" w:rsidP="00772080">
      <w:pPr>
        <w:widowControl w:val="0"/>
        <w:autoSpaceDE w:val="0"/>
        <w:autoSpaceDN w:val="0"/>
        <w:adjustRightInd w:val="0"/>
        <w:ind w:left="360"/>
        <w:rPr>
          <w:rFonts w:cs="Arial"/>
          <w:bCs/>
        </w:rPr>
      </w:pPr>
    </w:p>
    <w:p w14:paraId="00D18D2F" w14:textId="77777777" w:rsidR="00772080" w:rsidRPr="002A15C3" w:rsidRDefault="00772080" w:rsidP="00772080">
      <w:pPr>
        <w:widowControl w:val="0"/>
        <w:ind w:left="720"/>
        <w:jc w:val="left"/>
        <w:rPr>
          <w:rFonts w:cs="Arial"/>
        </w:rPr>
      </w:pPr>
      <w:r w:rsidRPr="002A15C3">
        <w:rPr>
          <w:rFonts w:cs="Arial"/>
        </w:rPr>
        <w:t>Grade 8 or less</w:t>
      </w:r>
    </w:p>
    <w:p w14:paraId="0221F801" w14:textId="77777777" w:rsidR="00772080" w:rsidRPr="002A15C3" w:rsidRDefault="00772080" w:rsidP="00772080">
      <w:pPr>
        <w:widowControl w:val="0"/>
        <w:ind w:left="720"/>
        <w:jc w:val="left"/>
        <w:rPr>
          <w:rFonts w:cs="Arial"/>
        </w:rPr>
      </w:pPr>
      <w:r w:rsidRPr="002A15C3">
        <w:rPr>
          <w:rFonts w:cs="Arial"/>
        </w:rPr>
        <w:t>Some high school</w:t>
      </w:r>
      <w:r w:rsidRPr="002A15C3">
        <w:rPr>
          <w:rFonts w:cs="Arial"/>
        </w:rPr>
        <w:br/>
        <w:t>High School diploma or equivalent</w:t>
      </w:r>
      <w:r w:rsidRPr="002A15C3">
        <w:rPr>
          <w:rFonts w:cs="Arial"/>
        </w:rPr>
        <w:br/>
        <w:t>Registered Apprenticeship or other trades certificate or diploma</w:t>
      </w:r>
      <w:r w:rsidRPr="002A15C3">
        <w:rPr>
          <w:rStyle w:val="apple-converted-space"/>
          <w:rFonts w:cs="Arial"/>
        </w:rPr>
        <w:t> </w:t>
      </w:r>
      <w:r w:rsidRPr="002A15C3">
        <w:rPr>
          <w:rFonts w:cs="Arial"/>
        </w:rPr>
        <w:br/>
        <w:t>College, CEGEP or other non-university certificate or diploma</w:t>
      </w:r>
      <w:r w:rsidRPr="002A15C3">
        <w:rPr>
          <w:rStyle w:val="apple-converted-space"/>
          <w:rFonts w:cs="Arial"/>
        </w:rPr>
        <w:t> </w:t>
      </w:r>
      <w:r w:rsidRPr="002A15C3">
        <w:rPr>
          <w:rFonts w:cs="Arial"/>
        </w:rPr>
        <w:br/>
        <w:t>University certificate or diploma below bachelor's level</w:t>
      </w:r>
      <w:r w:rsidRPr="002A15C3">
        <w:rPr>
          <w:rStyle w:val="apple-converted-space"/>
          <w:rFonts w:cs="Arial"/>
        </w:rPr>
        <w:t> </w:t>
      </w:r>
      <w:r w:rsidRPr="002A15C3">
        <w:rPr>
          <w:rFonts w:cs="Arial"/>
        </w:rPr>
        <w:br/>
        <w:t>Bachelor</w:t>
      </w:r>
      <w:r>
        <w:rPr>
          <w:rFonts w:cs="Arial"/>
        </w:rPr>
        <w:t>’</w:t>
      </w:r>
      <w:r w:rsidRPr="002A15C3">
        <w:rPr>
          <w:rFonts w:cs="Arial"/>
        </w:rPr>
        <w:t>s degree</w:t>
      </w:r>
      <w:r w:rsidRPr="002A15C3">
        <w:rPr>
          <w:rFonts w:cs="Arial"/>
        </w:rPr>
        <w:br/>
        <w:t>Post graduate degree above bachelor's level</w:t>
      </w:r>
      <w:r w:rsidRPr="002A15C3">
        <w:rPr>
          <w:rStyle w:val="apple-converted-space"/>
          <w:rFonts w:cs="Arial"/>
        </w:rPr>
        <w:t> </w:t>
      </w:r>
    </w:p>
    <w:p w14:paraId="6C33ED1E" w14:textId="77777777" w:rsidR="00772080" w:rsidRDefault="00772080" w:rsidP="00772080">
      <w:pPr>
        <w:autoSpaceDE w:val="0"/>
        <w:autoSpaceDN w:val="0"/>
        <w:adjustRightInd w:val="0"/>
        <w:ind w:firstLine="720"/>
        <w:jc w:val="left"/>
        <w:rPr>
          <w:rFonts w:cs="Arial"/>
        </w:rPr>
      </w:pPr>
      <w:r w:rsidRPr="002A15C3">
        <w:rPr>
          <w:rFonts w:cs="Arial"/>
        </w:rPr>
        <w:t>[DO NOT READ] Refused</w:t>
      </w:r>
    </w:p>
    <w:p w14:paraId="1F1C8A6D" w14:textId="77777777" w:rsidR="00772080" w:rsidRPr="002A15C3" w:rsidRDefault="00772080" w:rsidP="00772080">
      <w:pPr>
        <w:autoSpaceDE w:val="0"/>
        <w:autoSpaceDN w:val="0"/>
        <w:adjustRightInd w:val="0"/>
        <w:rPr>
          <w:rFonts w:cs="Arial"/>
        </w:rPr>
      </w:pPr>
    </w:p>
    <w:p w14:paraId="24F73FC1" w14:textId="77777777" w:rsidR="00772080" w:rsidRPr="00BB66CE" w:rsidRDefault="00772080" w:rsidP="0058567A">
      <w:pPr>
        <w:pStyle w:val="ListParagraph"/>
        <w:numPr>
          <w:ilvl w:val="0"/>
          <w:numId w:val="14"/>
        </w:numPr>
        <w:contextualSpacing w:val="0"/>
        <w:rPr>
          <w:rFonts w:cs="Arial"/>
          <w:szCs w:val="26"/>
        </w:rPr>
      </w:pPr>
      <w:r>
        <w:rPr>
          <w:rFonts w:cs="Arial"/>
          <w:szCs w:val="26"/>
        </w:rPr>
        <w:t>What are the first three digits of your postal code?</w:t>
      </w:r>
    </w:p>
    <w:p w14:paraId="3C55A5E1" w14:textId="77777777" w:rsidR="00772080" w:rsidRPr="007071A4" w:rsidRDefault="00772080" w:rsidP="00772080">
      <w:pPr>
        <w:jc w:val="left"/>
        <w:rPr>
          <w:rFonts w:cs="Arial"/>
          <w:szCs w:val="26"/>
        </w:rPr>
      </w:pPr>
    </w:p>
    <w:p w14:paraId="3CC98F9E" w14:textId="77777777" w:rsidR="00772080" w:rsidRDefault="00772080" w:rsidP="00772080">
      <w:pPr>
        <w:jc w:val="left"/>
        <w:rPr>
          <w:rFonts w:cs="Arial"/>
          <w:szCs w:val="26"/>
        </w:rPr>
      </w:pPr>
      <w:r w:rsidRPr="007071A4">
        <w:rPr>
          <w:rFonts w:cs="Arial"/>
          <w:szCs w:val="26"/>
        </w:rPr>
        <w:tab/>
      </w:r>
      <w:r>
        <w:rPr>
          <w:rFonts w:cs="Arial"/>
          <w:szCs w:val="26"/>
        </w:rPr>
        <w:t>RECORD: _________</w:t>
      </w:r>
    </w:p>
    <w:p w14:paraId="1B9762F0" w14:textId="77777777" w:rsidR="00772080" w:rsidRPr="007071A4" w:rsidRDefault="00772080" w:rsidP="00772080">
      <w:pPr>
        <w:ind w:firstLine="720"/>
        <w:jc w:val="left"/>
        <w:rPr>
          <w:rFonts w:cs="Arial"/>
          <w:szCs w:val="26"/>
        </w:rPr>
      </w:pPr>
      <w:r w:rsidRPr="002A15C3">
        <w:rPr>
          <w:rFonts w:cs="Arial"/>
        </w:rPr>
        <w:t>[DO NOT READ] Refused</w:t>
      </w:r>
      <w:r w:rsidRPr="007071A4">
        <w:rPr>
          <w:rFonts w:cs="Arial"/>
          <w:szCs w:val="26"/>
        </w:rPr>
        <w:t xml:space="preserve"> </w:t>
      </w:r>
    </w:p>
    <w:p w14:paraId="19BB500E" w14:textId="77777777" w:rsidR="00772080" w:rsidRPr="007071A4" w:rsidRDefault="00772080" w:rsidP="00772080">
      <w:pPr>
        <w:ind w:firstLine="720"/>
        <w:jc w:val="left"/>
        <w:rPr>
          <w:rFonts w:cs="Arial"/>
          <w:szCs w:val="26"/>
        </w:rPr>
      </w:pPr>
      <w:r w:rsidRPr="002A15C3">
        <w:rPr>
          <w:rFonts w:cs="Arial"/>
        </w:rPr>
        <w:t xml:space="preserve">[DO NOT READ] </w:t>
      </w:r>
      <w:r>
        <w:rPr>
          <w:rFonts w:cs="Arial"/>
        </w:rPr>
        <w:t>Don’t know</w:t>
      </w:r>
      <w:r w:rsidRPr="007071A4">
        <w:rPr>
          <w:rFonts w:cs="Arial"/>
          <w:szCs w:val="26"/>
        </w:rPr>
        <w:t xml:space="preserve"> </w:t>
      </w:r>
    </w:p>
    <w:p w14:paraId="41FAEBC6" w14:textId="77777777" w:rsidR="00772080" w:rsidRPr="007071A4" w:rsidRDefault="00772080" w:rsidP="00772080">
      <w:pPr>
        <w:jc w:val="left"/>
        <w:rPr>
          <w:rFonts w:cs="Arial"/>
          <w:szCs w:val="26"/>
        </w:rPr>
      </w:pPr>
    </w:p>
    <w:p w14:paraId="5233D7BB" w14:textId="77777777" w:rsidR="00772080" w:rsidRDefault="00772080" w:rsidP="00772080">
      <w:pPr>
        <w:rPr>
          <w:rFonts w:cs="Arial"/>
        </w:rPr>
      </w:pPr>
      <w:r w:rsidRPr="00D23F1A">
        <w:rPr>
          <w:rFonts w:cs="Arial"/>
        </w:rPr>
        <w:t>That concludes the survey. This survey was conducted on behalf of the Government of Canada. Thank you very much for your thoughtful feedback. It is much appreciated.</w:t>
      </w:r>
    </w:p>
    <w:p w14:paraId="29E801BE" w14:textId="77777777" w:rsidR="00772080" w:rsidRDefault="00772080" w:rsidP="00772080">
      <w:pPr>
        <w:rPr>
          <w:rFonts w:cs="Arial"/>
        </w:rPr>
      </w:pPr>
    </w:p>
    <w:p w14:paraId="4497A393" w14:textId="77777777" w:rsidR="007123B0" w:rsidRDefault="007123B0" w:rsidP="000326C3">
      <w:pPr>
        <w:pStyle w:val="Heading3"/>
        <w:rPr>
          <w:b w:val="0"/>
          <w:bCs w:val="0"/>
          <w:iCs/>
          <w:szCs w:val="28"/>
        </w:rPr>
      </w:pPr>
      <w:r>
        <w:br w:type="page"/>
      </w:r>
    </w:p>
    <w:p w14:paraId="086B182C" w14:textId="77777777" w:rsidR="00555FF6" w:rsidRDefault="00555FF6" w:rsidP="00555FF6">
      <w:pPr>
        <w:pStyle w:val="Heading2"/>
      </w:pPr>
      <w:bookmarkStart w:id="36" w:name="_Toc513628902"/>
      <w:r>
        <w:lastRenderedPageBreak/>
        <w:t xml:space="preserve">Annex </w:t>
      </w:r>
      <w:r w:rsidR="00283B40">
        <w:t>3</w:t>
      </w:r>
      <w:r>
        <w:t>: Qualitative Research Instruments</w:t>
      </w:r>
      <w:bookmarkEnd w:id="36"/>
    </w:p>
    <w:p w14:paraId="0F8AF454" w14:textId="77777777" w:rsidR="00AC0DBA" w:rsidRDefault="00AC0DBA" w:rsidP="00AC0DBA"/>
    <w:p w14:paraId="60CBF1A9" w14:textId="77777777" w:rsidR="00F52CBA" w:rsidRDefault="00283B40" w:rsidP="006B6D22">
      <w:pPr>
        <w:pStyle w:val="Title"/>
      </w:pPr>
      <w:r>
        <w:t>3</w:t>
      </w:r>
      <w:r w:rsidR="00555FF6">
        <w:t>a</w:t>
      </w:r>
      <w:r w:rsidR="004915D4">
        <w:t xml:space="preserve">: </w:t>
      </w:r>
      <w:r w:rsidR="000326C3">
        <w:t>Recruitment screener</w:t>
      </w:r>
    </w:p>
    <w:p w14:paraId="0B02D49D" w14:textId="77777777" w:rsidR="00AC0DBA" w:rsidRPr="008C067C" w:rsidRDefault="00AC0DBA" w:rsidP="0058567A">
      <w:pPr>
        <w:numPr>
          <w:ilvl w:val="0"/>
          <w:numId w:val="1"/>
        </w:numPr>
        <w:spacing w:before="120"/>
        <w:rPr>
          <w:rFonts w:cs="Arial"/>
          <w:color w:val="000000" w:themeColor="text1"/>
        </w:rPr>
      </w:pPr>
      <w:r w:rsidRPr="008C067C">
        <w:rPr>
          <w:rFonts w:cs="Arial"/>
          <w:color w:val="000000" w:themeColor="text1"/>
        </w:rPr>
        <w:t>Recruit 1</w:t>
      </w:r>
      <w:r>
        <w:rPr>
          <w:rFonts w:cs="Arial"/>
          <w:color w:val="000000" w:themeColor="text1"/>
        </w:rPr>
        <w:t>1</w:t>
      </w:r>
      <w:r w:rsidRPr="008C067C">
        <w:rPr>
          <w:rFonts w:cs="Arial"/>
          <w:color w:val="000000" w:themeColor="text1"/>
        </w:rPr>
        <w:t xml:space="preserve"> participants.</w:t>
      </w:r>
    </w:p>
    <w:p w14:paraId="06A333F3" w14:textId="77777777" w:rsidR="00AC0DBA" w:rsidRPr="00B805B4" w:rsidRDefault="00AC0DBA" w:rsidP="0058567A">
      <w:pPr>
        <w:numPr>
          <w:ilvl w:val="0"/>
          <w:numId w:val="1"/>
        </w:numPr>
        <w:spacing w:before="120"/>
        <w:rPr>
          <w:rFonts w:cs="Arial"/>
          <w:color w:val="000000" w:themeColor="text1"/>
        </w:rPr>
      </w:pPr>
      <w:r w:rsidRPr="00E656C0">
        <w:rPr>
          <w:rFonts w:cs="Arial"/>
          <w:color w:val="000000" w:themeColor="text1"/>
        </w:rPr>
        <w:t xml:space="preserve">Participants to be </w:t>
      </w:r>
      <w:r w:rsidRPr="00B805B4">
        <w:rPr>
          <w:rFonts w:cs="Arial"/>
          <w:color w:val="000000" w:themeColor="text1"/>
        </w:rPr>
        <w:t xml:space="preserve">paid $100. </w:t>
      </w:r>
    </w:p>
    <w:p w14:paraId="3E0CAB7F" w14:textId="77777777" w:rsidR="00AC0DBA" w:rsidRPr="009D7146" w:rsidRDefault="00AC0DBA" w:rsidP="0058567A">
      <w:pPr>
        <w:numPr>
          <w:ilvl w:val="0"/>
          <w:numId w:val="1"/>
        </w:numPr>
        <w:tabs>
          <w:tab w:val="clear" w:pos="360"/>
          <w:tab w:val="num" w:pos="720"/>
        </w:tabs>
        <w:spacing w:before="120"/>
        <w:rPr>
          <w:rFonts w:cs="Arial"/>
          <w:color w:val="000000" w:themeColor="text1"/>
          <w:szCs w:val="22"/>
        </w:rPr>
      </w:pPr>
      <w:r w:rsidRPr="009D7146">
        <w:rPr>
          <w:rFonts w:cs="Arial"/>
          <w:color w:val="000000" w:themeColor="text1"/>
          <w:szCs w:val="22"/>
        </w:rPr>
        <w:t>In each location, one group will be conducted with Canadians under 3</w:t>
      </w:r>
      <w:r>
        <w:rPr>
          <w:rFonts w:cs="Arial"/>
          <w:color w:val="000000" w:themeColor="text1"/>
          <w:szCs w:val="22"/>
        </w:rPr>
        <w:t>5</w:t>
      </w:r>
      <w:r w:rsidRPr="009D7146">
        <w:rPr>
          <w:rFonts w:cs="Arial"/>
          <w:color w:val="000000" w:themeColor="text1"/>
          <w:szCs w:val="22"/>
        </w:rPr>
        <w:t xml:space="preserve"> years of age, the other with Canadians 3</w:t>
      </w:r>
      <w:r>
        <w:rPr>
          <w:rFonts w:cs="Arial"/>
          <w:color w:val="000000" w:themeColor="text1"/>
          <w:szCs w:val="22"/>
        </w:rPr>
        <w:t>5</w:t>
      </w:r>
      <w:r w:rsidRPr="009D7146">
        <w:rPr>
          <w:rFonts w:cs="Arial"/>
          <w:color w:val="000000" w:themeColor="text1"/>
          <w:szCs w:val="22"/>
        </w:rPr>
        <w:t xml:space="preserve"> years of age and older. </w:t>
      </w:r>
    </w:p>
    <w:p w14:paraId="071C0626" w14:textId="77777777" w:rsidR="00AC0DBA" w:rsidRDefault="00AC0DBA" w:rsidP="0058567A">
      <w:pPr>
        <w:numPr>
          <w:ilvl w:val="0"/>
          <w:numId w:val="1"/>
        </w:numPr>
        <w:spacing w:before="120"/>
        <w:rPr>
          <w:rFonts w:cs="Arial"/>
          <w:szCs w:val="22"/>
        </w:rPr>
      </w:pPr>
      <w:r>
        <w:rPr>
          <w:rFonts w:cs="Arial"/>
          <w:szCs w:val="18"/>
        </w:rPr>
        <w:t xml:space="preserve">In </w:t>
      </w:r>
      <w:r w:rsidRPr="00817244">
        <w:rPr>
          <w:rFonts w:cs="Arial"/>
          <w:szCs w:val="18"/>
        </w:rPr>
        <w:t xml:space="preserve">addition, each group will have a good mix by gender, age (within stated parameters), education, </w:t>
      </w:r>
      <w:r>
        <w:rPr>
          <w:rFonts w:cs="Arial"/>
          <w:szCs w:val="18"/>
        </w:rPr>
        <w:t xml:space="preserve">employment, </w:t>
      </w:r>
      <w:r w:rsidRPr="00817244">
        <w:rPr>
          <w:rFonts w:cs="Arial"/>
          <w:szCs w:val="18"/>
        </w:rPr>
        <w:t>ethnicity, and online activities.</w:t>
      </w:r>
      <w:r>
        <w:rPr>
          <w:rFonts w:cs="Arial"/>
          <w:szCs w:val="18"/>
        </w:rPr>
        <w:t xml:space="preserve"> </w:t>
      </w:r>
    </w:p>
    <w:p w14:paraId="59249F91" w14:textId="77777777" w:rsidR="00AC0DBA" w:rsidRDefault="00AC0DBA" w:rsidP="00AC0DBA">
      <w:pPr>
        <w:pStyle w:val="ListParagraph"/>
        <w:ind w:left="360"/>
        <w:rPr>
          <w:rFonts w:cs="Arial"/>
          <w:lang w:val="en-GB"/>
        </w:rPr>
      </w:pPr>
    </w:p>
    <w:tbl>
      <w:tblPr>
        <w:tblW w:w="38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23"/>
        <w:gridCol w:w="1620"/>
        <w:gridCol w:w="1620"/>
        <w:gridCol w:w="1500"/>
      </w:tblGrid>
      <w:tr w:rsidR="00AC0DBA" w:rsidRPr="00B51BED" w14:paraId="731A7534" w14:textId="77777777">
        <w:trPr>
          <w:trHeight w:val="314"/>
          <w:tblHeader/>
          <w:jc w:val="center"/>
        </w:trPr>
        <w:tc>
          <w:tcPr>
            <w:tcW w:w="1495" w:type="pct"/>
            <w:tcMar>
              <w:top w:w="0" w:type="dxa"/>
              <w:left w:w="108" w:type="dxa"/>
              <w:bottom w:w="0" w:type="dxa"/>
              <w:right w:w="108" w:type="dxa"/>
            </w:tcMar>
            <w:vAlign w:val="center"/>
          </w:tcPr>
          <w:p w14:paraId="6D0A6D9E" w14:textId="77777777" w:rsidR="00AC0DBA" w:rsidRPr="00B51BED" w:rsidRDefault="00AC0DBA" w:rsidP="00B712F0">
            <w:pPr>
              <w:jc w:val="center"/>
              <w:rPr>
                <w:b/>
                <w:bCs/>
              </w:rPr>
            </w:pPr>
            <w:r w:rsidRPr="00B51BED">
              <w:rPr>
                <w:b/>
                <w:bCs/>
              </w:rPr>
              <w:t>Location</w:t>
            </w:r>
          </w:p>
        </w:tc>
        <w:tc>
          <w:tcPr>
            <w:tcW w:w="1198" w:type="pct"/>
            <w:tcMar>
              <w:top w:w="0" w:type="dxa"/>
              <w:left w:w="108" w:type="dxa"/>
              <w:bottom w:w="0" w:type="dxa"/>
              <w:right w:w="108" w:type="dxa"/>
            </w:tcMar>
            <w:vAlign w:val="center"/>
          </w:tcPr>
          <w:p w14:paraId="441C2E79" w14:textId="77777777" w:rsidR="00AC0DBA" w:rsidRPr="00B51BED" w:rsidRDefault="00AC0DBA" w:rsidP="00B712F0">
            <w:pPr>
              <w:jc w:val="center"/>
              <w:rPr>
                <w:b/>
                <w:bCs/>
              </w:rPr>
            </w:pPr>
            <w:r w:rsidRPr="00B51BED">
              <w:rPr>
                <w:b/>
                <w:bCs/>
              </w:rPr>
              <w:t>Toronto</w:t>
            </w:r>
          </w:p>
        </w:tc>
        <w:tc>
          <w:tcPr>
            <w:tcW w:w="1198" w:type="pct"/>
            <w:tcMar>
              <w:top w:w="0" w:type="dxa"/>
              <w:left w:w="108" w:type="dxa"/>
              <w:bottom w:w="0" w:type="dxa"/>
              <w:right w:w="108" w:type="dxa"/>
            </w:tcMar>
            <w:vAlign w:val="center"/>
          </w:tcPr>
          <w:p w14:paraId="082FBD57" w14:textId="77777777" w:rsidR="00AC0DBA" w:rsidRPr="00B51BED" w:rsidRDefault="00AC0DBA" w:rsidP="00B712F0">
            <w:pPr>
              <w:jc w:val="center"/>
              <w:rPr>
                <w:b/>
                <w:bCs/>
              </w:rPr>
            </w:pPr>
            <w:r>
              <w:rPr>
                <w:b/>
                <w:bCs/>
              </w:rPr>
              <w:t>Halifax</w:t>
            </w:r>
          </w:p>
        </w:tc>
        <w:tc>
          <w:tcPr>
            <w:tcW w:w="1109" w:type="pct"/>
            <w:tcMar>
              <w:top w:w="0" w:type="dxa"/>
              <w:left w:w="108" w:type="dxa"/>
              <w:bottom w:w="0" w:type="dxa"/>
              <w:right w:w="108" w:type="dxa"/>
            </w:tcMar>
            <w:vAlign w:val="center"/>
          </w:tcPr>
          <w:p w14:paraId="2A7F5CDE" w14:textId="77777777" w:rsidR="00AC0DBA" w:rsidRPr="00B51BED" w:rsidRDefault="00AC0DBA" w:rsidP="00B712F0">
            <w:pPr>
              <w:jc w:val="center"/>
              <w:rPr>
                <w:b/>
                <w:bCs/>
              </w:rPr>
            </w:pPr>
            <w:r>
              <w:rPr>
                <w:b/>
                <w:bCs/>
              </w:rPr>
              <w:t>Quebec City</w:t>
            </w:r>
          </w:p>
        </w:tc>
      </w:tr>
      <w:tr w:rsidR="00AC0DBA" w:rsidRPr="00B51BED" w14:paraId="7DBE5DB3" w14:textId="77777777">
        <w:trPr>
          <w:trHeight w:hRule="exact" w:val="259"/>
          <w:jc w:val="center"/>
        </w:trPr>
        <w:tc>
          <w:tcPr>
            <w:tcW w:w="1495" w:type="pct"/>
            <w:tcMar>
              <w:top w:w="0" w:type="dxa"/>
              <w:left w:w="108" w:type="dxa"/>
              <w:bottom w:w="0" w:type="dxa"/>
              <w:right w:w="108" w:type="dxa"/>
            </w:tcMar>
            <w:vAlign w:val="center"/>
          </w:tcPr>
          <w:p w14:paraId="590F53CF" w14:textId="77777777" w:rsidR="00AC0DBA" w:rsidRPr="004A2C1F" w:rsidRDefault="00AC0DBA" w:rsidP="00B712F0">
            <w:pPr>
              <w:jc w:val="right"/>
              <w:rPr>
                <w:color w:val="000000"/>
                <w:sz w:val="20"/>
              </w:rPr>
            </w:pPr>
            <w:r w:rsidRPr="004A2C1F">
              <w:rPr>
                <w:color w:val="000000"/>
                <w:sz w:val="20"/>
              </w:rPr>
              <w:t>Date</w:t>
            </w:r>
          </w:p>
        </w:tc>
        <w:tc>
          <w:tcPr>
            <w:tcW w:w="1198" w:type="pct"/>
            <w:tcMar>
              <w:top w:w="0" w:type="dxa"/>
              <w:left w:w="108" w:type="dxa"/>
              <w:bottom w:w="0" w:type="dxa"/>
              <w:right w:w="108" w:type="dxa"/>
            </w:tcMar>
            <w:vAlign w:val="center"/>
          </w:tcPr>
          <w:p w14:paraId="3C0F1938" w14:textId="77777777" w:rsidR="00AC0DBA" w:rsidRPr="004A2C1F" w:rsidRDefault="00AC0DBA" w:rsidP="00B712F0">
            <w:pPr>
              <w:jc w:val="center"/>
              <w:rPr>
                <w:sz w:val="20"/>
              </w:rPr>
            </w:pPr>
            <w:r>
              <w:rPr>
                <w:sz w:val="20"/>
              </w:rPr>
              <w:t>March 1</w:t>
            </w:r>
            <w:r w:rsidRPr="00DA56C7">
              <w:rPr>
                <w:sz w:val="20"/>
                <w:vertAlign w:val="superscript"/>
              </w:rPr>
              <w:t>st</w:t>
            </w:r>
            <w:r>
              <w:rPr>
                <w:sz w:val="20"/>
              </w:rPr>
              <w:t xml:space="preserve"> </w:t>
            </w:r>
          </w:p>
        </w:tc>
        <w:tc>
          <w:tcPr>
            <w:tcW w:w="1198" w:type="pct"/>
            <w:tcMar>
              <w:top w:w="0" w:type="dxa"/>
              <w:left w:w="108" w:type="dxa"/>
              <w:bottom w:w="0" w:type="dxa"/>
              <w:right w:w="108" w:type="dxa"/>
            </w:tcMar>
            <w:vAlign w:val="center"/>
          </w:tcPr>
          <w:p w14:paraId="2A475E33" w14:textId="77777777" w:rsidR="00AC0DBA" w:rsidRPr="004A2C1F" w:rsidRDefault="00AC0DBA" w:rsidP="00B712F0">
            <w:pPr>
              <w:jc w:val="center"/>
              <w:rPr>
                <w:sz w:val="20"/>
              </w:rPr>
            </w:pPr>
            <w:r>
              <w:rPr>
                <w:sz w:val="20"/>
              </w:rPr>
              <w:t>March 5</w:t>
            </w:r>
            <w:r w:rsidRPr="00DA56C7">
              <w:rPr>
                <w:sz w:val="20"/>
                <w:vertAlign w:val="superscript"/>
              </w:rPr>
              <w:t>th</w:t>
            </w:r>
            <w:r>
              <w:rPr>
                <w:sz w:val="20"/>
              </w:rPr>
              <w:t xml:space="preserve"> </w:t>
            </w:r>
          </w:p>
        </w:tc>
        <w:tc>
          <w:tcPr>
            <w:tcW w:w="1109" w:type="pct"/>
            <w:tcMar>
              <w:top w:w="0" w:type="dxa"/>
              <w:left w:w="108" w:type="dxa"/>
              <w:bottom w:w="0" w:type="dxa"/>
              <w:right w:w="108" w:type="dxa"/>
            </w:tcMar>
            <w:vAlign w:val="center"/>
          </w:tcPr>
          <w:p w14:paraId="0EF590BD" w14:textId="77777777" w:rsidR="00AC0DBA" w:rsidRPr="004A2C1F" w:rsidRDefault="00AC0DBA" w:rsidP="00B712F0">
            <w:pPr>
              <w:jc w:val="center"/>
              <w:rPr>
                <w:sz w:val="20"/>
              </w:rPr>
            </w:pPr>
            <w:r>
              <w:rPr>
                <w:sz w:val="20"/>
              </w:rPr>
              <w:t>March 6</w:t>
            </w:r>
            <w:r w:rsidRPr="00DA56C7">
              <w:rPr>
                <w:sz w:val="20"/>
                <w:vertAlign w:val="superscript"/>
              </w:rPr>
              <w:t>th</w:t>
            </w:r>
            <w:r>
              <w:rPr>
                <w:sz w:val="20"/>
              </w:rPr>
              <w:t xml:space="preserve"> </w:t>
            </w:r>
          </w:p>
        </w:tc>
      </w:tr>
      <w:tr w:rsidR="00AC0DBA" w:rsidRPr="00B51BED" w14:paraId="10421D3D" w14:textId="77777777">
        <w:trPr>
          <w:trHeight w:hRule="exact" w:val="307"/>
          <w:jc w:val="center"/>
        </w:trPr>
        <w:tc>
          <w:tcPr>
            <w:tcW w:w="1495" w:type="pct"/>
            <w:tcMar>
              <w:top w:w="0" w:type="dxa"/>
              <w:left w:w="108" w:type="dxa"/>
              <w:bottom w:w="0" w:type="dxa"/>
              <w:right w:w="108" w:type="dxa"/>
            </w:tcMar>
            <w:vAlign w:val="center"/>
          </w:tcPr>
          <w:p w14:paraId="0B1DA154" w14:textId="77777777" w:rsidR="00AC0DBA" w:rsidRPr="004A2C1F" w:rsidRDefault="00AC0DBA" w:rsidP="00B712F0">
            <w:pPr>
              <w:rPr>
                <w:rFonts w:cs="Arial"/>
                <w:sz w:val="20"/>
                <w:szCs w:val="22"/>
              </w:rPr>
            </w:pPr>
            <w:r w:rsidRPr="004A2C1F">
              <w:rPr>
                <w:rFonts w:cs="Arial"/>
                <w:sz w:val="20"/>
                <w:szCs w:val="22"/>
              </w:rPr>
              <w:t>Language</w:t>
            </w:r>
          </w:p>
        </w:tc>
        <w:tc>
          <w:tcPr>
            <w:tcW w:w="1198" w:type="pct"/>
            <w:tcMar>
              <w:top w:w="0" w:type="dxa"/>
              <w:left w:w="108" w:type="dxa"/>
              <w:bottom w:w="0" w:type="dxa"/>
              <w:right w:w="108" w:type="dxa"/>
            </w:tcMar>
            <w:vAlign w:val="center"/>
          </w:tcPr>
          <w:p w14:paraId="0AC2CC64" w14:textId="77777777" w:rsidR="00AC0DBA" w:rsidRPr="004A2C1F" w:rsidRDefault="00AC0DBA" w:rsidP="00B712F0">
            <w:pPr>
              <w:jc w:val="center"/>
              <w:rPr>
                <w:sz w:val="20"/>
              </w:rPr>
            </w:pPr>
            <w:r w:rsidRPr="004A2C1F">
              <w:rPr>
                <w:sz w:val="20"/>
              </w:rPr>
              <w:t>English</w:t>
            </w:r>
          </w:p>
        </w:tc>
        <w:tc>
          <w:tcPr>
            <w:tcW w:w="1198" w:type="pct"/>
            <w:tcMar>
              <w:top w:w="0" w:type="dxa"/>
              <w:left w:w="108" w:type="dxa"/>
              <w:bottom w:w="0" w:type="dxa"/>
              <w:right w:w="108" w:type="dxa"/>
            </w:tcMar>
            <w:vAlign w:val="center"/>
          </w:tcPr>
          <w:p w14:paraId="6E27C6A2" w14:textId="77777777" w:rsidR="00AC0DBA" w:rsidRPr="004A2C1F" w:rsidRDefault="00AC0DBA" w:rsidP="00B712F0">
            <w:pPr>
              <w:jc w:val="center"/>
              <w:rPr>
                <w:sz w:val="20"/>
              </w:rPr>
            </w:pPr>
            <w:r>
              <w:rPr>
                <w:sz w:val="20"/>
              </w:rPr>
              <w:t>English</w:t>
            </w:r>
          </w:p>
        </w:tc>
        <w:tc>
          <w:tcPr>
            <w:tcW w:w="1109" w:type="pct"/>
            <w:tcMar>
              <w:top w:w="0" w:type="dxa"/>
              <w:left w:w="108" w:type="dxa"/>
              <w:bottom w:w="0" w:type="dxa"/>
              <w:right w:w="108" w:type="dxa"/>
            </w:tcMar>
            <w:vAlign w:val="center"/>
          </w:tcPr>
          <w:p w14:paraId="06FC186F" w14:textId="77777777" w:rsidR="00AC0DBA" w:rsidRPr="004A2C1F" w:rsidRDefault="00AC0DBA" w:rsidP="00B712F0">
            <w:pPr>
              <w:jc w:val="center"/>
              <w:rPr>
                <w:sz w:val="20"/>
              </w:rPr>
            </w:pPr>
            <w:r>
              <w:rPr>
                <w:sz w:val="20"/>
              </w:rPr>
              <w:t>French</w:t>
            </w:r>
          </w:p>
        </w:tc>
      </w:tr>
      <w:tr w:rsidR="00AC0DBA" w:rsidRPr="00B51BED" w14:paraId="1D451E85" w14:textId="77777777">
        <w:trPr>
          <w:trHeight w:hRule="exact" w:val="244"/>
          <w:jc w:val="center"/>
        </w:trPr>
        <w:tc>
          <w:tcPr>
            <w:tcW w:w="1495" w:type="pct"/>
            <w:tcMar>
              <w:top w:w="0" w:type="dxa"/>
              <w:left w:w="108" w:type="dxa"/>
              <w:bottom w:w="0" w:type="dxa"/>
              <w:right w:w="108" w:type="dxa"/>
            </w:tcMar>
            <w:vAlign w:val="center"/>
          </w:tcPr>
          <w:p w14:paraId="53686881" w14:textId="77777777" w:rsidR="00AC0DBA" w:rsidRPr="004A2C1F" w:rsidRDefault="00AC0DBA" w:rsidP="00B712F0">
            <w:pPr>
              <w:rPr>
                <w:sz w:val="20"/>
              </w:rPr>
            </w:pPr>
            <w:r w:rsidRPr="004A2C1F">
              <w:rPr>
                <w:rFonts w:cs="Arial"/>
                <w:sz w:val="20"/>
                <w:szCs w:val="22"/>
              </w:rPr>
              <w:t>5:</w:t>
            </w:r>
            <w:r>
              <w:rPr>
                <w:rFonts w:cs="Arial"/>
                <w:sz w:val="20"/>
                <w:szCs w:val="22"/>
              </w:rPr>
              <w:t>30</w:t>
            </w:r>
            <w:r w:rsidRPr="004A2C1F">
              <w:rPr>
                <w:rFonts w:cs="Arial"/>
                <w:sz w:val="20"/>
                <w:szCs w:val="22"/>
              </w:rPr>
              <w:t xml:space="preserve"> pm to </w:t>
            </w:r>
            <w:r>
              <w:rPr>
                <w:rFonts w:cs="Arial"/>
                <w:sz w:val="20"/>
                <w:szCs w:val="22"/>
              </w:rPr>
              <w:t>7</w:t>
            </w:r>
            <w:r w:rsidRPr="004A2C1F">
              <w:rPr>
                <w:rFonts w:cs="Arial"/>
                <w:sz w:val="20"/>
                <w:szCs w:val="22"/>
              </w:rPr>
              <w:t>:30 pm</w:t>
            </w:r>
          </w:p>
        </w:tc>
        <w:tc>
          <w:tcPr>
            <w:tcW w:w="1198" w:type="pct"/>
            <w:tcMar>
              <w:top w:w="0" w:type="dxa"/>
              <w:left w:w="108" w:type="dxa"/>
              <w:bottom w:w="0" w:type="dxa"/>
              <w:right w:w="108" w:type="dxa"/>
            </w:tcMar>
            <w:vAlign w:val="center"/>
          </w:tcPr>
          <w:p w14:paraId="677DF14E" w14:textId="77777777" w:rsidR="00AC0DBA" w:rsidRPr="00646124" w:rsidRDefault="00AC0DBA" w:rsidP="00B712F0">
            <w:pPr>
              <w:jc w:val="center"/>
              <w:rPr>
                <w:sz w:val="20"/>
              </w:rPr>
            </w:pPr>
            <w:r>
              <w:rPr>
                <w:sz w:val="20"/>
              </w:rPr>
              <w:t>Under 35 years</w:t>
            </w:r>
          </w:p>
        </w:tc>
        <w:tc>
          <w:tcPr>
            <w:tcW w:w="1198" w:type="pct"/>
            <w:tcMar>
              <w:top w:w="0" w:type="dxa"/>
              <w:left w:w="108" w:type="dxa"/>
              <w:bottom w:w="0" w:type="dxa"/>
              <w:right w:w="108" w:type="dxa"/>
            </w:tcMar>
            <w:vAlign w:val="center"/>
          </w:tcPr>
          <w:p w14:paraId="659F325F" w14:textId="77777777" w:rsidR="00AC0DBA" w:rsidRPr="00646124" w:rsidRDefault="00AC0DBA" w:rsidP="00B712F0">
            <w:pPr>
              <w:jc w:val="center"/>
              <w:rPr>
                <w:sz w:val="20"/>
              </w:rPr>
            </w:pPr>
            <w:r>
              <w:rPr>
                <w:sz w:val="20"/>
              </w:rPr>
              <w:t>35+ years</w:t>
            </w:r>
          </w:p>
        </w:tc>
        <w:tc>
          <w:tcPr>
            <w:tcW w:w="1109" w:type="pct"/>
            <w:tcMar>
              <w:top w:w="0" w:type="dxa"/>
              <w:left w:w="108" w:type="dxa"/>
              <w:bottom w:w="0" w:type="dxa"/>
              <w:right w:w="108" w:type="dxa"/>
            </w:tcMar>
            <w:vAlign w:val="center"/>
          </w:tcPr>
          <w:p w14:paraId="275C5C13" w14:textId="77777777" w:rsidR="00AC0DBA" w:rsidRPr="00646124" w:rsidRDefault="00AC0DBA" w:rsidP="00B712F0">
            <w:pPr>
              <w:jc w:val="center"/>
              <w:rPr>
                <w:sz w:val="20"/>
              </w:rPr>
            </w:pPr>
            <w:r>
              <w:rPr>
                <w:sz w:val="20"/>
              </w:rPr>
              <w:t>Under 35 years</w:t>
            </w:r>
          </w:p>
        </w:tc>
      </w:tr>
      <w:tr w:rsidR="00AC0DBA" w:rsidRPr="00B51BED" w14:paraId="5F6AFDF7" w14:textId="77777777">
        <w:trPr>
          <w:trHeight w:hRule="exact" w:val="271"/>
          <w:jc w:val="center"/>
        </w:trPr>
        <w:tc>
          <w:tcPr>
            <w:tcW w:w="1495" w:type="pct"/>
            <w:tcMar>
              <w:top w:w="0" w:type="dxa"/>
              <w:left w:w="108" w:type="dxa"/>
              <w:bottom w:w="0" w:type="dxa"/>
              <w:right w:w="108" w:type="dxa"/>
            </w:tcMar>
            <w:vAlign w:val="center"/>
          </w:tcPr>
          <w:p w14:paraId="7FB09114" w14:textId="77777777" w:rsidR="00AC0DBA" w:rsidRPr="004A2C1F" w:rsidRDefault="00AC0DBA" w:rsidP="00B712F0">
            <w:pPr>
              <w:rPr>
                <w:sz w:val="20"/>
              </w:rPr>
            </w:pPr>
            <w:r>
              <w:rPr>
                <w:rFonts w:cs="Arial"/>
                <w:sz w:val="20"/>
                <w:szCs w:val="22"/>
              </w:rPr>
              <w:t>7</w:t>
            </w:r>
            <w:r w:rsidRPr="004A2C1F">
              <w:rPr>
                <w:rFonts w:cs="Arial"/>
                <w:sz w:val="20"/>
                <w:szCs w:val="22"/>
              </w:rPr>
              <w:t>:</w:t>
            </w:r>
            <w:r>
              <w:rPr>
                <w:rFonts w:cs="Arial"/>
                <w:sz w:val="20"/>
                <w:szCs w:val="22"/>
              </w:rPr>
              <w:t>30</w:t>
            </w:r>
            <w:r w:rsidRPr="004A2C1F">
              <w:rPr>
                <w:rFonts w:cs="Arial"/>
                <w:sz w:val="20"/>
                <w:szCs w:val="22"/>
              </w:rPr>
              <w:t xml:space="preserve"> pm to </w:t>
            </w:r>
            <w:r>
              <w:rPr>
                <w:rFonts w:cs="Arial"/>
                <w:sz w:val="20"/>
                <w:szCs w:val="22"/>
              </w:rPr>
              <w:t>9</w:t>
            </w:r>
            <w:r w:rsidRPr="004A2C1F">
              <w:rPr>
                <w:rFonts w:cs="Arial"/>
                <w:sz w:val="20"/>
                <w:szCs w:val="22"/>
              </w:rPr>
              <w:t>:</w:t>
            </w:r>
            <w:r>
              <w:rPr>
                <w:rFonts w:cs="Arial"/>
                <w:sz w:val="20"/>
                <w:szCs w:val="22"/>
              </w:rPr>
              <w:t>30</w:t>
            </w:r>
            <w:r w:rsidRPr="004A2C1F">
              <w:rPr>
                <w:rFonts w:cs="Arial"/>
                <w:sz w:val="20"/>
                <w:szCs w:val="22"/>
              </w:rPr>
              <w:t xml:space="preserve"> pm</w:t>
            </w:r>
          </w:p>
        </w:tc>
        <w:tc>
          <w:tcPr>
            <w:tcW w:w="1198" w:type="pct"/>
            <w:tcMar>
              <w:top w:w="0" w:type="dxa"/>
              <w:left w:w="108" w:type="dxa"/>
              <w:bottom w:w="0" w:type="dxa"/>
              <w:right w:w="108" w:type="dxa"/>
            </w:tcMar>
            <w:vAlign w:val="center"/>
          </w:tcPr>
          <w:p w14:paraId="33BAB862" w14:textId="77777777" w:rsidR="00AC0DBA" w:rsidRPr="00646124" w:rsidRDefault="00AC0DBA" w:rsidP="00B712F0">
            <w:pPr>
              <w:jc w:val="center"/>
              <w:rPr>
                <w:sz w:val="20"/>
              </w:rPr>
            </w:pPr>
            <w:r>
              <w:rPr>
                <w:sz w:val="20"/>
              </w:rPr>
              <w:t>35+ years</w:t>
            </w:r>
          </w:p>
        </w:tc>
        <w:tc>
          <w:tcPr>
            <w:tcW w:w="1198" w:type="pct"/>
            <w:tcMar>
              <w:top w:w="0" w:type="dxa"/>
              <w:left w:w="108" w:type="dxa"/>
              <w:bottom w:w="0" w:type="dxa"/>
              <w:right w:w="108" w:type="dxa"/>
            </w:tcMar>
            <w:vAlign w:val="center"/>
          </w:tcPr>
          <w:p w14:paraId="1D4054DB" w14:textId="77777777" w:rsidR="00AC0DBA" w:rsidRPr="00646124" w:rsidRDefault="00AC0DBA" w:rsidP="00B712F0">
            <w:pPr>
              <w:jc w:val="center"/>
              <w:rPr>
                <w:b/>
                <w:bCs/>
                <w:sz w:val="20"/>
              </w:rPr>
            </w:pPr>
            <w:r>
              <w:rPr>
                <w:sz w:val="20"/>
              </w:rPr>
              <w:t>Under 35 years</w:t>
            </w:r>
          </w:p>
        </w:tc>
        <w:tc>
          <w:tcPr>
            <w:tcW w:w="1109" w:type="pct"/>
            <w:tcMar>
              <w:top w:w="0" w:type="dxa"/>
              <w:left w:w="108" w:type="dxa"/>
              <w:bottom w:w="0" w:type="dxa"/>
              <w:right w:w="108" w:type="dxa"/>
            </w:tcMar>
            <w:vAlign w:val="center"/>
          </w:tcPr>
          <w:p w14:paraId="48041373" w14:textId="77777777" w:rsidR="00AC0DBA" w:rsidRPr="00646124" w:rsidRDefault="00AC0DBA" w:rsidP="00B712F0">
            <w:pPr>
              <w:jc w:val="center"/>
              <w:rPr>
                <w:sz w:val="20"/>
              </w:rPr>
            </w:pPr>
            <w:r>
              <w:rPr>
                <w:sz w:val="20"/>
              </w:rPr>
              <w:t>35+ years</w:t>
            </w:r>
          </w:p>
        </w:tc>
      </w:tr>
    </w:tbl>
    <w:p w14:paraId="269DC8BF" w14:textId="77777777" w:rsidR="00AC0DBA" w:rsidRDefault="00AC0DBA" w:rsidP="00AC0DBA">
      <w:pPr>
        <w:pStyle w:val="ListParagraph"/>
        <w:ind w:left="360"/>
        <w:rPr>
          <w:rFonts w:cs="Arial"/>
          <w:lang w:val="en-GB"/>
        </w:rPr>
      </w:pPr>
    </w:p>
    <w:tbl>
      <w:tblPr>
        <w:tblW w:w="3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06"/>
        <w:gridCol w:w="1501"/>
        <w:gridCol w:w="1493"/>
        <w:gridCol w:w="1686"/>
      </w:tblGrid>
      <w:tr w:rsidR="00AC0DBA" w:rsidRPr="00B51BED" w14:paraId="38119675" w14:textId="77777777">
        <w:trPr>
          <w:trHeight w:val="314"/>
          <w:tblHeader/>
          <w:jc w:val="center"/>
        </w:trPr>
        <w:tc>
          <w:tcPr>
            <w:tcW w:w="1552" w:type="pct"/>
            <w:tcMar>
              <w:top w:w="0" w:type="dxa"/>
              <w:left w:w="108" w:type="dxa"/>
              <w:bottom w:w="0" w:type="dxa"/>
              <w:right w:w="108" w:type="dxa"/>
            </w:tcMar>
            <w:vAlign w:val="center"/>
          </w:tcPr>
          <w:p w14:paraId="0E2AFCF7" w14:textId="77777777" w:rsidR="00AC0DBA" w:rsidRPr="00B51BED" w:rsidRDefault="00AC0DBA" w:rsidP="00B712F0">
            <w:pPr>
              <w:jc w:val="center"/>
              <w:rPr>
                <w:b/>
                <w:bCs/>
              </w:rPr>
            </w:pPr>
            <w:r w:rsidRPr="00B51BED">
              <w:rPr>
                <w:b/>
                <w:bCs/>
              </w:rPr>
              <w:t>Location</w:t>
            </w:r>
          </w:p>
        </w:tc>
        <w:tc>
          <w:tcPr>
            <w:tcW w:w="1106" w:type="pct"/>
            <w:tcMar>
              <w:top w:w="0" w:type="dxa"/>
              <w:left w:w="108" w:type="dxa"/>
              <w:bottom w:w="0" w:type="dxa"/>
              <w:right w:w="108" w:type="dxa"/>
            </w:tcMar>
            <w:vAlign w:val="center"/>
          </w:tcPr>
          <w:p w14:paraId="22373E57" w14:textId="77777777" w:rsidR="00AC0DBA" w:rsidRPr="00B51BED" w:rsidRDefault="00AC0DBA" w:rsidP="00B712F0">
            <w:pPr>
              <w:jc w:val="center"/>
              <w:rPr>
                <w:b/>
                <w:bCs/>
              </w:rPr>
            </w:pPr>
            <w:r>
              <w:rPr>
                <w:b/>
                <w:bCs/>
              </w:rPr>
              <w:t>Kelowna</w:t>
            </w:r>
          </w:p>
        </w:tc>
        <w:tc>
          <w:tcPr>
            <w:tcW w:w="1100" w:type="pct"/>
            <w:vAlign w:val="center"/>
          </w:tcPr>
          <w:p w14:paraId="3C5F4255" w14:textId="77777777" w:rsidR="00AC0DBA" w:rsidRPr="00B51BED" w:rsidRDefault="00AC0DBA" w:rsidP="00B712F0">
            <w:pPr>
              <w:jc w:val="center"/>
              <w:rPr>
                <w:b/>
                <w:bCs/>
              </w:rPr>
            </w:pPr>
            <w:r>
              <w:rPr>
                <w:b/>
                <w:bCs/>
              </w:rPr>
              <w:t>Calgary</w:t>
            </w:r>
          </w:p>
        </w:tc>
        <w:tc>
          <w:tcPr>
            <w:tcW w:w="1242" w:type="pct"/>
            <w:tcMar>
              <w:top w:w="0" w:type="dxa"/>
              <w:left w:w="108" w:type="dxa"/>
              <w:bottom w:w="0" w:type="dxa"/>
              <w:right w:w="108" w:type="dxa"/>
            </w:tcMar>
            <w:vAlign w:val="center"/>
          </w:tcPr>
          <w:p w14:paraId="2D808F98" w14:textId="77777777" w:rsidR="00AC0DBA" w:rsidRPr="00B51BED" w:rsidRDefault="00AC0DBA" w:rsidP="00B712F0">
            <w:pPr>
              <w:jc w:val="center"/>
              <w:rPr>
                <w:b/>
                <w:bCs/>
              </w:rPr>
            </w:pPr>
            <w:r>
              <w:rPr>
                <w:b/>
                <w:bCs/>
              </w:rPr>
              <w:t>Moose Jaw</w:t>
            </w:r>
          </w:p>
        </w:tc>
      </w:tr>
      <w:tr w:rsidR="00AC0DBA" w:rsidRPr="00B51BED" w14:paraId="2C5767E6" w14:textId="77777777">
        <w:trPr>
          <w:trHeight w:hRule="exact" w:val="259"/>
          <w:jc w:val="center"/>
        </w:trPr>
        <w:tc>
          <w:tcPr>
            <w:tcW w:w="1552" w:type="pct"/>
            <w:tcMar>
              <w:top w:w="0" w:type="dxa"/>
              <w:left w:w="108" w:type="dxa"/>
              <w:bottom w:w="0" w:type="dxa"/>
              <w:right w:w="108" w:type="dxa"/>
            </w:tcMar>
            <w:vAlign w:val="center"/>
          </w:tcPr>
          <w:p w14:paraId="15C5D0FC" w14:textId="77777777" w:rsidR="00AC0DBA" w:rsidRPr="004A2C1F" w:rsidRDefault="00AC0DBA" w:rsidP="00B712F0">
            <w:pPr>
              <w:jc w:val="right"/>
              <w:rPr>
                <w:color w:val="000000"/>
                <w:sz w:val="20"/>
              </w:rPr>
            </w:pPr>
            <w:r w:rsidRPr="004A2C1F">
              <w:rPr>
                <w:color w:val="000000"/>
                <w:sz w:val="20"/>
              </w:rPr>
              <w:t>Date</w:t>
            </w:r>
          </w:p>
        </w:tc>
        <w:tc>
          <w:tcPr>
            <w:tcW w:w="1106" w:type="pct"/>
            <w:tcMar>
              <w:top w:w="0" w:type="dxa"/>
              <w:left w:w="108" w:type="dxa"/>
              <w:bottom w:w="0" w:type="dxa"/>
              <w:right w:w="108" w:type="dxa"/>
            </w:tcMar>
            <w:vAlign w:val="center"/>
          </w:tcPr>
          <w:p w14:paraId="60EF1C27" w14:textId="77777777" w:rsidR="00AC0DBA" w:rsidRPr="004A2C1F" w:rsidRDefault="00AC0DBA" w:rsidP="00B712F0">
            <w:pPr>
              <w:jc w:val="center"/>
              <w:rPr>
                <w:sz w:val="20"/>
              </w:rPr>
            </w:pPr>
            <w:r>
              <w:rPr>
                <w:sz w:val="20"/>
              </w:rPr>
              <w:t>March 5</w:t>
            </w:r>
            <w:r w:rsidRPr="00DA56C7">
              <w:rPr>
                <w:sz w:val="20"/>
                <w:vertAlign w:val="superscript"/>
              </w:rPr>
              <w:t>th</w:t>
            </w:r>
          </w:p>
        </w:tc>
        <w:tc>
          <w:tcPr>
            <w:tcW w:w="1100" w:type="pct"/>
            <w:vAlign w:val="center"/>
          </w:tcPr>
          <w:p w14:paraId="5017DE62" w14:textId="77777777" w:rsidR="00AC0DBA" w:rsidRPr="004A2C1F" w:rsidRDefault="00AC0DBA" w:rsidP="00B712F0">
            <w:pPr>
              <w:jc w:val="center"/>
              <w:rPr>
                <w:sz w:val="20"/>
              </w:rPr>
            </w:pPr>
            <w:r>
              <w:rPr>
                <w:sz w:val="20"/>
              </w:rPr>
              <w:t>March 6</w:t>
            </w:r>
            <w:r w:rsidRPr="00DA56C7">
              <w:rPr>
                <w:sz w:val="20"/>
                <w:vertAlign w:val="superscript"/>
              </w:rPr>
              <w:t>th</w:t>
            </w:r>
          </w:p>
        </w:tc>
        <w:tc>
          <w:tcPr>
            <w:tcW w:w="1242" w:type="pct"/>
            <w:tcMar>
              <w:top w:w="0" w:type="dxa"/>
              <w:left w:w="108" w:type="dxa"/>
              <w:bottom w:w="0" w:type="dxa"/>
              <w:right w:w="108" w:type="dxa"/>
            </w:tcMar>
            <w:vAlign w:val="center"/>
          </w:tcPr>
          <w:p w14:paraId="3EBB23C1" w14:textId="77777777" w:rsidR="00AC0DBA" w:rsidRPr="004A2C1F" w:rsidRDefault="00AC0DBA" w:rsidP="00B712F0">
            <w:pPr>
              <w:jc w:val="center"/>
              <w:rPr>
                <w:sz w:val="20"/>
              </w:rPr>
            </w:pPr>
            <w:r>
              <w:rPr>
                <w:sz w:val="20"/>
              </w:rPr>
              <w:t>March 7</w:t>
            </w:r>
            <w:r w:rsidRPr="00DA56C7">
              <w:rPr>
                <w:sz w:val="20"/>
                <w:vertAlign w:val="superscript"/>
              </w:rPr>
              <w:t>th</w:t>
            </w:r>
          </w:p>
        </w:tc>
      </w:tr>
      <w:tr w:rsidR="00AC0DBA" w:rsidRPr="00B51BED" w14:paraId="13B66230" w14:textId="77777777">
        <w:trPr>
          <w:trHeight w:hRule="exact" w:val="307"/>
          <w:jc w:val="center"/>
        </w:trPr>
        <w:tc>
          <w:tcPr>
            <w:tcW w:w="1552" w:type="pct"/>
            <w:tcMar>
              <w:top w:w="0" w:type="dxa"/>
              <w:left w:w="108" w:type="dxa"/>
              <w:bottom w:w="0" w:type="dxa"/>
              <w:right w:w="108" w:type="dxa"/>
            </w:tcMar>
            <w:vAlign w:val="center"/>
          </w:tcPr>
          <w:p w14:paraId="3039B2A8" w14:textId="77777777" w:rsidR="00AC0DBA" w:rsidRPr="004A2C1F" w:rsidRDefault="00AC0DBA" w:rsidP="00B712F0">
            <w:pPr>
              <w:rPr>
                <w:rFonts w:cs="Arial"/>
                <w:sz w:val="20"/>
                <w:szCs w:val="22"/>
              </w:rPr>
            </w:pPr>
            <w:r w:rsidRPr="004A2C1F">
              <w:rPr>
                <w:rFonts w:cs="Arial"/>
                <w:sz w:val="20"/>
                <w:szCs w:val="22"/>
              </w:rPr>
              <w:t>Language</w:t>
            </w:r>
          </w:p>
        </w:tc>
        <w:tc>
          <w:tcPr>
            <w:tcW w:w="1106" w:type="pct"/>
            <w:tcMar>
              <w:top w:w="0" w:type="dxa"/>
              <w:left w:w="108" w:type="dxa"/>
              <w:bottom w:w="0" w:type="dxa"/>
              <w:right w:w="108" w:type="dxa"/>
            </w:tcMar>
            <w:vAlign w:val="center"/>
          </w:tcPr>
          <w:p w14:paraId="3087912D" w14:textId="77777777" w:rsidR="00AC0DBA" w:rsidRPr="004A2C1F" w:rsidRDefault="00AC0DBA" w:rsidP="00B712F0">
            <w:pPr>
              <w:jc w:val="center"/>
              <w:rPr>
                <w:sz w:val="20"/>
              </w:rPr>
            </w:pPr>
            <w:r w:rsidRPr="004A2C1F">
              <w:rPr>
                <w:sz w:val="20"/>
              </w:rPr>
              <w:t>English</w:t>
            </w:r>
          </w:p>
        </w:tc>
        <w:tc>
          <w:tcPr>
            <w:tcW w:w="1100" w:type="pct"/>
            <w:vAlign w:val="center"/>
          </w:tcPr>
          <w:p w14:paraId="5BD94363" w14:textId="77777777" w:rsidR="00AC0DBA" w:rsidRPr="004A2C1F" w:rsidRDefault="00AC0DBA" w:rsidP="00B712F0">
            <w:pPr>
              <w:jc w:val="center"/>
              <w:rPr>
                <w:sz w:val="20"/>
              </w:rPr>
            </w:pPr>
            <w:r w:rsidRPr="004A2C1F">
              <w:rPr>
                <w:sz w:val="20"/>
              </w:rPr>
              <w:t>English</w:t>
            </w:r>
          </w:p>
        </w:tc>
        <w:tc>
          <w:tcPr>
            <w:tcW w:w="1242" w:type="pct"/>
            <w:tcMar>
              <w:top w:w="0" w:type="dxa"/>
              <w:left w:w="108" w:type="dxa"/>
              <w:bottom w:w="0" w:type="dxa"/>
              <w:right w:w="108" w:type="dxa"/>
            </w:tcMar>
            <w:vAlign w:val="center"/>
          </w:tcPr>
          <w:p w14:paraId="38FB1737" w14:textId="77777777" w:rsidR="00AC0DBA" w:rsidRPr="004A2C1F" w:rsidRDefault="00AC0DBA" w:rsidP="00B712F0">
            <w:pPr>
              <w:jc w:val="center"/>
              <w:rPr>
                <w:sz w:val="20"/>
              </w:rPr>
            </w:pPr>
            <w:r w:rsidRPr="004A2C1F">
              <w:rPr>
                <w:sz w:val="20"/>
              </w:rPr>
              <w:t>English</w:t>
            </w:r>
          </w:p>
        </w:tc>
      </w:tr>
      <w:tr w:rsidR="00AC0DBA" w:rsidRPr="00B51BED" w14:paraId="2DA47431" w14:textId="77777777">
        <w:trPr>
          <w:trHeight w:hRule="exact" w:val="289"/>
          <w:jc w:val="center"/>
        </w:trPr>
        <w:tc>
          <w:tcPr>
            <w:tcW w:w="1552" w:type="pct"/>
            <w:tcMar>
              <w:top w:w="0" w:type="dxa"/>
              <w:left w:w="108" w:type="dxa"/>
              <w:bottom w:w="0" w:type="dxa"/>
              <w:right w:w="108" w:type="dxa"/>
            </w:tcMar>
            <w:vAlign w:val="center"/>
          </w:tcPr>
          <w:p w14:paraId="56E190AC" w14:textId="77777777" w:rsidR="00AC0DBA" w:rsidRPr="004A2C1F" w:rsidRDefault="00AC0DBA" w:rsidP="00B712F0">
            <w:pPr>
              <w:rPr>
                <w:sz w:val="20"/>
              </w:rPr>
            </w:pPr>
            <w:r w:rsidRPr="004A2C1F">
              <w:rPr>
                <w:rFonts w:cs="Arial"/>
                <w:sz w:val="20"/>
                <w:szCs w:val="22"/>
              </w:rPr>
              <w:t>5:</w:t>
            </w:r>
            <w:r>
              <w:rPr>
                <w:rFonts w:cs="Arial"/>
                <w:sz w:val="20"/>
                <w:szCs w:val="22"/>
              </w:rPr>
              <w:t>30</w:t>
            </w:r>
            <w:r w:rsidRPr="004A2C1F">
              <w:rPr>
                <w:rFonts w:cs="Arial"/>
                <w:sz w:val="20"/>
                <w:szCs w:val="22"/>
              </w:rPr>
              <w:t xml:space="preserve"> pm to </w:t>
            </w:r>
            <w:r>
              <w:rPr>
                <w:rFonts w:cs="Arial"/>
                <w:sz w:val="20"/>
                <w:szCs w:val="22"/>
              </w:rPr>
              <w:t>7</w:t>
            </w:r>
            <w:r w:rsidRPr="004A2C1F">
              <w:rPr>
                <w:rFonts w:cs="Arial"/>
                <w:sz w:val="20"/>
                <w:szCs w:val="22"/>
              </w:rPr>
              <w:t>:30 pm</w:t>
            </w:r>
          </w:p>
        </w:tc>
        <w:tc>
          <w:tcPr>
            <w:tcW w:w="1106" w:type="pct"/>
            <w:tcMar>
              <w:top w:w="0" w:type="dxa"/>
              <w:left w:w="108" w:type="dxa"/>
              <w:bottom w:w="0" w:type="dxa"/>
              <w:right w:w="108" w:type="dxa"/>
            </w:tcMar>
            <w:vAlign w:val="center"/>
          </w:tcPr>
          <w:p w14:paraId="2677EA08" w14:textId="77777777" w:rsidR="00AC0DBA" w:rsidRPr="00646124" w:rsidRDefault="00AC0DBA" w:rsidP="00B712F0">
            <w:pPr>
              <w:jc w:val="center"/>
              <w:rPr>
                <w:sz w:val="20"/>
              </w:rPr>
            </w:pPr>
            <w:r>
              <w:rPr>
                <w:sz w:val="20"/>
              </w:rPr>
              <w:t>35+ years</w:t>
            </w:r>
          </w:p>
        </w:tc>
        <w:tc>
          <w:tcPr>
            <w:tcW w:w="1100" w:type="pct"/>
            <w:vAlign w:val="center"/>
          </w:tcPr>
          <w:p w14:paraId="6159FCB0" w14:textId="77777777" w:rsidR="00AC0DBA" w:rsidRPr="00646124" w:rsidRDefault="00AC0DBA" w:rsidP="00B712F0">
            <w:pPr>
              <w:jc w:val="center"/>
              <w:rPr>
                <w:sz w:val="20"/>
              </w:rPr>
            </w:pPr>
            <w:r>
              <w:rPr>
                <w:sz w:val="20"/>
              </w:rPr>
              <w:t>Under 35 years</w:t>
            </w:r>
          </w:p>
        </w:tc>
        <w:tc>
          <w:tcPr>
            <w:tcW w:w="1242" w:type="pct"/>
            <w:tcMar>
              <w:top w:w="0" w:type="dxa"/>
              <w:left w:w="108" w:type="dxa"/>
              <w:bottom w:w="0" w:type="dxa"/>
              <w:right w:w="108" w:type="dxa"/>
            </w:tcMar>
            <w:vAlign w:val="center"/>
          </w:tcPr>
          <w:p w14:paraId="543FC63A" w14:textId="77777777" w:rsidR="00AC0DBA" w:rsidRPr="00646124" w:rsidRDefault="00AC0DBA" w:rsidP="00B712F0">
            <w:pPr>
              <w:jc w:val="center"/>
              <w:rPr>
                <w:sz w:val="20"/>
              </w:rPr>
            </w:pPr>
            <w:r>
              <w:rPr>
                <w:sz w:val="20"/>
              </w:rPr>
              <w:t>35+ years</w:t>
            </w:r>
          </w:p>
        </w:tc>
      </w:tr>
      <w:tr w:rsidR="00AC0DBA" w:rsidRPr="00B51BED" w14:paraId="6D9E899A" w14:textId="77777777">
        <w:trPr>
          <w:trHeight w:hRule="exact" w:val="271"/>
          <w:jc w:val="center"/>
        </w:trPr>
        <w:tc>
          <w:tcPr>
            <w:tcW w:w="1552" w:type="pct"/>
            <w:tcMar>
              <w:top w:w="0" w:type="dxa"/>
              <w:left w:w="108" w:type="dxa"/>
              <w:bottom w:w="0" w:type="dxa"/>
              <w:right w:w="108" w:type="dxa"/>
            </w:tcMar>
            <w:vAlign w:val="center"/>
          </w:tcPr>
          <w:p w14:paraId="190A3C77" w14:textId="77777777" w:rsidR="00AC0DBA" w:rsidRPr="004A2C1F" w:rsidRDefault="00AC0DBA" w:rsidP="00B712F0">
            <w:pPr>
              <w:rPr>
                <w:sz w:val="20"/>
              </w:rPr>
            </w:pPr>
            <w:r>
              <w:rPr>
                <w:rFonts w:cs="Arial"/>
                <w:sz w:val="20"/>
                <w:szCs w:val="22"/>
              </w:rPr>
              <w:t>7</w:t>
            </w:r>
            <w:r w:rsidRPr="004A2C1F">
              <w:rPr>
                <w:rFonts w:cs="Arial"/>
                <w:sz w:val="20"/>
                <w:szCs w:val="22"/>
              </w:rPr>
              <w:t>:</w:t>
            </w:r>
            <w:r>
              <w:rPr>
                <w:rFonts w:cs="Arial"/>
                <w:sz w:val="20"/>
                <w:szCs w:val="22"/>
              </w:rPr>
              <w:t>30</w:t>
            </w:r>
            <w:r w:rsidRPr="004A2C1F">
              <w:rPr>
                <w:rFonts w:cs="Arial"/>
                <w:sz w:val="20"/>
                <w:szCs w:val="22"/>
              </w:rPr>
              <w:t xml:space="preserve"> pm to </w:t>
            </w:r>
            <w:r>
              <w:rPr>
                <w:rFonts w:cs="Arial"/>
                <w:sz w:val="20"/>
                <w:szCs w:val="22"/>
              </w:rPr>
              <w:t>9</w:t>
            </w:r>
            <w:r w:rsidRPr="004A2C1F">
              <w:rPr>
                <w:rFonts w:cs="Arial"/>
                <w:sz w:val="20"/>
                <w:szCs w:val="22"/>
              </w:rPr>
              <w:t>:</w:t>
            </w:r>
            <w:r>
              <w:rPr>
                <w:rFonts w:cs="Arial"/>
                <w:sz w:val="20"/>
                <w:szCs w:val="22"/>
              </w:rPr>
              <w:t>30</w:t>
            </w:r>
            <w:r w:rsidRPr="004A2C1F">
              <w:rPr>
                <w:rFonts w:cs="Arial"/>
                <w:sz w:val="20"/>
                <w:szCs w:val="22"/>
              </w:rPr>
              <w:t xml:space="preserve"> pm</w:t>
            </w:r>
          </w:p>
        </w:tc>
        <w:tc>
          <w:tcPr>
            <w:tcW w:w="1106" w:type="pct"/>
            <w:tcMar>
              <w:top w:w="0" w:type="dxa"/>
              <w:left w:w="108" w:type="dxa"/>
              <w:bottom w:w="0" w:type="dxa"/>
              <w:right w:w="108" w:type="dxa"/>
            </w:tcMar>
            <w:vAlign w:val="center"/>
          </w:tcPr>
          <w:p w14:paraId="38BE71B4" w14:textId="77777777" w:rsidR="00AC0DBA" w:rsidRPr="00646124" w:rsidRDefault="00AC0DBA" w:rsidP="00B712F0">
            <w:pPr>
              <w:jc w:val="center"/>
              <w:rPr>
                <w:sz w:val="20"/>
              </w:rPr>
            </w:pPr>
            <w:r>
              <w:rPr>
                <w:sz w:val="20"/>
              </w:rPr>
              <w:t>Under 35 years</w:t>
            </w:r>
          </w:p>
        </w:tc>
        <w:tc>
          <w:tcPr>
            <w:tcW w:w="1100" w:type="pct"/>
            <w:vAlign w:val="center"/>
          </w:tcPr>
          <w:p w14:paraId="7D1CE360" w14:textId="77777777" w:rsidR="00AC0DBA" w:rsidRPr="00646124" w:rsidRDefault="00AC0DBA" w:rsidP="00B712F0">
            <w:pPr>
              <w:jc w:val="center"/>
              <w:rPr>
                <w:sz w:val="20"/>
              </w:rPr>
            </w:pPr>
            <w:r>
              <w:rPr>
                <w:sz w:val="20"/>
              </w:rPr>
              <w:t>35+ years</w:t>
            </w:r>
          </w:p>
        </w:tc>
        <w:tc>
          <w:tcPr>
            <w:tcW w:w="1242" w:type="pct"/>
            <w:tcMar>
              <w:top w:w="0" w:type="dxa"/>
              <w:left w:w="108" w:type="dxa"/>
              <w:bottom w:w="0" w:type="dxa"/>
              <w:right w:w="108" w:type="dxa"/>
            </w:tcMar>
            <w:vAlign w:val="center"/>
          </w:tcPr>
          <w:p w14:paraId="584BC3AC" w14:textId="77777777" w:rsidR="00AC0DBA" w:rsidRPr="00646124" w:rsidRDefault="00AC0DBA" w:rsidP="00B712F0">
            <w:pPr>
              <w:jc w:val="center"/>
              <w:rPr>
                <w:sz w:val="20"/>
              </w:rPr>
            </w:pPr>
            <w:r>
              <w:rPr>
                <w:sz w:val="20"/>
              </w:rPr>
              <w:t>Under 35 years</w:t>
            </w:r>
          </w:p>
        </w:tc>
      </w:tr>
    </w:tbl>
    <w:p w14:paraId="7611DD44" w14:textId="77777777" w:rsidR="00AC0DBA" w:rsidRPr="008C067C" w:rsidRDefault="00AC0DBA" w:rsidP="00AC0DBA">
      <w:pPr>
        <w:pStyle w:val="ListParagraph"/>
        <w:ind w:left="360"/>
        <w:rPr>
          <w:rFonts w:cs="Arial"/>
          <w:lang w:val="en-GB"/>
        </w:rPr>
      </w:pPr>
    </w:p>
    <w:p w14:paraId="26627184" w14:textId="77777777" w:rsidR="00AC0DBA" w:rsidRDefault="00AC0DBA" w:rsidP="00AC0DBA"/>
    <w:p w14:paraId="29A99984" w14:textId="77777777" w:rsidR="00AC0DBA" w:rsidRDefault="00AC0DBA" w:rsidP="00AC0DBA">
      <w:pPr>
        <w:rPr>
          <w:rFonts w:cs="Arial"/>
          <w:b/>
          <w:sz w:val="24"/>
          <w:szCs w:val="26"/>
        </w:rPr>
      </w:pPr>
      <w:r>
        <w:rPr>
          <w:rFonts w:cs="Arial"/>
          <w:b/>
          <w:sz w:val="24"/>
          <w:szCs w:val="26"/>
        </w:rPr>
        <w:t>A. Introduction</w:t>
      </w:r>
    </w:p>
    <w:p w14:paraId="6A731825" w14:textId="77777777" w:rsidR="00AC0DBA" w:rsidRDefault="00AC0DBA" w:rsidP="00AC0DBA">
      <w:pPr>
        <w:rPr>
          <w:rFonts w:cs="Arial"/>
          <w:szCs w:val="26"/>
        </w:rPr>
      </w:pPr>
    </w:p>
    <w:p w14:paraId="5C723050" w14:textId="77777777" w:rsidR="00AC0DBA" w:rsidRDefault="00AC0DBA" w:rsidP="00AC0DBA">
      <w:pPr>
        <w:rPr>
          <w:rFonts w:cs="Arial"/>
          <w:szCs w:val="26"/>
          <w:lang w:val="fr-CA"/>
        </w:rPr>
      </w:pPr>
      <w:r>
        <w:rPr>
          <w:rFonts w:cs="Arial"/>
          <w:szCs w:val="26"/>
        </w:rPr>
        <w:t xml:space="preserve">Hello/Bonjour, my name is [INSERT]. </w:t>
      </w:r>
      <w:r>
        <w:rPr>
          <w:rFonts w:cs="Arial"/>
          <w:szCs w:val="26"/>
          <w:lang w:val="fr-CA"/>
        </w:rPr>
        <w:t>Would you prefer to continue in English or French? / Préférez-vous continuer en français ou en anglais?</w:t>
      </w:r>
    </w:p>
    <w:p w14:paraId="23B443FB" w14:textId="77777777" w:rsidR="00AC0DBA" w:rsidRDefault="00AC0DBA" w:rsidP="00AC0DBA">
      <w:pPr>
        <w:rPr>
          <w:rFonts w:ascii="Verdana" w:hAnsi="Verdana" w:cs="Verdana"/>
          <w:sz w:val="26"/>
          <w:szCs w:val="26"/>
          <w:lang w:val="fr-CA"/>
        </w:rPr>
      </w:pPr>
    </w:p>
    <w:p w14:paraId="55A0C2A2" w14:textId="77777777" w:rsidR="00AC0DBA" w:rsidRDefault="00AC0DBA" w:rsidP="00AC0DBA">
      <w:pPr>
        <w:rPr>
          <w:rFonts w:cs="Arial"/>
          <w:b/>
          <w:szCs w:val="26"/>
        </w:rPr>
      </w:pPr>
      <w:r>
        <w:rPr>
          <w:rFonts w:cs="Arial"/>
          <w:b/>
          <w:szCs w:val="26"/>
          <w:lang w:val="fr-CA"/>
        </w:rPr>
        <w:t xml:space="preserve">[INTERVIEWER NOTE: FOR ENGLISH GROUPS, IF PARTICIPANT WOULD PREFER TO CONTINUE IN FRENCH, PLEASE RESPOND WITH, "Malheureusement, nous recherchons des gens qui parlent anglais pour participer à ces groupes de discussion. </w:t>
      </w:r>
      <w:r>
        <w:rPr>
          <w:rFonts w:cs="Arial"/>
          <w:b/>
          <w:szCs w:val="26"/>
        </w:rPr>
        <w:t>Nous vous remercions de votre intérêt." FOR FRENCH GROUP, IF PARTICIPANT WOULD PREFER TO CONTINUE IN ENGLISH, PLEASE RESPOND WITH, “Unfortunately, we are looking for people who speak French to participate in this discussion group. We thank you for your interest.]</w:t>
      </w:r>
    </w:p>
    <w:p w14:paraId="1357A183" w14:textId="77777777" w:rsidR="00AC0DBA" w:rsidRDefault="00AC0DBA" w:rsidP="00AC0DBA">
      <w:pPr>
        <w:rPr>
          <w:rFonts w:ascii="Verdana" w:hAnsi="Verdana" w:cs="Verdana"/>
          <w:sz w:val="26"/>
          <w:szCs w:val="26"/>
        </w:rPr>
      </w:pPr>
    </w:p>
    <w:p w14:paraId="23DBDE35" w14:textId="77777777" w:rsidR="00AC0DBA" w:rsidRDefault="00AC0DBA" w:rsidP="00AC0DBA">
      <w:r w:rsidRPr="00F343A0">
        <w:t xml:space="preserve">I’m calling from </w:t>
      </w:r>
      <w:r>
        <w:t xml:space="preserve">CRC </w:t>
      </w:r>
      <w:r w:rsidRPr="00F343A0">
        <w:t xml:space="preserve">Research, a Canadian research firm. We’re organizing a series of discussion groups on </w:t>
      </w:r>
      <w:r w:rsidRPr="00B805B4">
        <w:t xml:space="preserve">behalf of the Government of Canada to explore current issues of interest to Canadians. The groups will last up to two hours and people who take part will receive a cash </w:t>
      </w:r>
      <w:r w:rsidRPr="00B805B4">
        <w:rPr>
          <w:spacing w:val="-3"/>
          <w:lang w:val="en-GB"/>
        </w:rPr>
        <w:t>gift to thank them for their time</w:t>
      </w:r>
      <w:r w:rsidRPr="00B805B4">
        <w:t>.</w:t>
      </w:r>
      <w:r w:rsidRPr="00F343A0">
        <w:t xml:space="preserve"> </w:t>
      </w:r>
    </w:p>
    <w:p w14:paraId="44E852E6" w14:textId="77777777" w:rsidR="00AC0DBA" w:rsidRDefault="00AC0DBA" w:rsidP="00AC0DBA"/>
    <w:p w14:paraId="1FC10B83" w14:textId="77777777" w:rsidR="00AC0DBA" w:rsidRPr="00994C22" w:rsidRDefault="00AC0DBA" w:rsidP="00AC0DBA">
      <w:pPr>
        <w:pStyle w:val="BodyText2"/>
        <w:spacing w:after="0" w:line="240" w:lineRule="auto"/>
        <w:rPr>
          <w:rFonts w:cs="Arial"/>
          <w:color w:val="000000" w:themeColor="text1"/>
          <w:szCs w:val="22"/>
          <w:lang w:eastAsia="fr-CA"/>
        </w:rPr>
      </w:pPr>
      <w:r w:rsidRPr="00994C22">
        <w:rPr>
          <w:rFonts w:cs="Arial"/>
          <w:color w:val="000000" w:themeColor="text1"/>
          <w:szCs w:val="22"/>
          <w:lang w:eastAsia="en-CA"/>
        </w:rPr>
        <w:t>This research is registered with the Marketing Research and Intelligence Association’s </w:t>
      </w:r>
      <w:r w:rsidRPr="00994C22">
        <w:rPr>
          <w:rFonts w:cs="Arial"/>
          <w:color w:val="000000" w:themeColor="text1"/>
          <w:szCs w:val="22"/>
          <w:lang w:eastAsia="fr-CA"/>
        </w:rPr>
        <w:t>Research Verification Service.</w:t>
      </w:r>
      <w:r w:rsidRPr="00994C22">
        <w:rPr>
          <w:rFonts w:cs="Arial"/>
          <w:color w:val="000000" w:themeColor="text1"/>
          <w:szCs w:val="22"/>
          <w:lang w:eastAsia="en-CA"/>
        </w:rPr>
        <w:t xml:space="preserve"> </w:t>
      </w:r>
      <w:r w:rsidRPr="00994C22">
        <w:rPr>
          <w:rFonts w:cs="Arial"/>
          <w:color w:val="000000" w:themeColor="text1"/>
          <w:szCs w:val="22"/>
          <w:lang w:eastAsia="fr-CA"/>
        </w:rPr>
        <w:t xml:space="preserve">To confirm the validity of these focus groups, you may access the </w:t>
      </w:r>
      <w:r w:rsidRPr="00994C22">
        <w:rPr>
          <w:rFonts w:cs="Arial"/>
          <w:color w:val="000000" w:themeColor="text1"/>
          <w:szCs w:val="22"/>
          <w:u w:val="single"/>
          <w:lang w:eastAsia="fr-CA"/>
        </w:rPr>
        <w:t>Research Verification Service</w:t>
      </w:r>
      <w:r w:rsidRPr="00994C22">
        <w:rPr>
          <w:rFonts w:cs="Arial"/>
          <w:color w:val="000000" w:themeColor="text1"/>
          <w:szCs w:val="22"/>
          <w:lang w:eastAsia="fr-CA"/>
        </w:rPr>
        <w:t xml:space="preserve"> through the following URL </w:t>
      </w:r>
      <w:r w:rsidRPr="00994C22">
        <w:rPr>
          <w:szCs w:val="22"/>
          <w:bdr w:val="none" w:sz="0" w:space="0" w:color="auto" w:frame="1"/>
          <w:shd w:val="clear" w:color="auto" w:fill="FFFFFF"/>
        </w:rPr>
        <w:t>www.surveyverification.ca</w:t>
      </w:r>
      <w:r w:rsidRPr="00994C22">
        <w:rPr>
          <w:color w:val="333333"/>
          <w:szCs w:val="22"/>
          <w:shd w:val="clear" w:color="auto" w:fill="FFFFFF"/>
        </w:rPr>
        <w:t> </w:t>
      </w:r>
      <w:r w:rsidRPr="00994C22">
        <w:rPr>
          <w:rFonts w:cs="Arial"/>
          <w:color w:val="000000" w:themeColor="text1"/>
          <w:szCs w:val="22"/>
          <w:lang w:eastAsia="fr-CA"/>
        </w:rPr>
        <w:t xml:space="preserve">and enter the project registration number: </w:t>
      </w:r>
      <w:r w:rsidRPr="00994C22">
        <w:rPr>
          <w:szCs w:val="22"/>
        </w:rPr>
        <w:t>20180215-299R.</w:t>
      </w:r>
    </w:p>
    <w:p w14:paraId="4BE35EC8" w14:textId="77777777" w:rsidR="00AC0DBA" w:rsidRDefault="00AC0DBA" w:rsidP="00AC0DBA">
      <w:pPr>
        <w:rPr>
          <w:rFonts w:cs="Arial"/>
        </w:rPr>
      </w:pPr>
    </w:p>
    <w:p w14:paraId="6CB7EF5A" w14:textId="77777777" w:rsidR="00AC0DBA" w:rsidRDefault="00AC0DBA" w:rsidP="00AC0DBA">
      <w:pPr>
        <w:rPr>
          <w:rFonts w:cs="Arial"/>
        </w:rPr>
      </w:pPr>
      <w:r>
        <w:rPr>
          <w:rFonts w:cs="Arial"/>
        </w:rPr>
        <w:lastRenderedPageBreak/>
        <w:t>Participation is completely voluntary. We are interested in your opinions. No attempt will be made to sell you anything or change your point of view.</w:t>
      </w:r>
      <w:r>
        <w:rPr>
          <w:rFonts w:ascii="Verdana" w:hAnsi="Verdana" w:cs="Verdana"/>
          <w:sz w:val="26"/>
          <w:szCs w:val="26"/>
        </w:rPr>
        <w:t xml:space="preserve"> </w:t>
      </w:r>
      <w:r>
        <w:rPr>
          <w:rFonts w:cs="Arial"/>
          <w:color w:val="000000" w:themeColor="text1"/>
        </w:rPr>
        <w:t>The format is a "round table" discussion led by a research professional with up to eight participants</w:t>
      </w:r>
      <w:r>
        <w:rPr>
          <w:rFonts w:cs="Arial"/>
        </w:rPr>
        <w:t>. All opinions will remain anonymous and will be used for research purposes only in accordance with laws designed to protect your privacy.</w:t>
      </w:r>
    </w:p>
    <w:p w14:paraId="67664196" w14:textId="77777777" w:rsidR="00AC0DBA" w:rsidRDefault="00AC0DBA" w:rsidP="00AC0DBA"/>
    <w:p w14:paraId="58EEF4ED" w14:textId="77777777" w:rsidR="00AC0DBA" w:rsidRDefault="00AC0DBA" w:rsidP="00AC0DBA">
      <w:pPr>
        <w:rPr>
          <w:rFonts w:cs="Arial"/>
          <w:b/>
          <w:szCs w:val="18"/>
        </w:rPr>
      </w:pPr>
      <w:r>
        <w:rPr>
          <w:rFonts w:cs="Arial"/>
          <w:b/>
        </w:rPr>
        <w:t xml:space="preserve">[INTERVIEWER NOTE: </w:t>
      </w:r>
      <w:r>
        <w:rPr>
          <w:rFonts w:cs="Arial"/>
          <w:b/>
          <w:szCs w:val="18"/>
        </w:rPr>
        <w:t xml:space="preserve">IF ASKED ABOUT PRIVACY LAWS, SAY: “The information collected through the research is subject to the provisions of the </w:t>
      </w:r>
      <w:r>
        <w:rPr>
          <w:rFonts w:cs="Arial"/>
          <w:b/>
          <w:i/>
          <w:szCs w:val="18"/>
        </w:rPr>
        <w:t>Privacy Act</w:t>
      </w:r>
      <w:r>
        <w:rPr>
          <w:rFonts w:cs="Arial"/>
          <w:b/>
          <w:szCs w:val="18"/>
        </w:rPr>
        <w:t>, legislation of the Government of Canada, and to the provisions of relevant provincial privacy legislation.”]</w:t>
      </w:r>
    </w:p>
    <w:p w14:paraId="62371557" w14:textId="77777777" w:rsidR="00AC0DBA" w:rsidRDefault="00AC0DBA" w:rsidP="00AC0DBA"/>
    <w:p w14:paraId="763AA45C" w14:textId="77777777" w:rsidR="00AC0DBA" w:rsidRDefault="00AC0DBA" w:rsidP="00AC0DBA">
      <w:pPr>
        <w:rPr>
          <w:rFonts w:cs="Arial"/>
          <w:color w:val="000000"/>
        </w:rPr>
      </w:pPr>
      <w:r>
        <w:rPr>
          <w:rFonts w:cs="Arial"/>
        </w:rPr>
        <w:t>Before we invite you to attend, we need to ask you a few questions to ensure that we get a good mix of people in each of the groups. This will take 5 minutes. May I continue?</w:t>
      </w:r>
      <w:r>
        <w:rPr>
          <w:rFonts w:cs="Arial"/>
          <w:color w:val="000000"/>
          <w:lang w:val="en-GB"/>
        </w:rPr>
        <w:t xml:space="preserve">  </w:t>
      </w:r>
    </w:p>
    <w:p w14:paraId="42C063FE" w14:textId="77777777" w:rsidR="00AC0DBA" w:rsidRDefault="00AC0DBA" w:rsidP="00AC0DBA">
      <w:pPr>
        <w:pStyle w:val="Header"/>
        <w:autoSpaceDE w:val="0"/>
        <w:autoSpaceDN w:val="0"/>
        <w:adjustRightInd w:val="0"/>
        <w:rPr>
          <w:rFonts w:cs="Arial"/>
        </w:rPr>
      </w:pPr>
    </w:p>
    <w:p w14:paraId="69C8E9CD" w14:textId="77777777" w:rsidR="00AC0DBA" w:rsidRDefault="00AC0DBA" w:rsidP="00AC0DBA">
      <w:pPr>
        <w:autoSpaceDE w:val="0"/>
        <w:autoSpaceDN w:val="0"/>
        <w:adjustRightInd w:val="0"/>
        <w:ind w:left="720"/>
        <w:rPr>
          <w:rFonts w:cs="Arial"/>
        </w:rPr>
      </w:pPr>
      <w:r>
        <w:rPr>
          <w:rFonts w:cs="Arial"/>
        </w:rPr>
        <w:t>Yes</w:t>
      </w:r>
      <w:r>
        <w:rPr>
          <w:rFonts w:cs="Arial"/>
        </w:rPr>
        <w:tab/>
      </w:r>
      <w:r>
        <w:rPr>
          <w:rFonts w:cs="Arial"/>
        </w:rPr>
        <w:tab/>
      </w:r>
      <w:r>
        <w:rPr>
          <w:rFonts w:cs="Arial"/>
        </w:rPr>
        <w:tab/>
      </w:r>
    </w:p>
    <w:p w14:paraId="5BBE5834" w14:textId="77777777" w:rsidR="00AC0DBA" w:rsidRPr="00AB5D19" w:rsidRDefault="00AC0DBA" w:rsidP="00AC0DBA">
      <w:pPr>
        <w:autoSpaceDE w:val="0"/>
        <w:autoSpaceDN w:val="0"/>
        <w:adjustRightInd w:val="0"/>
        <w:ind w:firstLine="720"/>
        <w:rPr>
          <w:rFonts w:cs="Arial"/>
          <w:bCs/>
          <w:smallCaps/>
          <w:sz w:val="24"/>
        </w:rPr>
      </w:pPr>
      <w:r>
        <w:rPr>
          <w:rFonts w:cs="Arial"/>
        </w:rPr>
        <w:t xml:space="preserve">No  </w:t>
      </w:r>
      <w:r>
        <w:rPr>
          <w:rFonts w:cs="Arial"/>
          <w:bCs/>
        </w:rPr>
        <w:t xml:space="preserve"> </w:t>
      </w:r>
      <w:r>
        <w:rPr>
          <w:rFonts w:cs="Arial"/>
          <w:bCs/>
        </w:rPr>
        <w:tab/>
      </w:r>
      <w:r>
        <w:rPr>
          <w:rFonts w:cs="Arial"/>
          <w:bCs/>
        </w:rPr>
        <w:tab/>
      </w:r>
      <w:r>
        <w:rPr>
          <w:rFonts w:cs="Arial"/>
          <w:bCs/>
        </w:rPr>
        <w:tab/>
      </w:r>
      <w:r>
        <w:rPr>
          <w:rFonts w:cs="Arial"/>
          <w:bCs/>
        </w:rPr>
        <w:tab/>
      </w:r>
      <w:r>
        <w:rPr>
          <w:rFonts w:cs="Arial"/>
          <w:bCs/>
        </w:rPr>
        <w:tab/>
      </w:r>
      <w:r w:rsidRPr="005966C0">
        <w:rPr>
          <w:rFonts w:cs="Arial"/>
          <w:b/>
          <w:szCs w:val="22"/>
        </w:rPr>
        <w:t>THANK</w:t>
      </w:r>
      <w:r>
        <w:rPr>
          <w:rFonts w:cs="Arial"/>
          <w:b/>
          <w:szCs w:val="22"/>
        </w:rPr>
        <w:t>/</w:t>
      </w:r>
      <w:r w:rsidRPr="005966C0">
        <w:rPr>
          <w:rFonts w:cs="Arial"/>
          <w:b/>
          <w:szCs w:val="22"/>
        </w:rPr>
        <w:t>TERMINATE</w:t>
      </w:r>
    </w:p>
    <w:p w14:paraId="304AB0F6" w14:textId="77777777" w:rsidR="00AC0DBA" w:rsidRDefault="00AC0DBA" w:rsidP="00AC0DBA">
      <w:pPr>
        <w:rPr>
          <w:rFonts w:cs="Arial"/>
          <w:b/>
          <w:color w:val="000000"/>
          <w:sz w:val="24"/>
        </w:rPr>
      </w:pPr>
    </w:p>
    <w:p w14:paraId="3C73A0B0" w14:textId="77777777" w:rsidR="00AC0DBA" w:rsidRDefault="00AC0DBA" w:rsidP="00AC0DBA">
      <w:pPr>
        <w:rPr>
          <w:rFonts w:cs="Arial"/>
          <w:b/>
          <w:color w:val="000000"/>
          <w:sz w:val="24"/>
        </w:rPr>
      </w:pPr>
      <w:r>
        <w:rPr>
          <w:rFonts w:cs="Arial"/>
          <w:b/>
          <w:color w:val="000000"/>
          <w:sz w:val="24"/>
        </w:rPr>
        <w:t>B. Qualification</w:t>
      </w:r>
    </w:p>
    <w:p w14:paraId="3AE8592D" w14:textId="77777777" w:rsidR="00AC0DBA" w:rsidRDefault="00AC0DBA" w:rsidP="00AC0DBA">
      <w:pPr>
        <w:rPr>
          <w:rFonts w:cs="Arial"/>
          <w:color w:val="000000"/>
          <w:sz w:val="20"/>
          <w:szCs w:val="18"/>
        </w:rPr>
      </w:pPr>
    </w:p>
    <w:p w14:paraId="7EB1F9FF" w14:textId="77777777" w:rsidR="00AC0DBA" w:rsidRDefault="00AC0DBA" w:rsidP="0058567A">
      <w:pPr>
        <w:numPr>
          <w:ilvl w:val="0"/>
          <w:numId w:val="2"/>
        </w:numPr>
        <w:tabs>
          <w:tab w:val="clear" w:pos="720"/>
          <w:tab w:val="num" w:pos="360"/>
        </w:tabs>
        <w:ind w:left="360"/>
        <w:rPr>
          <w:rFonts w:cs="Arial"/>
          <w:spacing w:val="-3"/>
          <w:sz w:val="20"/>
        </w:rPr>
      </w:pPr>
      <w:r w:rsidRPr="00A452AF">
        <w:rPr>
          <w:rFonts w:cs="Arial"/>
          <w:spacing w:val="-3"/>
        </w:rPr>
        <w:t xml:space="preserve">Do you, or any member of your household or immediate family, work in any of the following fields?  </w:t>
      </w:r>
      <w:r w:rsidRPr="001D6A04">
        <w:rPr>
          <w:rFonts w:cs="Arial"/>
          <w:b/>
          <w:spacing w:val="-3"/>
          <w:szCs w:val="18"/>
        </w:rPr>
        <w:t>READ LIST</w:t>
      </w:r>
    </w:p>
    <w:p w14:paraId="0CD0A600" w14:textId="77777777" w:rsidR="00AC0DBA" w:rsidRPr="008920BB" w:rsidRDefault="00AC0DBA" w:rsidP="00AC0DBA">
      <w:pPr>
        <w:ind w:left="360"/>
        <w:rPr>
          <w:rFonts w:cs="Arial"/>
          <w:spacing w:val="-3"/>
        </w:rPr>
      </w:pPr>
    </w:p>
    <w:p w14:paraId="3B7CF2F1" w14:textId="77777777" w:rsidR="00AC0DBA" w:rsidRPr="0076567A" w:rsidRDefault="00AC0DBA" w:rsidP="00AC0DBA">
      <w:pPr>
        <w:ind w:left="720"/>
        <w:rPr>
          <w:rFonts w:cs="Arial"/>
          <w:spacing w:val="-3"/>
        </w:rPr>
      </w:pPr>
      <w:r w:rsidRPr="0076567A">
        <w:rPr>
          <w:rFonts w:cs="Arial"/>
          <w:spacing w:val="-3"/>
        </w:rPr>
        <w:t>Marketing research, public relations firm, or advertising agency</w:t>
      </w:r>
    </w:p>
    <w:p w14:paraId="4380D015" w14:textId="77777777" w:rsidR="00AC0DBA" w:rsidRPr="0076567A" w:rsidRDefault="00AC0DBA" w:rsidP="00AC0DBA">
      <w:pPr>
        <w:ind w:left="720"/>
        <w:rPr>
          <w:rFonts w:cs="Arial"/>
          <w:spacing w:val="-3"/>
        </w:rPr>
      </w:pPr>
      <w:r w:rsidRPr="0076567A">
        <w:rPr>
          <w:rFonts w:cs="Arial"/>
          <w:spacing w:val="-3"/>
        </w:rPr>
        <w:t>The media (</w:t>
      </w:r>
      <w:r>
        <w:rPr>
          <w:rFonts w:cs="Arial"/>
          <w:spacing w:val="-3"/>
        </w:rPr>
        <w:t xml:space="preserve">i.e., </w:t>
      </w:r>
      <w:r w:rsidRPr="0076567A">
        <w:rPr>
          <w:rFonts w:cs="Arial"/>
          <w:spacing w:val="-3"/>
        </w:rPr>
        <w:t>radio, television, newspapers, magazines, etc.)</w:t>
      </w:r>
    </w:p>
    <w:p w14:paraId="3FBB88E0" w14:textId="77777777" w:rsidR="00AC0DBA" w:rsidRPr="0076567A" w:rsidRDefault="00AC0DBA" w:rsidP="00AC0DBA">
      <w:pPr>
        <w:ind w:left="720"/>
        <w:rPr>
          <w:rFonts w:cs="Arial"/>
          <w:spacing w:val="-3"/>
        </w:rPr>
      </w:pPr>
      <w:r w:rsidRPr="0076567A">
        <w:rPr>
          <w:rFonts w:cs="Arial"/>
          <w:spacing w:val="-3"/>
        </w:rPr>
        <w:t xml:space="preserve">A federal or provincial government department or agency </w:t>
      </w:r>
    </w:p>
    <w:p w14:paraId="187ECBA6" w14:textId="77777777" w:rsidR="00AC0DBA" w:rsidRDefault="00AC0DBA" w:rsidP="00AC0DBA">
      <w:pPr>
        <w:ind w:firstLine="720"/>
        <w:rPr>
          <w:rFonts w:cs="Arial"/>
          <w:spacing w:val="-3"/>
        </w:rPr>
      </w:pPr>
      <w:r w:rsidRPr="0076567A">
        <w:rPr>
          <w:rFonts w:cs="Arial"/>
          <w:spacing w:val="-3"/>
        </w:rPr>
        <w:t>A political party</w:t>
      </w:r>
    </w:p>
    <w:p w14:paraId="535763B7" w14:textId="77777777" w:rsidR="00AC0DBA" w:rsidRPr="0076567A" w:rsidRDefault="00AC0DBA" w:rsidP="00AC0DBA">
      <w:pPr>
        <w:ind w:firstLine="720"/>
        <w:rPr>
          <w:rFonts w:cs="Arial"/>
          <w:spacing w:val="-3"/>
        </w:rPr>
      </w:pPr>
      <w:r w:rsidRPr="008A70AD">
        <w:rPr>
          <w:rFonts w:cs="Arial"/>
          <w:spacing w:val="-3"/>
        </w:rPr>
        <w:t>Privacy</w:t>
      </w:r>
      <w:r>
        <w:rPr>
          <w:rFonts w:cs="Arial"/>
          <w:spacing w:val="-3"/>
        </w:rPr>
        <w:t>,</w:t>
      </w:r>
      <w:r w:rsidRPr="008A70AD">
        <w:rPr>
          <w:rFonts w:cs="Arial"/>
          <w:spacing w:val="-3"/>
        </w:rPr>
        <w:t xml:space="preserve"> </w:t>
      </w:r>
      <w:r>
        <w:rPr>
          <w:rFonts w:cs="Arial"/>
          <w:spacing w:val="-3"/>
        </w:rPr>
        <w:t>data</w:t>
      </w:r>
      <w:r w:rsidRPr="008A70AD">
        <w:rPr>
          <w:rFonts w:cs="Arial"/>
          <w:spacing w:val="-3"/>
        </w:rPr>
        <w:t xml:space="preserve"> protection</w:t>
      </w:r>
      <w:r>
        <w:rPr>
          <w:rFonts w:cs="Arial"/>
          <w:spacing w:val="-3"/>
        </w:rPr>
        <w:t xml:space="preserve"> or cybersecurity</w:t>
      </w:r>
    </w:p>
    <w:p w14:paraId="5A993719" w14:textId="77777777" w:rsidR="00AC0DBA" w:rsidRPr="00A452AF" w:rsidRDefault="00AC0DBA" w:rsidP="00AC0DBA">
      <w:pPr>
        <w:ind w:firstLine="720"/>
        <w:rPr>
          <w:rFonts w:cs="Arial"/>
          <w:spacing w:val="-3"/>
        </w:rPr>
      </w:pPr>
    </w:p>
    <w:p w14:paraId="42E3AF32" w14:textId="77777777" w:rsidR="00AC0DBA" w:rsidRPr="001D6A04" w:rsidRDefault="00AC0DBA" w:rsidP="00AC0DBA">
      <w:pPr>
        <w:ind w:left="720"/>
        <w:rPr>
          <w:rFonts w:cs="Arial"/>
          <w:b/>
          <w:spacing w:val="-3"/>
        </w:rPr>
      </w:pPr>
      <w:r>
        <w:rPr>
          <w:rFonts w:cs="Arial"/>
          <w:spacing w:val="-3"/>
        </w:rPr>
        <w:t xml:space="preserve">Yes </w:t>
      </w:r>
      <w:r>
        <w:rPr>
          <w:rFonts w:cs="Arial"/>
          <w:spacing w:val="-3"/>
        </w:rPr>
        <w:tab/>
      </w:r>
      <w:r>
        <w:rPr>
          <w:rFonts w:cs="Arial"/>
          <w:spacing w:val="-3"/>
        </w:rPr>
        <w:tab/>
      </w:r>
      <w:r>
        <w:rPr>
          <w:rFonts w:cs="Arial"/>
          <w:spacing w:val="-3"/>
        </w:rPr>
        <w:tab/>
      </w:r>
      <w:r>
        <w:rPr>
          <w:rFonts w:cs="Arial"/>
          <w:spacing w:val="-3"/>
        </w:rPr>
        <w:tab/>
      </w:r>
      <w:r>
        <w:rPr>
          <w:rFonts w:cs="Arial"/>
          <w:spacing w:val="-3"/>
        </w:rPr>
        <w:tab/>
      </w:r>
      <w:r w:rsidRPr="005966C0">
        <w:rPr>
          <w:rFonts w:cs="Arial"/>
          <w:b/>
          <w:szCs w:val="22"/>
        </w:rPr>
        <w:t>THANK</w:t>
      </w:r>
      <w:r>
        <w:rPr>
          <w:rFonts w:cs="Arial"/>
          <w:b/>
          <w:szCs w:val="22"/>
        </w:rPr>
        <w:t>/</w:t>
      </w:r>
      <w:r w:rsidRPr="005966C0">
        <w:rPr>
          <w:rFonts w:cs="Arial"/>
          <w:b/>
          <w:szCs w:val="22"/>
        </w:rPr>
        <w:t>TERMINATE</w:t>
      </w:r>
    </w:p>
    <w:p w14:paraId="33C4E755" w14:textId="77777777" w:rsidR="00AC0DBA" w:rsidRPr="00A452AF" w:rsidRDefault="00AC0DBA" w:rsidP="00AC0DBA">
      <w:pPr>
        <w:ind w:left="720"/>
        <w:rPr>
          <w:rFonts w:cs="Arial"/>
          <w:spacing w:val="-3"/>
        </w:rPr>
      </w:pPr>
      <w:r>
        <w:rPr>
          <w:rFonts w:cs="Arial"/>
          <w:spacing w:val="-3"/>
        </w:rPr>
        <w:t>No</w:t>
      </w:r>
      <w:r>
        <w:rPr>
          <w:rFonts w:cs="Arial"/>
          <w:spacing w:val="-3"/>
        </w:rPr>
        <w:tab/>
      </w:r>
      <w:r>
        <w:rPr>
          <w:rFonts w:cs="Arial"/>
          <w:spacing w:val="-3"/>
        </w:rPr>
        <w:tab/>
      </w:r>
      <w:r>
        <w:rPr>
          <w:rFonts w:cs="Arial"/>
          <w:spacing w:val="-3"/>
        </w:rPr>
        <w:tab/>
      </w:r>
      <w:r>
        <w:rPr>
          <w:rFonts w:cs="Arial"/>
          <w:spacing w:val="-3"/>
        </w:rPr>
        <w:tab/>
      </w:r>
      <w:r>
        <w:rPr>
          <w:rFonts w:cs="Arial"/>
          <w:spacing w:val="-3"/>
        </w:rPr>
        <w:tab/>
      </w:r>
      <w:r w:rsidRPr="00A452AF">
        <w:rPr>
          <w:rFonts w:cs="Arial"/>
          <w:spacing w:val="-3"/>
        </w:rPr>
        <w:tab/>
      </w:r>
    </w:p>
    <w:p w14:paraId="23EB7D60" w14:textId="77777777" w:rsidR="00AC0DBA" w:rsidRPr="00DD5632" w:rsidRDefault="00AC0DBA" w:rsidP="00AC0DBA">
      <w:pPr>
        <w:ind w:left="360"/>
        <w:rPr>
          <w:rFonts w:cs="Arial"/>
          <w:spacing w:val="-3"/>
        </w:rPr>
      </w:pPr>
    </w:p>
    <w:p w14:paraId="1C358905" w14:textId="77777777" w:rsidR="00AC0DBA" w:rsidRPr="005966C0" w:rsidRDefault="00AC0DBA" w:rsidP="0058567A">
      <w:pPr>
        <w:pStyle w:val="ListParagraph"/>
        <w:numPr>
          <w:ilvl w:val="0"/>
          <w:numId w:val="2"/>
        </w:numPr>
        <w:ind w:left="360"/>
        <w:rPr>
          <w:rFonts w:cs="Arial"/>
          <w:spacing w:val="-3"/>
        </w:rPr>
      </w:pPr>
      <w:r w:rsidRPr="005966C0">
        <w:rPr>
          <w:rFonts w:cs="Arial"/>
        </w:rPr>
        <w:t xml:space="preserve">We have been asked to speak to participants from all different ages. May I have your age please? </w:t>
      </w:r>
      <w:r w:rsidRPr="005966C0">
        <w:rPr>
          <w:rFonts w:cs="Arial"/>
          <w:b/>
        </w:rPr>
        <w:t>RECORD</w:t>
      </w:r>
      <w:r>
        <w:rPr>
          <w:rFonts w:cs="Arial"/>
          <w:b/>
        </w:rPr>
        <w:t xml:space="preserve"> AND CLASSIFY</w:t>
      </w:r>
    </w:p>
    <w:p w14:paraId="4CD640AF" w14:textId="77777777" w:rsidR="00AC0DBA" w:rsidRPr="005966C0" w:rsidRDefault="00AC0DBA" w:rsidP="00AC0DBA">
      <w:pPr>
        <w:ind w:left="720"/>
        <w:rPr>
          <w:rFonts w:cs="Arial"/>
          <w:spacing w:val="-3"/>
        </w:rPr>
      </w:pPr>
    </w:p>
    <w:p w14:paraId="527C586F" w14:textId="77777777" w:rsidR="00AC0DBA" w:rsidRPr="005966C0" w:rsidRDefault="00AC0DBA" w:rsidP="00AC0DBA">
      <w:pPr>
        <w:ind w:left="720"/>
        <w:rPr>
          <w:rFonts w:cs="Arial"/>
        </w:rPr>
      </w:pPr>
      <w:r w:rsidRPr="005966C0">
        <w:rPr>
          <w:rFonts w:cs="Arial"/>
        </w:rPr>
        <w:t>Under 18</w:t>
      </w:r>
      <w:r w:rsidRPr="005966C0">
        <w:rPr>
          <w:rFonts w:cs="Arial"/>
        </w:rPr>
        <w:tab/>
      </w:r>
      <w:r w:rsidRPr="005966C0">
        <w:rPr>
          <w:rFonts w:cs="Arial"/>
        </w:rPr>
        <w:tab/>
      </w:r>
      <w:r>
        <w:rPr>
          <w:rFonts w:cs="Arial"/>
        </w:rPr>
        <w:tab/>
      </w:r>
      <w:r>
        <w:rPr>
          <w:rFonts w:cs="Arial"/>
        </w:rPr>
        <w:tab/>
      </w:r>
      <w:r w:rsidRPr="005966C0">
        <w:rPr>
          <w:rFonts w:cs="Arial"/>
          <w:b/>
          <w:szCs w:val="22"/>
        </w:rPr>
        <w:t>THANK</w:t>
      </w:r>
      <w:r>
        <w:rPr>
          <w:rFonts w:cs="Arial"/>
          <w:b/>
          <w:szCs w:val="22"/>
        </w:rPr>
        <w:t>/</w:t>
      </w:r>
      <w:r w:rsidRPr="005966C0">
        <w:rPr>
          <w:rFonts w:cs="Arial"/>
          <w:b/>
          <w:szCs w:val="22"/>
        </w:rPr>
        <w:t>TERMINATE</w:t>
      </w:r>
    </w:p>
    <w:p w14:paraId="07597285" w14:textId="77777777" w:rsidR="00AC0DBA" w:rsidRPr="005966C0" w:rsidRDefault="00AC0DBA" w:rsidP="00AC0DBA">
      <w:pPr>
        <w:ind w:left="720"/>
        <w:rPr>
          <w:rFonts w:cs="Arial"/>
        </w:rPr>
      </w:pPr>
      <w:r w:rsidRPr="005966C0">
        <w:rPr>
          <w:rFonts w:cs="Arial"/>
        </w:rPr>
        <w:t>18 to 24 years</w:t>
      </w:r>
      <w:r w:rsidRPr="005966C0">
        <w:rPr>
          <w:rFonts w:cs="Arial"/>
        </w:rPr>
        <w:tab/>
      </w:r>
      <w:r w:rsidRPr="005966C0">
        <w:rPr>
          <w:rFonts w:cs="Arial"/>
        </w:rPr>
        <w:tab/>
      </w:r>
      <w:r>
        <w:rPr>
          <w:rFonts w:cs="Arial"/>
        </w:rPr>
        <w:tab/>
      </w:r>
      <w:r>
        <w:rPr>
          <w:rFonts w:cs="Arial"/>
        </w:rPr>
        <w:tab/>
        <w:t>UNDER 35 GROUP</w:t>
      </w:r>
      <w:r w:rsidRPr="005966C0">
        <w:rPr>
          <w:rFonts w:cs="Arial"/>
        </w:rPr>
        <w:tab/>
      </w:r>
      <w:r w:rsidRPr="005966C0">
        <w:rPr>
          <w:rFonts w:cs="Arial"/>
        </w:rPr>
        <w:tab/>
      </w:r>
      <w:r w:rsidRPr="005966C0">
        <w:rPr>
          <w:rFonts w:cs="Arial"/>
        </w:rPr>
        <w:tab/>
      </w:r>
      <w:r w:rsidRPr="005966C0">
        <w:rPr>
          <w:rFonts w:cs="Arial"/>
        </w:rPr>
        <w:tab/>
      </w:r>
    </w:p>
    <w:p w14:paraId="0D8B03C7" w14:textId="77777777" w:rsidR="00AC0DBA" w:rsidRPr="005966C0" w:rsidRDefault="00AC0DBA" w:rsidP="00AC0DBA">
      <w:pPr>
        <w:ind w:left="720"/>
        <w:rPr>
          <w:rFonts w:cs="Arial"/>
        </w:rPr>
      </w:pPr>
      <w:r w:rsidRPr="005966C0">
        <w:rPr>
          <w:rFonts w:cs="Arial"/>
        </w:rPr>
        <w:t>25 to 34 years</w:t>
      </w:r>
      <w:r w:rsidRPr="005966C0">
        <w:rPr>
          <w:rFonts w:cs="Arial"/>
        </w:rPr>
        <w:tab/>
      </w:r>
      <w:r w:rsidRPr="005966C0">
        <w:rPr>
          <w:rFonts w:cs="Arial"/>
        </w:rPr>
        <w:tab/>
      </w:r>
      <w:r>
        <w:rPr>
          <w:rFonts w:cs="Arial"/>
        </w:rPr>
        <w:tab/>
      </w:r>
      <w:r>
        <w:rPr>
          <w:rFonts w:cs="Arial"/>
        </w:rPr>
        <w:tab/>
        <w:t>UNDER 35 GROUP</w:t>
      </w:r>
      <w:r w:rsidRPr="005966C0">
        <w:rPr>
          <w:rFonts w:cs="Arial"/>
        </w:rPr>
        <w:tab/>
      </w:r>
      <w:r w:rsidRPr="005966C0">
        <w:rPr>
          <w:rFonts w:cs="Arial"/>
        </w:rPr>
        <w:tab/>
      </w:r>
      <w:r w:rsidRPr="005966C0">
        <w:rPr>
          <w:rFonts w:cs="Arial"/>
        </w:rPr>
        <w:tab/>
      </w:r>
      <w:r w:rsidRPr="005966C0">
        <w:rPr>
          <w:rFonts w:cs="Arial"/>
        </w:rPr>
        <w:tab/>
      </w:r>
    </w:p>
    <w:p w14:paraId="291CAA42" w14:textId="77777777" w:rsidR="00AC0DBA" w:rsidRPr="005966C0" w:rsidRDefault="00AC0DBA" w:rsidP="00AC0DBA">
      <w:pPr>
        <w:ind w:left="720"/>
        <w:rPr>
          <w:rFonts w:cs="Arial"/>
        </w:rPr>
      </w:pPr>
      <w:r w:rsidRPr="005966C0">
        <w:rPr>
          <w:rFonts w:cs="Arial"/>
        </w:rPr>
        <w:t>35 to 44 years</w:t>
      </w:r>
      <w:r w:rsidRPr="005966C0">
        <w:rPr>
          <w:rFonts w:cs="Arial"/>
        </w:rPr>
        <w:tab/>
      </w:r>
      <w:r w:rsidRPr="005966C0">
        <w:rPr>
          <w:rFonts w:cs="Arial"/>
        </w:rPr>
        <w:tab/>
      </w:r>
      <w:r>
        <w:rPr>
          <w:rFonts w:cs="Arial"/>
        </w:rPr>
        <w:tab/>
      </w:r>
      <w:r>
        <w:rPr>
          <w:rFonts w:cs="Arial"/>
        </w:rPr>
        <w:tab/>
        <w:t>35+ GROUP</w:t>
      </w:r>
      <w:r w:rsidRPr="005966C0">
        <w:rPr>
          <w:rFonts w:cs="Arial"/>
        </w:rPr>
        <w:tab/>
      </w:r>
      <w:r w:rsidRPr="005966C0">
        <w:rPr>
          <w:rFonts w:cs="Arial"/>
        </w:rPr>
        <w:tab/>
      </w:r>
      <w:r w:rsidRPr="005966C0">
        <w:rPr>
          <w:rFonts w:cs="Arial"/>
        </w:rPr>
        <w:tab/>
      </w:r>
      <w:r w:rsidRPr="005966C0">
        <w:rPr>
          <w:rFonts w:cs="Arial"/>
        </w:rPr>
        <w:tab/>
      </w:r>
    </w:p>
    <w:p w14:paraId="4BBC6BF6" w14:textId="77777777" w:rsidR="00AC0DBA" w:rsidRPr="005966C0" w:rsidRDefault="00AC0DBA" w:rsidP="00AC0DBA">
      <w:pPr>
        <w:ind w:left="720"/>
        <w:rPr>
          <w:rFonts w:cs="Arial"/>
        </w:rPr>
      </w:pPr>
      <w:r w:rsidRPr="005966C0">
        <w:rPr>
          <w:rFonts w:cs="Arial"/>
        </w:rPr>
        <w:t>45 to 54 years</w:t>
      </w:r>
      <w:r w:rsidRPr="005966C0">
        <w:rPr>
          <w:rFonts w:cs="Arial"/>
        </w:rPr>
        <w:tab/>
      </w:r>
      <w:r w:rsidRPr="005966C0">
        <w:rPr>
          <w:rFonts w:cs="Arial"/>
        </w:rPr>
        <w:tab/>
      </w:r>
      <w:r>
        <w:rPr>
          <w:rFonts w:cs="Arial"/>
        </w:rPr>
        <w:tab/>
      </w:r>
      <w:r>
        <w:rPr>
          <w:rFonts w:cs="Arial"/>
        </w:rPr>
        <w:tab/>
        <w:t>35+ GROUP</w:t>
      </w:r>
      <w:r w:rsidRPr="005966C0">
        <w:rPr>
          <w:rFonts w:cs="Arial"/>
        </w:rPr>
        <w:tab/>
      </w:r>
      <w:r w:rsidRPr="005966C0">
        <w:rPr>
          <w:rFonts w:cs="Arial"/>
        </w:rPr>
        <w:tab/>
      </w:r>
      <w:r w:rsidRPr="005966C0">
        <w:rPr>
          <w:rFonts w:cs="Arial"/>
        </w:rPr>
        <w:tab/>
      </w:r>
      <w:r w:rsidRPr="005966C0">
        <w:rPr>
          <w:rFonts w:cs="Arial"/>
        </w:rPr>
        <w:tab/>
      </w:r>
    </w:p>
    <w:p w14:paraId="168688DF" w14:textId="77777777" w:rsidR="00AC0DBA" w:rsidRPr="005966C0" w:rsidRDefault="00AC0DBA" w:rsidP="00AC0DBA">
      <w:pPr>
        <w:ind w:left="720"/>
        <w:rPr>
          <w:rFonts w:cs="Arial"/>
        </w:rPr>
      </w:pPr>
      <w:r w:rsidRPr="005966C0">
        <w:rPr>
          <w:rFonts w:cs="Arial"/>
        </w:rPr>
        <w:t>55 to 64 years</w:t>
      </w:r>
      <w:r w:rsidRPr="005966C0">
        <w:rPr>
          <w:rFonts w:cs="Arial"/>
        </w:rPr>
        <w:tab/>
      </w:r>
      <w:r w:rsidRPr="005966C0">
        <w:rPr>
          <w:rFonts w:cs="Arial"/>
        </w:rPr>
        <w:tab/>
      </w:r>
      <w:r>
        <w:rPr>
          <w:rFonts w:cs="Arial"/>
        </w:rPr>
        <w:tab/>
      </w:r>
      <w:r>
        <w:rPr>
          <w:rFonts w:cs="Arial"/>
        </w:rPr>
        <w:tab/>
        <w:t>35+ GROUP</w:t>
      </w:r>
      <w:r w:rsidRPr="005966C0">
        <w:rPr>
          <w:rFonts w:cs="Arial"/>
        </w:rPr>
        <w:tab/>
      </w:r>
      <w:r w:rsidRPr="005966C0">
        <w:rPr>
          <w:rFonts w:cs="Arial"/>
        </w:rPr>
        <w:tab/>
      </w:r>
      <w:r w:rsidRPr="005966C0">
        <w:rPr>
          <w:rFonts w:cs="Arial"/>
        </w:rPr>
        <w:tab/>
      </w:r>
      <w:r w:rsidRPr="005966C0">
        <w:rPr>
          <w:rFonts w:cs="Arial"/>
        </w:rPr>
        <w:tab/>
      </w:r>
    </w:p>
    <w:p w14:paraId="423D97F2" w14:textId="77777777" w:rsidR="00AC0DBA" w:rsidRPr="005966C0" w:rsidRDefault="00AC0DBA" w:rsidP="00AC0DBA">
      <w:pPr>
        <w:ind w:left="720"/>
        <w:rPr>
          <w:rFonts w:cs="Arial"/>
        </w:rPr>
      </w:pPr>
      <w:r w:rsidRPr="005966C0">
        <w:rPr>
          <w:rFonts w:cs="Arial"/>
        </w:rPr>
        <w:t>65 to 74 years</w:t>
      </w:r>
      <w:r w:rsidRPr="005966C0">
        <w:rPr>
          <w:rFonts w:cs="Arial"/>
        </w:rPr>
        <w:tab/>
      </w:r>
      <w:r w:rsidRPr="005966C0">
        <w:rPr>
          <w:rFonts w:cs="Arial"/>
        </w:rPr>
        <w:tab/>
      </w:r>
      <w:r>
        <w:rPr>
          <w:rFonts w:cs="Arial"/>
        </w:rPr>
        <w:tab/>
      </w:r>
      <w:r>
        <w:rPr>
          <w:rFonts w:cs="Arial"/>
        </w:rPr>
        <w:tab/>
        <w:t>35+ GROUP</w:t>
      </w:r>
      <w:r w:rsidRPr="005966C0">
        <w:rPr>
          <w:rFonts w:cs="Arial"/>
        </w:rPr>
        <w:tab/>
      </w:r>
      <w:r w:rsidRPr="005966C0">
        <w:rPr>
          <w:rFonts w:cs="Arial"/>
        </w:rPr>
        <w:tab/>
      </w:r>
      <w:r w:rsidRPr="005966C0">
        <w:rPr>
          <w:rFonts w:cs="Arial"/>
        </w:rPr>
        <w:tab/>
      </w:r>
    </w:p>
    <w:p w14:paraId="4FFAFCF3" w14:textId="77777777" w:rsidR="00AC0DBA" w:rsidRDefault="00AC0DBA" w:rsidP="00AC0DBA">
      <w:pPr>
        <w:ind w:left="720"/>
        <w:rPr>
          <w:rFonts w:cs="Arial"/>
          <w:b/>
          <w:szCs w:val="22"/>
        </w:rPr>
      </w:pPr>
      <w:r w:rsidRPr="005966C0">
        <w:rPr>
          <w:rFonts w:cs="Arial"/>
        </w:rPr>
        <w:t>75 years or older</w:t>
      </w:r>
      <w:r w:rsidRPr="005966C0">
        <w:rPr>
          <w:rFonts w:cs="Arial"/>
        </w:rPr>
        <w:tab/>
      </w:r>
      <w:r>
        <w:rPr>
          <w:rFonts w:cs="Arial"/>
        </w:rPr>
        <w:tab/>
      </w:r>
      <w:r>
        <w:rPr>
          <w:rFonts w:cs="Arial"/>
        </w:rPr>
        <w:tab/>
      </w:r>
      <w:r w:rsidRPr="005966C0">
        <w:rPr>
          <w:rFonts w:cs="Arial"/>
          <w:b/>
          <w:szCs w:val="22"/>
        </w:rPr>
        <w:t>THANK</w:t>
      </w:r>
      <w:r>
        <w:rPr>
          <w:rFonts w:cs="Arial"/>
          <w:b/>
          <w:szCs w:val="22"/>
        </w:rPr>
        <w:t>/</w:t>
      </w:r>
      <w:r w:rsidRPr="005966C0">
        <w:rPr>
          <w:rFonts w:cs="Arial"/>
          <w:b/>
          <w:szCs w:val="22"/>
        </w:rPr>
        <w:t>TERMINATE</w:t>
      </w:r>
    </w:p>
    <w:p w14:paraId="6AC6CE8A" w14:textId="77777777" w:rsidR="00AC0DBA" w:rsidRDefault="00AC0DBA" w:rsidP="00AC0DBA">
      <w:pPr>
        <w:ind w:left="720"/>
      </w:pPr>
    </w:p>
    <w:p w14:paraId="67EE8349" w14:textId="77777777" w:rsidR="00AC0DBA" w:rsidRPr="00E87011" w:rsidRDefault="00AC0DBA" w:rsidP="0058567A">
      <w:pPr>
        <w:numPr>
          <w:ilvl w:val="0"/>
          <w:numId w:val="2"/>
        </w:numPr>
        <w:tabs>
          <w:tab w:val="clear" w:pos="720"/>
          <w:tab w:val="num" w:pos="360"/>
        </w:tabs>
        <w:ind w:left="360"/>
        <w:rPr>
          <w:rFonts w:cs="Arial"/>
          <w:spacing w:val="-3"/>
          <w:sz w:val="20"/>
        </w:rPr>
      </w:pPr>
      <w:r w:rsidRPr="00494A5A">
        <w:rPr>
          <w:rFonts w:cs="Arial"/>
        </w:rPr>
        <w:t xml:space="preserve">Record gender by observation. </w:t>
      </w:r>
      <w:r w:rsidRPr="001D6A04">
        <w:rPr>
          <w:rFonts w:cs="Arial"/>
          <w:b/>
        </w:rPr>
        <w:t>50/50 SPLIT</w:t>
      </w:r>
    </w:p>
    <w:p w14:paraId="442F6ACD" w14:textId="77777777" w:rsidR="00AC0DBA" w:rsidRDefault="00AC0DBA" w:rsidP="00AC0DBA">
      <w:pPr>
        <w:ind w:left="360"/>
        <w:rPr>
          <w:rFonts w:cs="Arial"/>
          <w:spacing w:val="-3"/>
          <w:sz w:val="20"/>
        </w:rPr>
      </w:pPr>
    </w:p>
    <w:p w14:paraId="6A2107CC" w14:textId="77777777" w:rsidR="00AC0DBA" w:rsidRDefault="00AC0DBA" w:rsidP="00AC0DBA">
      <w:pPr>
        <w:ind w:firstLine="720"/>
        <w:rPr>
          <w:rFonts w:cs="Arial"/>
        </w:rPr>
      </w:pPr>
      <w:r>
        <w:rPr>
          <w:rFonts w:cs="Arial"/>
        </w:rPr>
        <w:t>Female</w:t>
      </w:r>
      <w:r>
        <w:rPr>
          <w:rFonts w:cs="Arial"/>
        </w:rPr>
        <w:tab/>
      </w:r>
      <w:r>
        <w:rPr>
          <w:rFonts w:cs="Arial"/>
        </w:rPr>
        <w:tab/>
      </w:r>
      <w:r>
        <w:rPr>
          <w:rFonts w:cs="Arial"/>
        </w:rPr>
        <w:tab/>
      </w:r>
      <w:r>
        <w:rPr>
          <w:rFonts w:cs="Arial"/>
        </w:rPr>
        <w:tab/>
      </w:r>
      <w:r>
        <w:rPr>
          <w:rFonts w:cs="Arial"/>
        </w:rPr>
        <w:tab/>
      </w:r>
      <w:r>
        <w:rPr>
          <w:rFonts w:cs="Arial"/>
        </w:rPr>
        <w:tab/>
      </w:r>
    </w:p>
    <w:p w14:paraId="10350856" w14:textId="77777777" w:rsidR="00AC0DBA" w:rsidRPr="00A467EC" w:rsidRDefault="00AC0DBA" w:rsidP="00AC0DBA">
      <w:pPr>
        <w:ind w:left="360" w:firstLine="360"/>
        <w:rPr>
          <w:rFonts w:cs="Arial"/>
          <w:spacing w:val="-3"/>
          <w:sz w:val="20"/>
        </w:rPr>
      </w:pPr>
      <w:r>
        <w:rPr>
          <w:rFonts w:cs="Arial"/>
        </w:rPr>
        <w:t>Male</w:t>
      </w:r>
      <w:r>
        <w:rPr>
          <w:rFonts w:cs="Arial"/>
        </w:rPr>
        <w:tab/>
      </w:r>
    </w:p>
    <w:p w14:paraId="5D8D7BF2" w14:textId="77777777" w:rsidR="00AC0DBA" w:rsidRDefault="00AC0DBA" w:rsidP="00AC0DBA">
      <w:pPr>
        <w:rPr>
          <w:rFonts w:cs="Arial"/>
          <w:b/>
          <w:sz w:val="24"/>
        </w:rPr>
      </w:pPr>
    </w:p>
    <w:p w14:paraId="17D8CF4E" w14:textId="77777777" w:rsidR="00AC0DBA" w:rsidRPr="00D86C2E" w:rsidRDefault="00AC0DBA" w:rsidP="0058567A">
      <w:pPr>
        <w:numPr>
          <w:ilvl w:val="0"/>
          <w:numId w:val="2"/>
        </w:numPr>
        <w:tabs>
          <w:tab w:val="clear" w:pos="720"/>
          <w:tab w:val="num" w:pos="360"/>
        </w:tabs>
        <w:ind w:left="360" w:right="-360"/>
        <w:rPr>
          <w:rFonts w:cs="Arial"/>
          <w:noProof/>
        </w:rPr>
      </w:pPr>
      <w:r w:rsidRPr="00D86C2E">
        <w:rPr>
          <w:rFonts w:cs="Arial"/>
        </w:rPr>
        <w:t>Do you use the Internet</w:t>
      </w:r>
      <w:r>
        <w:rPr>
          <w:rFonts w:cs="Arial"/>
        </w:rPr>
        <w:t xml:space="preserve"> on</w:t>
      </w:r>
      <w:r w:rsidRPr="00D86C2E">
        <w:rPr>
          <w:rFonts w:cs="Arial"/>
        </w:rPr>
        <w:t xml:space="preserve"> a</w:t>
      </w:r>
      <w:r>
        <w:rPr>
          <w:rFonts w:cs="Arial"/>
        </w:rPr>
        <w:t xml:space="preserve"> mobile device, such as a smart</w:t>
      </w:r>
      <w:r w:rsidRPr="00D86C2E">
        <w:rPr>
          <w:rFonts w:cs="Arial"/>
        </w:rPr>
        <w:t>phone or tablet</w:t>
      </w:r>
      <w:r>
        <w:rPr>
          <w:rFonts w:cs="Arial"/>
        </w:rPr>
        <w:t>, a computer, or both</w:t>
      </w:r>
      <w:r w:rsidRPr="00D86C2E">
        <w:rPr>
          <w:rFonts w:cs="Arial"/>
        </w:rPr>
        <w:t xml:space="preserve">? </w:t>
      </w:r>
      <w:r w:rsidRPr="00D86C2E">
        <w:br/>
      </w:r>
    </w:p>
    <w:p w14:paraId="73959563" w14:textId="77777777" w:rsidR="00AC0DBA" w:rsidRPr="00D86C2E" w:rsidRDefault="00AC0DBA" w:rsidP="00AC0DBA">
      <w:pPr>
        <w:ind w:left="360" w:right="-360"/>
        <w:rPr>
          <w:rFonts w:cs="Arial"/>
          <w:noProof/>
        </w:rPr>
      </w:pPr>
      <w:r>
        <w:rPr>
          <w:rFonts w:cs="Arial"/>
          <w:noProof/>
        </w:rPr>
        <w:lastRenderedPageBreak/>
        <w:t xml:space="preserve">     </w:t>
      </w:r>
      <w:r w:rsidRPr="00D86C2E">
        <w:rPr>
          <w:rFonts w:cs="Arial"/>
          <w:noProof/>
        </w:rPr>
        <w:t>Mobile device</w:t>
      </w:r>
    </w:p>
    <w:p w14:paraId="4C90DDB1" w14:textId="77777777" w:rsidR="00AC0DBA" w:rsidRDefault="00AC0DBA" w:rsidP="00AC0DBA">
      <w:pPr>
        <w:ind w:left="360" w:right="-360"/>
        <w:rPr>
          <w:rFonts w:cs="Arial"/>
          <w:noProof/>
        </w:rPr>
      </w:pPr>
      <w:r>
        <w:rPr>
          <w:rFonts w:cs="Arial"/>
          <w:noProof/>
        </w:rPr>
        <w:t xml:space="preserve">     Computer</w:t>
      </w:r>
    </w:p>
    <w:p w14:paraId="6C95AA56" w14:textId="77777777" w:rsidR="00AC0DBA" w:rsidRDefault="00AC0DBA" w:rsidP="00AC0DBA">
      <w:pPr>
        <w:ind w:left="360" w:right="-360"/>
        <w:rPr>
          <w:rFonts w:cs="Arial"/>
          <w:noProof/>
        </w:rPr>
      </w:pPr>
      <w:r>
        <w:rPr>
          <w:rFonts w:cs="Arial"/>
          <w:noProof/>
        </w:rPr>
        <w:t xml:space="preserve">     </w:t>
      </w:r>
      <w:r w:rsidRPr="00D86C2E">
        <w:rPr>
          <w:rFonts w:cs="Arial"/>
          <w:noProof/>
        </w:rPr>
        <w:t>Both</w:t>
      </w:r>
    </w:p>
    <w:p w14:paraId="44B499AE" w14:textId="77777777" w:rsidR="00AC0DBA" w:rsidRPr="00D86C2E" w:rsidRDefault="00AC0DBA" w:rsidP="00AC0DBA">
      <w:pPr>
        <w:ind w:left="360" w:right="-360"/>
        <w:rPr>
          <w:rFonts w:cs="Arial"/>
          <w:noProof/>
        </w:rPr>
      </w:pPr>
      <w:r>
        <w:rPr>
          <w:rFonts w:cs="Arial"/>
          <w:noProof/>
        </w:rPr>
        <w:t xml:space="preserve">     Neither </w:t>
      </w:r>
      <w:r>
        <w:rPr>
          <w:rFonts w:cs="Arial"/>
          <w:noProof/>
        </w:rPr>
        <w:tab/>
      </w:r>
      <w:r>
        <w:rPr>
          <w:rFonts w:cs="Arial"/>
          <w:noProof/>
        </w:rPr>
        <w:tab/>
      </w:r>
      <w:r>
        <w:rPr>
          <w:rFonts w:cs="Arial"/>
          <w:noProof/>
        </w:rPr>
        <w:tab/>
      </w:r>
      <w:r>
        <w:rPr>
          <w:rFonts w:cs="Arial"/>
          <w:noProof/>
        </w:rPr>
        <w:tab/>
      </w:r>
      <w:r>
        <w:rPr>
          <w:rFonts w:cs="Arial"/>
          <w:noProof/>
        </w:rPr>
        <w:tab/>
      </w:r>
      <w:r w:rsidRPr="005966C0">
        <w:rPr>
          <w:rFonts w:cs="Arial"/>
          <w:b/>
          <w:szCs w:val="22"/>
        </w:rPr>
        <w:t>THANK</w:t>
      </w:r>
      <w:r>
        <w:rPr>
          <w:rFonts w:cs="Arial"/>
          <w:b/>
          <w:szCs w:val="22"/>
        </w:rPr>
        <w:t>/</w:t>
      </w:r>
      <w:r w:rsidRPr="005966C0">
        <w:rPr>
          <w:rFonts w:cs="Arial"/>
          <w:b/>
          <w:szCs w:val="22"/>
        </w:rPr>
        <w:t>TERMINATE</w:t>
      </w:r>
    </w:p>
    <w:p w14:paraId="5F788C8A" w14:textId="77777777" w:rsidR="00AC0DBA" w:rsidRDefault="00AC0DBA" w:rsidP="00AC0DBA">
      <w:pPr>
        <w:pStyle w:val="ListParagraph"/>
        <w:ind w:left="360"/>
        <w:rPr>
          <w:rFonts w:cs="Arial"/>
          <w:noProof/>
        </w:rPr>
      </w:pPr>
    </w:p>
    <w:p w14:paraId="2EB46C4A" w14:textId="77777777" w:rsidR="00AC0DBA" w:rsidRDefault="00AC0DBA" w:rsidP="0058567A">
      <w:pPr>
        <w:pStyle w:val="ListParagraph"/>
        <w:numPr>
          <w:ilvl w:val="0"/>
          <w:numId w:val="2"/>
        </w:numPr>
        <w:ind w:left="360"/>
        <w:rPr>
          <w:rFonts w:cs="Arial"/>
          <w:noProof/>
        </w:rPr>
      </w:pPr>
      <w:r>
        <w:rPr>
          <w:rFonts w:cs="Arial"/>
          <w:noProof/>
        </w:rPr>
        <w:t xml:space="preserve">Which of the following do you do online? </w:t>
      </w:r>
      <w:r w:rsidRPr="00C707F6">
        <w:rPr>
          <w:b/>
        </w:rPr>
        <w:t>READ LIST</w:t>
      </w:r>
    </w:p>
    <w:p w14:paraId="5AAB2AC6" w14:textId="77777777" w:rsidR="00AC0DBA" w:rsidRDefault="00AC0DBA" w:rsidP="00AC0DBA">
      <w:pPr>
        <w:pStyle w:val="ListParagraph"/>
        <w:ind w:left="360"/>
        <w:rPr>
          <w:rFonts w:cs="Arial"/>
          <w:noProof/>
        </w:rPr>
      </w:pPr>
    </w:p>
    <w:p w14:paraId="7394CA3D" w14:textId="77777777" w:rsidR="00AC0DBA" w:rsidRPr="008A70AD" w:rsidRDefault="00AC0DBA" w:rsidP="00AC0DBA">
      <w:pPr>
        <w:ind w:left="720"/>
        <w:rPr>
          <w:rFonts w:cs="Arial"/>
          <w:noProof/>
        </w:rPr>
      </w:pPr>
      <w:r w:rsidRPr="008A70AD">
        <w:rPr>
          <w:rFonts w:cs="Arial"/>
          <w:noProof/>
        </w:rPr>
        <w:t>Purchase products or services</w:t>
      </w:r>
    </w:p>
    <w:p w14:paraId="2E1F7DF9" w14:textId="77777777" w:rsidR="00AC0DBA" w:rsidRPr="008A70AD" w:rsidRDefault="00AC0DBA" w:rsidP="00AC0DBA">
      <w:pPr>
        <w:ind w:left="720"/>
        <w:rPr>
          <w:rFonts w:cs="Arial"/>
          <w:noProof/>
        </w:rPr>
      </w:pPr>
      <w:r w:rsidRPr="008A70AD">
        <w:rPr>
          <w:rFonts w:cs="Arial"/>
          <w:noProof/>
        </w:rPr>
        <w:t>Use social networking sites like Facebook, Instagram, and Twitter</w:t>
      </w:r>
    </w:p>
    <w:p w14:paraId="09307E05" w14:textId="77777777" w:rsidR="00AC0DBA" w:rsidRPr="008A70AD" w:rsidRDefault="00AC0DBA" w:rsidP="00AC0DBA">
      <w:pPr>
        <w:ind w:left="720"/>
        <w:rPr>
          <w:rFonts w:cs="Arial"/>
          <w:noProof/>
        </w:rPr>
      </w:pPr>
      <w:r w:rsidRPr="008A70AD">
        <w:rPr>
          <w:rFonts w:cs="Arial"/>
          <w:noProof/>
        </w:rPr>
        <w:t>Stream TV or movies</w:t>
      </w:r>
    </w:p>
    <w:p w14:paraId="245F4103" w14:textId="77777777" w:rsidR="00AC0DBA" w:rsidRPr="008A70AD" w:rsidRDefault="00AC0DBA" w:rsidP="00AC0DBA">
      <w:pPr>
        <w:ind w:left="720"/>
        <w:rPr>
          <w:rFonts w:cs="Arial"/>
          <w:noProof/>
        </w:rPr>
      </w:pPr>
      <w:r w:rsidRPr="008A70AD">
        <w:rPr>
          <w:rFonts w:cs="Arial"/>
          <w:noProof/>
        </w:rPr>
        <w:t>Check email</w:t>
      </w:r>
    </w:p>
    <w:p w14:paraId="754DD698" w14:textId="77777777" w:rsidR="00AC0DBA" w:rsidRPr="008A70AD" w:rsidRDefault="00AC0DBA" w:rsidP="00AC0DBA">
      <w:pPr>
        <w:ind w:left="720"/>
        <w:rPr>
          <w:rFonts w:cs="Arial"/>
          <w:noProof/>
        </w:rPr>
      </w:pPr>
      <w:r w:rsidRPr="008A70AD">
        <w:rPr>
          <w:rFonts w:cs="Arial"/>
          <w:noProof/>
        </w:rPr>
        <w:t>Use maps</w:t>
      </w:r>
    </w:p>
    <w:p w14:paraId="462E8280" w14:textId="77777777" w:rsidR="00AC0DBA" w:rsidRPr="008A70AD" w:rsidRDefault="00AC0DBA" w:rsidP="00AC0DBA">
      <w:pPr>
        <w:ind w:left="720"/>
        <w:rPr>
          <w:rFonts w:cs="Arial"/>
          <w:noProof/>
        </w:rPr>
      </w:pPr>
      <w:r w:rsidRPr="008A70AD">
        <w:rPr>
          <w:rFonts w:cs="Arial"/>
          <w:noProof/>
        </w:rPr>
        <w:t>Use search engines</w:t>
      </w:r>
    </w:p>
    <w:p w14:paraId="015136F4" w14:textId="77777777" w:rsidR="00AC0DBA" w:rsidRDefault="00AC0DBA" w:rsidP="00AC0DBA">
      <w:pPr>
        <w:rPr>
          <w:rFonts w:cs="Arial"/>
          <w:b/>
        </w:rPr>
      </w:pPr>
    </w:p>
    <w:p w14:paraId="23B5E8F0" w14:textId="77777777" w:rsidR="00AC0DBA" w:rsidRPr="00212CC7" w:rsidRDefault="00AC0DBA" w:rsidP="00AC0DBA">
      <w:pPr>
        <w:rPr>
          <w:rFonts w:cs="Arial"/>
          <w:b/>
        </w:rPr>
      </w:pPr>
      <w:r w:rsidRPr="005966C0">
        <w:rPr>
          <w:rFonts w:cs="Arial"/>
          <w:b/>
          <w:szCs w:val="22"/>
        </w:rPr>
        <w:t>THANK</w:t>
      </w:r>
      <w:r>
        <w:rPr>
          <w:rFonts w:cs="Arial"/>
          <w:b/>
          <w:szCs w:val="22"/>
        </w:rPr>
        <w:t>/</w:t>
      </w:r>
      <w:r w:rsidRPr="005966C0">
        <w:rPr>
          <w:rFonts w:cs="Arial"/>
          <w:b/>
          <w:szCs w:val="22"/>
        </w:rPr>
        <w:t>TERMINATE</w:t>
      </w:r>
      <w:r>
        <w:rPr>
          <w:rFonts w:cs="Arial"/>
          <w:b/>
        </w:rPr>
        <w:t xml:space="preserve"> IF “NO” TO ALL</w:t>
      </w:r>
    </w:p>
    <w:p w14:paraId="14B5FECE" w14:textId="77777777" w:rsidR="00AC0DBA" w:rsidRDefault="00AC0DBA" w:rsidP="00AC0DBA">
      <w:pPr>
        <w:rPr>
          <w:rFonts w:cs="Arial"/>
          <w:b/>
          <w:sz w:val="24"/>
        </w:rPr>
      </w:pPr>
    </w:p>
    <w:p w14:paraId="24FCEBFB" w14:textId="77777777" w:rsidR="00AC0DBA" w:rsidRPr="003E44C9" w:rsidRDefault="00AC0DBA" w:rsidP="0058567A">
      <w:pPr>
        <w:pStyle w:val="ListParagraph"/>
        <w:numPr>
          <w:ilvl w:val="0"/>
          <w:numId w:val="2"/>
        </w:numPr>
        <w:ind w:left="360"/>
        <w:rPr>
          <w:noProof/>
        </w:rPr>
      </w:pPr>
      <w:r w:rsidRPr="00BB2067">
        <w:rPr>
          <w:noProof/>
        </w:rPr>
        <w:t xml:space="preserve">Which of the following best describes your employment situation? </w:t>
      </w:r>
      <w:r w:rsidRPr="00575383">
        <w:rPr>
          <w:b/>
          <w:noProof/>
        </w:rPr>
        <w:t>CHECK QUOTAS</w:t>
      </w:r>
    </w:p>
    <w:p w14:paraId="15F5D4CA" w14:textId="77777777" w:rsidR="00AC0DBA" w:rsidRPr="003E44C9" w:rsidRDefault="00AC0DBA" w:rsidP="00AC0DBA">
      <w:pPr>
        <w:rPr>
          <w:b/>
        </w:rPr>
      </w:pPr>
      <w:r w:rsidRPr="003E44C9">
        <w:tab/>
      </w:r>
      <w:r w:rsidRPr="003E44C9">
        <w:tab/>
      </w:r>
      <w:r w:rsidRPr="003E44C9">
        <w:tab/>
      </w:r>
      <w:r w:rsidRPr="003E44C9">
        <w:tab/>
      </w:r>
      <w:r w:rsidRPr="003E44C9">
        <w:tab/>
      </w:r>
    </w:p>
    <w:p w14:paraId="12F107FD" w14:textId="77777777" w:rsidR="00AC0DBA" w:rsidRPr="003E44C9" w:rsidRDefault="00AC0DBA" w:rsidP="00AC0DBA">
      <w:pPr>
        <w:ind w:left="720"/>
      </w:pPr>
      <w:r>
        <w:t>Working full time (35 hrs. +)</w:t>
      </w:r>
      <w:r>
        <w:tab/>
      </w:r>
      <w:r>
        <w:tab/>
      </w:r>
      <w:r w:rsidRPr="00575383">
        <w:rPr>
          <w:b/>
        </w:rPr>
        <w:t>4 minimum</w:t>
      </w:r>
      <w:r>
        <w:rPr>
          <w:b/>
        </w:rPr>
        <w:t>; ASK Q7</w:t>
      </w:r>
      <w:r w:rsidRPr="003E44C9">
        <w:tab/>
      </w:r>
    </w:p>
    <w:p w14:paraId="43CC3264" w14:textId="77777777" w:rsidR="00AC0DBA" w:rsidRPr="003E44C9" w:rsidRDefault="00AC0DBA" w:rsidP="00AC0DBA">
      <w:pPr>
        <w:ind w:left="720"/>
      </w:pPr>
      <w:r>
        <w:t>Working part time (under 35 hrs.)</w:t>
      </w:r>
      <w:r>
        <w:tab/>
      </w:r>
      <w:r w:rsidRPr="00575383">
        <w:rPr>
          <w:b/>
        </w:rPr>
        <w:t>2 max</w:t>
      </w:r>
      <w:r>
        <w:rPr>
          <w:b/>
        </w:rPr>
        <w:t>imum;</w:t>
      </w:r>
      <w:r w:rsidRPr="00BB2067">
        <w:rPr>
          <w:b/>
        </w:rPr>
        <w:t xml:space="preserve"> </w:t>
      </w:r>
      <w:r>
        <w:rPr>
          <w:b/>
        </w:rPr>
        <w:t>ASK Q7</w:t>
      </w:r>
    </w:p>
    <w:p w14:paraId="0BB5EE60" w14:textId="77777777" w:rsidR="00AC0DBA" w:rsidRPr="003E44C9" w:rsidRDefault="00AC0DBA" w:rsidP="00AC0DBA">
      <w:pPr>
        <w:ind w:left="720"/>
      </w:pPr>
      <w:r w:rsidRPr="003E44C9">
        <w:t>Homemaker</w:t>
      </w:r>
      <w:r w:rsidRPr="003E44C9">
        <w:tab/>
      </w:r>
      <w:r>
        <w:tab/>
      </w:r>
      <w:r>
        <w:tab/>
      </w:r>
      <w:r>
        <w:tab/>
      </w:r>
      <w:r w:rsidRPr="00575383">
        <w:rPr>
          <w:b/>
        </w:rPr>
        <w:t>1 max</w:t>
      </w:r>
      <w:r>
        <w:rPr>
          <w:b/>
        </w:rPr>
        <w:t>imum; SKIP TO Q8</w:t>
      </w:r>
    </w:p>
    <w:p w14:paraId="5D8691F8" w14:textId="77777777" w:rsidR="00AC0DBA" w:rsidRPr="003E44C9" w:rsidRDefault="00AC0DBA" w:rsidP="00AC0DBA">
      <w:pPr>
        <w:ind w:left="720"/>
      </w:pPr>
      <w:r w:rsidRPr="003E44C9">
        <w:t>Student</w:t>
      </w:r>
      <w:r w:rsidRPr="003E44C9">
        <w:tab/>
      </w:r>
      <w:r>
        <w:tab/>
      </w:r>
      <w:r>
        <w:tab/>
      </w:r>
      <w:r>
        <w:tab/>
      </w:r>
      <w:r w:rsidRPr="00575383">
        <w:rPr>
          <w:b/>
        </w:rPr>
        <w:t>1 max</w:t>
      </w:r>
      <w:r>
        <w:rPr>
          <w:b/>
        </w:rPr>
        <w:t>imum; SKIP TO Q8</w:t>
      </w:r>
    </w:p>
    <w:p w14:paraId="0E9AC0AC" w14:textId="77777777" w:rsidR="00AC0DBA" w:rsidRPr="003E44C9" w:rsidRDefault="00AC0DBA" w:rsidP="00AC0DBA">
      <w:pPr>
        <w:ind w:left="720"/>
      </w:pPr>
      <w:r w:rsidRPr="003E44C9">
        <w:t>Retired</w:t>
      </w:r>
      <w:r>
        <w:tab/>
      </w:r>
      <w:r>
        <w:tab/>
      </w:r>
      <w:r>
        <w:tab/>
      </w:r>
      <w:r w:rsidRPr="003E44C9">
        <w:tab/>
      </w:r>
      <w:r>
        <w:tab/>
      </w:r>
      <w:r w:rsidRPr="00575383">
        <w:rPr>
          <w:b/>
        </w:rPr>
        <w:t>2 max</w:t>
      </w:r>
      <w:r>
        <w:rPr>
          <w:b/>
        </w:rPr>
        <w:t>imum; SKIP TO Q8</w:t>
      </w:r>
    </w:p>
    <w:p w14:paraId="61DE3756" w14:textId="77777777" w:rsidR="00AC0DBA" w:rsidRPr="003E44C9" w:rsidRDefault="00AC0DBA" w:rsidP="00AC0DBA">
      <w:pPr>
        <w:ind w:left="720"/>
      </w:pPr>
      <w:r w:rsidRPr="003E44C9">
        <w:t>Unemployed</w:t>
      </w:r>
      <w:r w:rsidRPr="003E44C9">
        <w:tab/>
      </w:r>
      <w:r>
        <w:tab/>
      </w:r>
      <w:r>
        <w:tab/>
      </w:r>
      <w:r>
        <w:tab/>
      </w:r>
      <w:r w:rsidRPr="00575383">
        <w:rPr>
          <w:b/>
        </w:rPr>
        <w:t>1 max</w:t>
      </w:r>
      <w:r>
        <w:rPr>
          <w:b/>
        </w:rPr>
        <w:t>imum; SKIP TO Q8</w:t>
      </w:r>
    </w:p>
    <w:p w14:paraId="24FDC891" w14:textId="77777777" w:rsidR="00AC0DBA" w:rsidRDefault="00AC0DBA" w:rsidP="00AC0DBA">
      <w:pPr>
        <w:rPr>
          <w:bCs/>
        </w:rPr>
      </w:pPr>
    </w:p>
    <w:p w14:paraId="370432DA" w14:textId="77777777" w:rsidR="00AC0DBA" w:rsidRPr="00575383" w:rsidRDefault="00AC0DBA" w:rsidP="0058567A">
      <w:pPr>
        <w:pStyle w:val="ListParagraph"/>
        <w:numPr>
          <w:ilvl w:val="0"/>
          <w:numId w:val="2"/>
        </w:numPr>
        <w:ind w:left="360"/>
        <w:rPr>
          <w:b/>
        </w:rPr>
      </w:pPr>
      <w:r w:rsidRPr="003E44C9">
        <w:t>What is your current occupation?</w:t>
      </w:r>
      <w:r>
        <w:t xml:space="preserve"> </w:t>
      </w:r>
      <w:r w:rsidRPr="00575383">
        <w:rPr>
          <w:b/>
        </w:rPr>
        <w:t>RECORD:</w:t>
      </w:r>
    </w:p>
    <w:p w14:paraId="371F964F" w14:textId="77777777" w:rsidR="00AC0DBA" w:rsidRDefault="00AC0DBA" w:rsidP="00AC0DBA">
      <w:pPr>
        <w:pStyle w:val="ListParagraph"/>
        <w:ind w:left="360"/>
      </w:pPr>
    </w:p>
    <w:p w14:paraId="51D6289E" w14:textId="77777777" w:rsidR="00AC0DBA" w:rsidRDefault="00AC0DBA" w:rsidP="00AC0DBA">
      <w:pPr>
        <w:pStyle w:val="ListParagraph"/>
      </w:pPr>
      <w:r>
        <w:t xml:space="preserve">Type of Job: </w:t>
      </w:r>
      <w:r>
        <w:tab/>
      </w:r>
      <w:r>
        <w:tab/>
        <w:t>_____________</w:t>
      </w:r>
    </w:p>
    <w:p w14:paraId="1FE12006" w14:textId="77777777" w:rsidR="00AC0DBA" w:rsidRDefault="00AC0DBA" w:rsidP="00AC0DBA">
      <w:pPr>
        <w:ind w:left="360"/>
        <w:rPr>
          <w:rFonts w:cs="Arial"/>
          <w:spacing w:val="-3"/>
        </w:rPr>
      </w:pPr>
    </w:p>
    <w:p w14:paraId="1A964BDE" w14:textId="77777777" w:rsidR="00AC0DBA" w:rsidRDefault="00AC0DBA" w:rsidP="00AC0DBA">
      <w:pPr>
        <w:rPr>
          <w:rFonts w:cs="Arial"/>
          <w:b/>
        </w:rPr>
      </w:pPr>
      <w:r>
        <w:rPr>
          <w:rFonts w:cs="Arial"/>
          <w:b/>
        </w:rPr>
        <w:t xml:space="preserve">IF THE INDIVIDUAL WORKS IN THE INFORMATION-TECHNOLOGY (IT) SECTOR, </w:t>
      </w:r>
      <w:r w:rsidRPr="005966C0">
        <w:rPr>
          <w:rFonts w:cs="Arial"/>
          <w:b/>
        </w:rPr>
        <w:t>THANK</w:t>
      </w:r>
      <w:r>
        <w:rPr>
          <w:rFonts w:cs="Arial"/>
          <w:b/>
        </w:rPr>
        <w:t xml:space="preserve"> AND </w:t>
      </w:r>
      <w:r w:rsidRPr="005966C0">
        <w:rPr>
          <w:rFonts w:cs="Arial"/>
          <w:b/>
        </w:rPr>
        <w:t>DISCONTINUE</w:t>
      </w:r>
      <w:r>
        <w:rPr>
          <w:rFonts w:cs="Arial"/>
          <w:b/>
        </w:rPr>
        <w:t>. THIS COULD INCLUDE THE FOLLOWING TYPES OF JOBS: SOFTWARE DEVELOPER, DATA PROGRAMMER, CYBERSECURITY SPECIALIST, COMPUTERS AND INFORMATION SYSTEMS, ETC. IF UNSURE, ASK WHETHER THE INDIVIDUAL WOULD CLASSIFY THEIR JOB AS BEING IN THE IT SECTOR.</w:t>
      </w:r>
    </w:p>
    <w:p w14:paraId="12E93448" w14:textId="77777777" w:rsidR="00AC0DBA" w:rsidRDefault="00AC0DBA" w:rsidP="00AC0DBA">
      <w:pPr>
        <w:ind w:left="360" w:firstLine="360"/>
        <w:rPr>
          <w:rFonts w:cs="Arial"/>
          <w:spacing w:val="-3"/>
        </w:rPr>
      </w:pPr>
    </w:p>
    <w:p w14:paraId="17875D37" w14:textId="77777777" w:rsidR="00AC0DBA" w:rsidRPr="00C707F6" w:rsidRDefault="00AC0DBA" w:rsidP="0058567A">
      <w:pPr>
        <w:pStyle w:val="ListParagraph"/>
        <w:numPr>
          <w:ilvl w:val="0"/>
          <w:numId w:val="2"/>
        </w:numPr>
        <w:ind w:left="360"/>
        <w:rPr>
          <w:b/>
        </w:rPr>
      </w:pPr>
      <w:r w:rsidRPr="003E44C9">
        <w:t>Could you please tell me what is the last level of education that you completed?</w:t>
      </w:r>
      <w:r>
        <w:t xml:space="preserve"> </w:t>
      </w:r>
      <w:r w:rsidRPr="00C707F6">
        <w:rPr>
          <w:b/>
        </w:rPr>
        <w:t>GET MIX</w:t>
      </w:r>
    </w:p>
    <w:p w14:paraId="3F0FBD27" w14:textId="77777777" w:rsidR="00AC0DBA" w:rsidRPr="003E44C9" w:rsidRDefault="00AC0DBA" w:rsidP="00AC0DBA"/>
    <w:p w14:paraId="59D86785" w14:textId="77777777" w:rsidR="00AC0DBA" w:rsidRPr="003E44C9" w:rsidRDefault="00AC0DBA" w:rsidP="00AC0DBA">
      <w:pPr>
        <w:ind w:left="720"/>
      </w:pPr>
      <w:r w:rsidRPr="003E44C9">
        <w:t>Some High School only</w:t>
      </w:r>
    </w:p>
    <w:p w14:paraId="5E0837CD" w14:textId="77777777" w:rsidR="00AC0DBA" w:rsidRPr="003E44C9" w:rsidRDefault="00AC0DBA" w:rsidP="00AC0DBA">
      <w:pPr>
        <w:ind w:left="720"/>
      </w:pPr>
      <w:r w:rsidRPr="003E44C9">
        <w:t>Completed High School</w:t>
      </w:r>
    </w:p>
    <w:p w14:paraId="7C518F2E" w14:textId="77777777" w:rsidR="00AC0DBA" w:rsidRPr="003E44C9" w:rsidRDefault="00AC0DBA" w:rsidP="00AC0DBA">
      <w:pPr>
        <w:ind w:left="720"/>
      </w:pPr>
      <w:r w:rsidRPr="003E44C9">
        <w:t>Trade School certificate</w:t>
      </w:r>
    </w:p>
    <w:p w14:paraId="5FEEE480" w14:textId="77777777" w:rsidR="00AC0DBA" w:rsidRPr="003E44C9" w:rsidRDefault="00AC0DBA" w:rsidP="00AC0DBA">
      <w:pPr>
        <w:ind w:left="720"/>
        <w:rPr>
          <w:b/>
        </w:rPr>
      </w:pPr>
      <w:r w:rsidRPr="003E44C9">
        <w:rPr>
          <w:noProof/>
        </w:rPr>
        <w:t>Some Post secondary</w:t>
      </w:r>
      <w:r w:rsidRPr="003E44C9">
        <w:rPr>
          <w:noProof/>
        </w:rPr>
        <w:tab/>
      </w:r>
    </w:p>
    <w:p w14:paraId="6AC0E807" w14:textId="77777777" w:rsidR="00AC0DBA" w:rsidRPr="003E44C9" w:rsidRDefault="00AC0DBA" w:rsidP="00AC0DBA">
      <w:pPr>
        <w:ind w:left="720"/>
        <w:rPr>
          <w:noProof/>
        </w:rPr>
      </w:pPr>
      <w:r w:rsidRPr="003E44C9">
        <w:rPr>
          <w:noProof/>
        </w:rPr>
        <w:t>Completed Post secondary</w:t>
      </w:r>
    </w:p>
    <w:p w14:paraId="0592331B" w14:textId="77777777" w:rsidR="00AC0DBA" w:rsidRPr="003E44C9" w:rsidRDefault="00AC0DBA" w:rsidP="00AC0DBA">
      <w:pPr>
        <w:ind w:left="720"/>
        <w:rPr>
          <w:noProof/>
        </w:rPr>
      </w:pPr>
      <w:r w:rsidRPr="003E44C9">
        <w:rPr>
          <w:noProof/>
        </w:rPr>
        <w:t>Graduate degree</w:t>
      </w:r>
    </w:p>
    <w:p w14:paraId="54BF4F20" w14:textId="77777777" w:rsidR="00AC0DBA" w:rsidRDefault="00AC0DBA" w:rsidP="00AC0DBA">
      <w:pPr>
        <w:ind w:left="360"/>
        <w:rPr>
          <w:rFonts w:cs="Arial"/>
          <w:spacing w:val="-3"/>
        </w:rPr>
      </w:pPr>
    </w:p>
    <w:p w14:paraId="4A4B60EE" w14:textId="77777777" w:rsidR="00AC0DBA" w:rsidRPr="008A70AD" w:rsidRDefault="00AC0DBA" w:rsidP="0058567A">
      <w:pPr>
        <w:pStyle w:val="ListParagraph"/>
        <w:numPr>
          <w:ilvl w:val="0"/>
          <w:numId w:val="2"/>
        </w:numPr>
        <w:ind w:left="360"/>
        <w:contextualSpacing w:val="0"/>
        <w:jc w:val="left"/>
        <w:rPr>
          <w:rFonts w:cs="Arial"/>
          <w:noProof/>
        </w:rPr>
      </w:pPr>
      <w:r w:rsidRPr="008A70AD">
        <w:rPr>
          <w:rFonts w:cs="Arial"/>
        </w:rPr>
        <w:t>Do you consider yourself to be a</w:t>
      </w:r>
      <w:r w:rsidRPr="008A70AD">
        <w:rPr>
          <w:rFonts w:cs="Arial"/>
          <w:noProof/>
        </w:rPr>
        <w:t xml:space="preserve"> member of a visible ethno-cultural group?</w:t>
      </w:r>
      <w:r>
        <w:rPr>
          <w:rFonts w:cs="Arial"/>
          <w:noProof/>
        </w:rPr>
        <w:t xml:space="preserve"> </w:t>
      </w:r>
      <w:r w:rsidRPr="00C707F6">
        <w:rPr>
          <w:b/>
        </w:rPr>
        <w:t>GET MIX</w:t>
      </w:r>
    </w:p>
    <w:p w14:paraId="48D2704A" w14:textId="77777777" w:rsidR="00AC0DBA" w:rsidRDefault="00AC0DBA" w:rsidP="00AC0DBA">
      <w:pPr>
        <w:pStyle w:val="ListParagraph"/>
        <w:ind w:left="360"/>
        <w:rPr>
          <w:rFonts w:cs="Arial"/>
          <w:noProof/>
        </w:rPr>
      </w:pPr>
    </w:p>
    <w:p w14:paraId="4C2A9AF4" w14:textId="77777777" w:rsidR="00AC0DBA" w:rsidRPr="001D6A04" w:rsidRDefault="00AC0DBA" w:rsidP="00AC0DBA">
      <w:pPr>
        <w:ind w:left="720"/>
        <w:rPr>
          <w:rFonts w:cs="Arial"/>
          <w:b/>
          <w:spacing w:val="-3"/>
        </w:rPr>
      </w:pPr>
      <w:r>
        <w:rPr>
          <w:rFonts w:cs="Arial"/>
          <w:spacing w:val="-3"/>
        </w:rPr>
        <w:t xml:space="preserve">Yes </w:t>
      </w:r>
      <w:r>
        <w:rPr>
          <w:rFonts w:cs="Arial"/>
          <w:spacing w:val="-3"/>
        </w:rPr>
        <w:tab/>
      </w:r>
      <w:r>
        <w:rPr>
          <w:rFonts w:cs="Arial"/>
          <w:spacing w:val="-3"/>
        </w:rPr>
        <w:tab/>
      </w:r>
      <w:r>
        <w:rPr>
          <w:rFonts w:cs="Arial"/>
          <w:spacing w:val="-3"/>
        </w:rPr>
        <w:tab/>
      </w:r>
      <w:r w:rsidRPr="001D6A04">
        <w:rPr>
          <w:rFonts w:cs="Arial"/>
          <w:b/>
          <w:spacing w:val="-3"/>
        </w:rPr>
        <w:t xml:space="preserve"> </w:t>
      </w:r>
    </w:p>
    <w:p w14:paraId="198754D7" w14:textId="77777777" w:rsidR="00AC0DBA" w:rsidRDefault="00AC0DBA" w:rsidP="00AC0DBA">
      <w:pPr>
        <w:pStyle w:val="ListParagraph"/>
        <w:rPr>
          <w:rFonts w:cs="Arial"/>
          <w:b/>
          <w:spacing w:val="-3"/>
        </w:rPr>
      </w:pPr>
      <w:r>
        <w:rPr>
          <w:rFonts w:cs="Arial"/>
          <w:spacing w:val="-3"/>
        </w:rPr>
        <w:t>No</w:t>
      </w:r>
      <w:r>
        <w:rPr>
          <w:rFonts w:cs="Arial"/>
          <w:spacing w:val="-3"/>
        </w:rPr>
        <w:tab/>
      </w:r>
      <w:r>
        <w:rPr>
          <w:rFonts w:cs="Arial"/>
          <w:spacing w:val="-3"/>
        </w:rPr>
        <w:tab/>
      </w:r>
    </w:p>
    <w:p w14:paraId="77CE798B" w14:textId="77777777" w:rsidR="00AC0DBA" w:rsidRDefault="00AC0DBA" w:rsidP="00AC0DBA">
      <w:pPr>
        <w:ind w:left="360"/>
        <w:rPr>
          <w:rFonts w:cs="Arial"/>
          <w:spacing w:val="-3"/>
        </w:rPr>
      </w:pPr>
    </w:p>
    <w:p w14:paraId="4719C79A" w14:textId="77777777" w:rsidR="00AC0DBA" w:rsidRPr="00C107CF" w:rsidRDefault="00AC0DBA" w:rsidP="0058567A">
      <w:pPr>
        <w:numPr>
          <w:ilvl w:val="0"/>
          <w:numId w:val="2"/>
        </w:numPr>
        <w:tabs>
          <w:tab w:val="clear" w:pos="720"/>
          <w:tab w:val="num" w:pos="360"/>
        </w:tabs>
        <w:ind w:left="360" w:right="-360"/>
        <w:rPr>
          <w:rFonts w:cs="Arial"/>
          <w:noProof/>
          <w:sz w:val="18"/>
        </w:rPr>
      </w:pPr>
      <w:r w:rsidRPr="00C107CF">
        <w:rPr>
          <w:rFonts w:cs="Arial"/>
        </w:rPr>
        <w:lastRenderedPageBreak/>
        <w:t xml:space="preserve">Participants in group discussions are asked to voice their opinions and thoughts, how comfortable are you in voicing your opinions in front of others? Are you... </w:t>
      </w:r>
    </w:p>
    <w:p w14:paraId="430B2D65" w14:textId="77777777" w:rsidR="00AC0DBA" w:rsidRDefault="00AC0DBA" w:rsidP="00AC0DBA">
      <w:pPr>
        <w:ind w:left="720"/>
        <w:rPr>
          <w:rFonts w:cs="Arial"/>
        </w:rPr>
      </w:pPr>
      <w:r>
        <w:rPr>
          <w:rFonts w:cs="Arial"/>
        </w:rPr>
        <w:tab/>
      </w:r>
    </w:p>
    <w:p w14:paraId="1ED95C5A" w14:textId="77777777" w:rsidR="00AC0DBA" w:rsidRPr="00C107CF" w:rsidRDefault="00AC0DBA" w:rsidP="00AC0DBA">
      <w:pPr>
        <w:rPr>
          <w:b/>
        </w:rPr>
      </w:pPr>
      <w:r>
        <w:rPr>
          <w:sz w:val="24"/>
        </w:rPr>
        <w:tab/>
      </w:r>
      <w:r>
        <w:t>Very comfortable</w:t>
      </w:r>
      <w:r>
        <w:tab/>
      </w:r>
      <w:r>
        <w:tab/>
      </w:r>
      <w:r>
        <w:tab/>
      </w:r>
      <w:r w:rsidRPr="00C107CF">
        <w:rPr>
          <w:b/>
        </w:rPr>
        <w:t>MIN</w:t>
      </w:r>
      <w:r>
        <w:rPr>
          <w:b/>
        </w:rPr>
        <w:t>IMUM</w:t>
      </w:r>
      <w:r w:rsidRPr="00C107CF">
        <w:rPr>
          <w:b/>
        </w:rPr>
        <w:t xml:space="preserve"> 5 PER GROUP</w:t>
      </w:r>
    </w:p>
    <w:p w14:paraId="13B8A850" w14:textId="77777777" w:rsidR="00AC0DBA" w:rsidRPr="00C107CF" w:rsidRDefault="00AC0DBA" w:rsidP="00AC0DBA">
      <w:r w:rsidRPr="00C107CF">
        <w:t xml:space="preserve">     </w:t>
      </w:r>
      <w:r>
        <w:tab/>
        <w:t>Fairly comfortable</w:t>
      </w:r>
    </w:p>
    <w:p w14:paraId="2E1DC0B5" w14:textId="77777777" w:rsidR="00AC0DBA" w:rsidRPr="00C107CF" w:rsidRDefault="00AC0DBA" w:rsidP="00AC0DBA">
      <w:pPr>
        <w:rPr>
          <w:b/>
        </w:rPr>
      </w:pPr>
      <w:r>
        <w:tab/>
      </w:r>
      <w:r w:rsidRPr="00C107CF">
        <w:t>Not v</w:t>
      </w:r>
      <w:r>
        <w:t>ery comfortable</w:t>
      </w:r>
      <w:r>
        <w:tab/>
      </w:r>
      <w:r>
        <w:tab/>
      </w:r>
      <w:r>
        <w:tab/>
      </w:r>
      <w:r w:rsidRPr="005966C0">
        <w:rPr>
          <w:rFonts w:cs="Arial"/>
          <w:b/>
          <w:szCs w:val="22"/>
        </w:rPr>
        <w:t>THANK</w:t>
      </w:r>
      <w:r>
        <w:rPr>
          <w:rFonts w:cs="Arial"/>
          <w:b/>
          <w:szCs w:val="22"/>
        </w:rPr>
        <w:t>/</w:t>
      </w:r>
      <w:r w:rsidRPr="005966C0">
        <w:rPr>
          <w:rFonts w:cs="Arial"/>
          <w:b/>
          <w:szCs w:val="22"/>
        </w:rPr>
        <w:t>TERMINATE</w:t>
      </w:r>
    </w:p>
    <w:p w14:paraId="4676A9B5" w14:textId="77777777" w:rsidR="00AC0DBA" w:rsidRPr="00C107CF" w:rsidRDefault="00AC0DBA" w:rsidP="00AC0DBA">
      <w:pPr>
        <w:rPr>
          <w:b/>
        </w:rPr>
      </w:pPr>
      <w:r w:rsidRPr="00C107CF">
        <w:t xml:space="preserve">      </w:t>
      </w:r>
      <w:r w:rsidRPr="00C107CF">
        <w:tab/>
      </w:r>
      <w:r>
        <w:t>Very uncomfortable</w:t>
      </w:r>
      <w:r>
        <w:tab/>
      </w:r>
      <w:r>
        <w:tab/>
      </w:r>
      <w:r>
        <w:tab/>
      </w:r>
      <w:r w:rsidRPr="005966C0">
        <w:rPr>
          <w:rFonts w:cs="Arial"/>
          <w:b/>
          <w:szCs w:val="22"/>
        </w:rPr>
        <w:t>THANK</w:t>
      </w:r>
      <w:r>
        <w:rPr>
          <w:rFonts w:cs="Arial"/>
          <w:b/>
          <w:szCs w:val="22"/>
        </w:rPr>
        <w:t>/</w:t>
      </w:r>
      <w:r w:rsidRPr="005966C0">
        <w:rPr>
          <w:rFonts w:cs="Arial"/>
          <w:b/>
          <w:szCs w:val="22"/>
        </w:rPr>
        <w:t>TERMINATE</w:t>
      </w:r>
    </w:p>
    <w:p w14:paraId="5159694F" w14:textId="77777777" w:rsidR="00AC0DBA" w:rsidRDefault="00AC0DBA" w:rsidP="00AC0DBA">
      <w:pPr>
        <w:ind w:left="360"/>
        <w:rPr>
          <w:rFonts w:cs="Arial"/>
          <w:spacing w:val="-3"/>
        </w:rPr>
      </w:pPr>
    </w:p>
    <w:p w14:paraId="6E29CC65" w14:textId="77777777" w:rsidR="00AC0DBA" w:rsidRPr="00B94AD2" w:rsidRDefault="00AC0DBA" w:rsidP="0058567A">
      <w:pPr>
        <w:numPr>
          <w:ilvl w:val="0"/>
          <w:numId w:val="2"/>
        </w:numPr>
        <w:tabs>
          <w:tab w:val="clear" w:pos="720"/>
          <w:tab w:val="num" w:pos="360"/>
        </w:tabs>
        <w:ind w:left="360" w:right="-360"/>
        <w:rPr>
          <w:rFonts w:cs="Arial"/>
          <w:noProof/>
          <w:sz w:val="20"/>
        </w:rPr>
      </w:pPr>
      <w:r w:rsidRPr="00B94AD2">
        <w:rPr>
          <w:rFonts w:cs="Arial"/>
        </w:rPr>
        <w:t xml:space="preserve">Have you ever attended a discussion group on any topic that was arranged in advance and for which you received money for your participation? </w:t>
      </w:r>
    </w:p>
    <w:p w14:paraId="54933095" w14:textId="77777777" w:rsidR="00AC0DBA" w:rsidRDefault="00AC0DBA" w:rsidP="00AC0DBA"/>
    <w:p w14:paraId="2DBBA191" w14:textId="77777777" w:rsidR="00AC0DBA" w:rsidRPr="003E44C9" w:rsidRDefault="00AC0DBA" w:rsidP="00AC0DBA">
      <w:pPr>
        <w:ind w:firstLine="720"/>
        <w:rPr>
          <w:sz w:val="24"/>
        </w:rPr>
      </w:pPr>
      <w:r>
        <w:t>Yes</w:t>
      </w:r>
      <w:r>
        <w:tab/>
        <w:t xml:space="preserve">                          </w:t>
      </w:r>
      <w:r>
        <w:tab/>
      </w:r>
      <w:r>
        <w:tab/>
      </w:r>
      <w:r w:rsidRPr="00EC4908">
        <w:rPr>
          <w:b/>
        </w:rPr>
        <w:t xml:space="preserve">MAXIMUM </w:t>
      </w:r>
      <w:r>
        <w:rPr>
          <w:b/>
        </w:rPr>
        <w:t>3</w:t>
      </w:r>
      <w:r w:rsidRPr="00EC4908">
        <w:rPr>
          <w:b/>
        </w:rPr>
        <w:t xml:space="preserve"> PER GROUP</w:t>
      </w:r>
    </w:p>
    <w:p w14:paraId="1231FE90" w14:textId="77777777" w:rsidR="00AC0DBA" w:rsidRPr="00137430" w:rsidRDefault="00AC0DBA" w:rsidP="00AC0DBA">
      <w:pPr>
        <w:ind w:firstLine="720"/>
      </w:pPr>
      <w:r w:rsidRPr="00137430">
        <w:t>No</w:t>
      </w:r>
      <w:r w:rsidRPr="00137430">
        <w:tab/>
      </w:r>
      <w:r w:rsidRPr="00137430">
        <w:tab/>
      </w:r>
      <w:r w:rsidRPr="00137430">
        <w:tab/>
      </w:r>
      <w:r>
        <w:tab/>
      </w:r>
      <w:r>
        <w:tab/>
      </w:r>
      <w:r w:rsidRPr="00BB2067">
        <w:rPr>
          <w:b/>
          <w:smallCaps/>
        </w:rPr>
        <w:t>GO Q1</w:t>
      </w:r>
      <w:r>
        <w:rPr>
          <w:b/>
          <w:smallCaps/>
        </w:rPr>
        <w:t>5</w:t>
      </w:r>
    </w:p>
    <w:p w14:paraId="22FF8759" w14:textId="77777777" w:rsidR="00AC0DBA" w:rsidRPr="005E2F72" w:rsidRDefault="00AC0DBA" w:rsidP="00AC0DBA">
      <w:pPr>
        <w:ind w:left="360" w:right="-360"/>
        <w:rPr>
          <w:rFonts w:cs="Arial"/>
          <w:noProof/>
        </w:rPr>
      </w:pPr>
    </w:p>
    <w:p w14:paraId="3FF81B2D" w14:textId="77777777" w:rsidR="00AC0DBA" w:rsidRPr="00B94AD2" w:rsidRDefault="00AC0DBA" w:rsidP="0058567A">
      <w:pPr>
        <w:numPr>
          <w:ilvl w:val="0"/>
          <w:numId w:val="2"/>
        </w:numPr>
        <w:tabs>
          <w:tab w:val="clear" w:pos="720"/>
          <w:tab w:val="num" w:pos="360"/>
        </w:tabs>
        <w:ind w:left="360" w:right="-360"/>
        <w:rPr>
          <w:rFonts w:cs="Arial"/>
          <w:noProof/>
          <w:sz w:val="20"/>
        </w:rPr>
      </w:pPr>
      <w:r w:rsidRPr="00B94AD2">
        <w:rPr>
          <w:rFonts w:cs="Arial"/>
        </w:rPr>
        <w:t>When did you last attend one of these discussion groups?</w:t>
      </w:r>
    </w:p>
    <w:p w14:paraId="2C376FE1" w14:textId="77777777" w:rsidR="00AC0DBA" w:rsidRDefault="00AC0DBA" w:rsidP="00AC0DBA">
      <w:pPr>
        <w:ind w:left="360" w:right="-360"/>
        <w:rPr>
          <w:rFonts w:cs="Arial"/>
          <w:noProof/>
          <w:sz w:val="20"/>
        </w:rPr>
      </w:pPr>
    </w:p>
    <w:p w14:paraId="65CBDF1B" w14:textId="77777777" w:rsidR="00AC0DBA" w:rsidRPr="00137430" w:rsidRDefault="00AC0DBA" w:rsidP="00AC0DBA">
      <w:pPr>
        <w:ind w:left="720"/>
        <w:rPr>
          <w:rFonts w:cs="Arial"/>
        </w:rPr>
      </w:pPr>
      <w:r w:rsidRPr="00137430">
        <w:rPr>
          <w:rFonts w:cs="Arial"/>
        </w:rPr>
        <w:t xml:space="preserve">Within the last </w:t>
      </w:r>
      <w:r>
        <w:rPr>
          <w:rFonts w:cs="Arial"/>
        </w:rPr>
        <w:t>6</w:t>
      </w:r>
      <w:r w:rsidRPr="00137430">
        <w:rPr>
          <w:rFonts w:cs="Arial"/>
        </w:rPr>
        <w:t xml:space="preserve"> months</w:t>
      </w:r>
      <w:r w:rsidRPr="00137430">
        <w:rPr>
          <w:rFonts w:cs="Arial"/>
        </w:rPr>
        <w:tab/>
      </w:r>
      <w:r w:rsidRPr="00137430">
        <w:rPr>
          <w:rFonts w:cs="Arial"/>
        </w:rPr>
        <w:tab/>
      </w:r>
      <w:r w:rsidRPr="005966C0">
        <w:rPr>
          <w:rFonts w:cs="Arial"/>
          <w:b/>
          <w:szCs w:val="22"/>
        </w:rPr>
        <w:t>THANK</w:t>
      </w:r>
      <w:r>
        <w:rPr>
          <w:rFonts w:cs="Arial"/>
          <w:b/>
          <w:szCs w:val="22"/>
        </w:rPr>
        <w:t>/</w:t>
      </w:r>
      <w:r w:rsidRPr="005966C0">
        <w:rPr>
          <w:rFonts w:cs="Arial"/>
          <w:b/>
          <w:szCs w:val="22"/>
        </w:rPr>
        <w:t>TERMINATE</w:t>
      </w:r>
    </w:p>
    <w:p w14:paraId="593AFCE1" w14:textId="77777777" w:rsidR="00AC0DBA" w:rsidRPr="00137430" w:rsidRDefault="00AC0DBA" w:rsidP="00AC0DBA">
      <w:pPr>
        <w:ind w:left="360" w:right="-360" w:firstLine="360"/>
        <w:rPr>
          <w:rFonts w:cs="Arial"/>
        </w:rPr>
      </w:pPr>
      <w:r w:rsidRPr="00137430">
        <w:rPr>
          <w:rFonts w:cs="Arial"/>
        </w:rPr>
        <w:t xml:space="preserve">Over </w:t>
      </w:r>
      <w:r>
        <w:rPr>
          <w:rFonts w:cs="Arial"/>
        </w:rPr>
        <w:t>6</w:t>
      </w:r>
      <w:r w:rsidRPr="00137430">
        <w:rPr>
          <w:rFonts w:cs="Arial"/>
        </w:rPr>
        <w:t xml:space="preserve"> months ago</w:t>
      </w:r>
      <w:r w:rsidRPr="00137430">
        <w:rPr>
          <w:rFonts w:cs="Arial"/>
        </w:rPr>
        <w:tab/>
      </w:r>
      <w:r w:rsidRPr="00137430">
        <w:rPr>
          <w:rFonts w:cs="Arial"/>
        </w:rPr>
        <w:tab/>
      </w:r>
    </w:p>
    <w:p w14:paraId="4704170F" w14:textId="77777777" w:rsidR="00AC0DBA" w:rsidRDefault="00AC0DBA" w:rsidP="00AC0DBA">
      <w:pPr>
        <w:ind w:left="360" w:right="-360" w:firstLine="360"/>
        <w:rPr>
          <w:rFonts w:cs="Arial"/>
          <w:noProof/>
          <w:sz w:val="20"/>
        </w:rPr>
      </w:pPr>
    </w:p>
    <w:p w14:paraId="02F573B1" w14:textId="77777777" w:rsidR="00AC0DBA" w:rsidRDefault="00AC0DBA" w:rsidP="0058567A">
      <w:pPr>
        <w:pStyle w:val="ListParagraph"/>
        <w:numPr>
          <w:ilvl w:val="0"/>
          <w:numId w:val="2"/>
        </w:numPr>
        <w:ind w:left="360"/>
        <w:contextualSpacing w:val="0"/>
        <w:jc w:val="left"/>
      </w:pPr>
      <w:r>
        <w:t>How many discussion groups have you attended in the past 5 years?</w:t>
      </w:r>
    </w:p>
    <w:p w14:paraId="1D640D97" w14:textId="77777777" w:rsidR="00AC0DBA" w:rsidRDefault="00AC0DBA" w:rsidP="00AC0DBA"/>
    <w:p w14:paraId="226A2DDB" w14:textId="77777777" w:rsidR="00AC0DBA" w:rsidRDefault="00AC0DBA" w:rsidP="00AC0DBA">
      <w:pPr>
        <w:ind w:left="720"/>
      </w:pPr>
      <w:r>
        <w:t>Fewer than 5</w:t>
      </w:r>
    </w:p>
    <w:p w14:paraId="5E6DE66D" w14:textId="77777777" w:rsidR="00AC0DBA" w:rsidRDefault="00AC0DBA" w:rsidP="00AC0DBA">
      <w:pPr>
        <w:ind w:left="720"/>
      </w:pPr>
      <w:r>
        <w:t>5 or more</w:t>
      </w:r>
      <w:r w:rsidRPr="009853F6">
        <w:rPr>
          <w:rFonts w:cs="Arial"/>
          <w:b/>
        </w:rPr>
        <w:t xml:space="preserve"> </w:t>
      </w:r>
      <w:r>
        <w:rPr>
          <w:rFonts w:cs="Arial"/>
          <w:b/>
        </w:rPr>
        <w:tab/>
      </w:r>
      <w:r>
        <w:rPr>
          <w:rFonts w:cs="Arial"/>
          <w:b/>
        </w:rPr>
        <w:tab/>
      </w:r>
      <w:r>
        <w:rPr>
          <w:rFonts w:cs="Arial"/>
          <w:b/>
        </w:rPr>
        <w:tab/>
      </w:r>
      <w:r>
        <w:rPr>
          <w:rFonts w:cs="Arial"/>
          <w:b/>
        </w:rPr>
        <w:tab/>
      </w:r>
      <w:r w:rsidRPr="005966C0">
        <w:rPr>
          <w:rFonts w:cs="Arial"/>
          <w:b/>
          <w:szCs w:val="22"/>
        </w:rPr>
        <w:t>THANK</w:t>
      </w:r>
      <w:r>
        <w:rPr>
          <w:rFonts w:cs="Arial"/>
          <w:b/>
          <w:szCs w:val="22"/>
        </w:rPr>
        <w:t>/</w:t>
      </w:r>
      <w:r w:rsidRPr="005966C0">
        <w:rPr>
          <w:rFonts w:cs="Arial"/>
          <w:b/>
          <w:szCs w:val="22"/>
        </w:rPr>
        <w:t>TERMINATE</w:t>
      </w:r>
    </w:p>
    <w:p w14:paraId="392DC275" w14:textId="77777777" w:rsidR="00AC0DBA" w:rsidRDefault="00AC0DBA" w:rsidP="00AC0DBA">
      <w:pPr>
        <w:pStyle w:val="ListParagraph"/>
        <w:ind w:left="360"/>
      </w:pPr>
    </w:p>
    <w:p w14:paraId="2B89DAB2" w14:textId="77777777" w:rsidR="00AC0DBA" w:rsidRPr="00911528" w:rsidRDefault="00AC0DBA" w:rsidP="0058567A">
      <w:pPr>
        <w:pStyle w:val="ListParagraph"/>
        <w:numPr>
          <w:ilvl w:val="0"/>
          <w:numId w:val="2"/>
        </w:numPr>
        <w:ind w:left="360"/>
        <w:contextualSpacing w:val="0"/>
      </w:pPr>
      <w:r w:rsidRPr="00911528">
        <w:t xml:space="preserve">Have you attended a discussion group about privacy or government services within the past two years? </w:t>
      </w:r>
    </w:p>
    <w:p w14:paraId="6297B07C" w14:textId="77777777" w:rsidR="00AC0DBA" w:rsidRDefault="00AC0DBA" w:rsidP="00AC0DBA">
      <w:pPr>
        <w:pStyle w:val="ListParagraph"/>
        <w:ind w:left="360"/>
      </w:pPr>
    </w:p>
    <w:p w14:paraId="705A6C5F" w14:textId="77777777" w:rsidR="00AC0DBA" w:rsidRPr="003E44C9" w:rsidRDefault="00AC0DBA" w:rsidP="00AC0DBA">
      <w:pPr>
        <w:ind w:firstLine="720"/>
        <w:rPr>
          <w:sz w:val="24"/>
        </w:rPr>
      </w:pPr>
      <w:r>
        <w:t>Yes</w:t>
      </w:r>
      <w:r>
        <w:tab/>
        <w:t xml:space="preserve">                          </w:t>
      </w:r>
      <w:r>
        <w:tab/>
      </w:r>
      <w:r>
        <w:tab/>
      </w:r>
      <w:r w:rsidRPr="005966C0">
        <w:rPr>
          <w:rFonts w:cs="Arial"/>
          <w:b/>
          <w:szCs w:val="22"/>
        </w:rPr>
        <w:t>THANK</w:t>
      </w:r>
      <w:r>
        <w:rPr>
          <w:rFonts w:cs="Arial"/>
          <w:b/>
          <w:szCs w:val="22"/>
        </w:rPr>
        <w:t>/</w:t>
      </w:r>
      <w:r w:rsidRPr="005966C0">
        <w:rPr>
          <w:rFonts w:cs="Arial"/>
          <w:b/>
          <w:szCs w:val="22"/>
        </w:rPr>
        <w:t>TERMINATE</w:t>
      </w:r>
    </w:p>
    <w:p w14:paraId="57FC64DB" w14:textId="77777777" w:rsidR="00AC0DBA" w:rsidRPr="00137430" w:rsidRDefault="00AC0DBA" w:rsidP="00AC0DBA">
      <w:pPr>
        <w:ind w:firstLine="720"/>
      </w:pPr>
      <w:r w:rsidRPr="00137430">
        <w:t>No</w:t>
      </w:r>
      <w:r w:rsidRPr="00137430">
        <w:tab/>
      </w:r>
      <w:r w:rsidRPr="00137430">
        <w:tab/>
      </w:r>
      <w:r w:rsidRPr="00137430">
        <w:tab/>
      </w:r>
      <w:r>
        <w:tab/>
      </w:r>
      <w:r>
        <w:tab/>
      </w:r>
    </w:p>
    <w:p w14:paraId="08B61894" w14:textId="77777777" w:rsidR="00AC0DBA" w:rsidRDefault="00AC0DBA" w:rsidP="00AC0DBA">
      <w:pPr>
        <w:pStyle w:val="ListParagraph"/>
        <w:ind w:left="360"/>
      </w:pPr>
    </w:p>
    <w:p w14:paraId="4CD99246" w14:textId="77777777" w:rsidR="00AC0DBA" w:rsidRDefault="00AC0DBA" w:rsidP="0058567A">
      <w:pPr>
        <w:pStyle w:val="ListParagraph"/>
        <w:numPr>
          <w:ilvl w:val="0"/>
          <w:numId w:val="2"/>
        </w:numPr>
        <w:ind w:left="360"/>
      </w:pPr>
      <w:r w:rsidRPr="003E44C9">
        <w:t xml:space="preserve">Sometimes participants are also asked to write out their answers on a questionnaire.  Is there any reason why you could not participate? If you need glasses to read, please remember to bring them. </w:t>
      </w:r>
    </w:p>
    <w:p w14:paraId="51CD5D39" w14:textId="77777777" w:rsidR="00AC0DBA" w:rsidRPr="003E44C9" w:rsidRDefault="00AC0DBA" w:rsidP="00AC0DBA">
      <w:pPr>
        <w:pStyle w:val="ListParagraph"/>
        <w:ind w:left="360"/>
      </w:pPr>
    </w:p>
    <w:p w14:paraId="4E7E2CB9" w14:textId="77777777" w:rsidR="00AC0DBA" w:rsidRPr="005966C0" w:rsidRDefault="00AC0DBA" w:rsidP="00AC0DBA">
      <w:pPr>
        <w:ind w:left="720"/>
        <w:rPr>
          <w:rFonts w:cs="Arial"/>
          <w:szCs w:val="22"/>
        </w:rPr>
      </w:pPr>
      <w:r w:rsidRPr="005966C0">
        <w:rPr>
          <w:rFonts w:cs="Arial"/>
          <w:szCs w:val="22"/>
        </w:rPr>
        <w:t xml:space="preserve">Yes </w:t>
      </w:r>
      <w:r w:rsidRPr="005966C0">
        <w:rPr>
          <w:rFonts w:cs="Arial"/>
          <w:szCs w:val="22"/>
        </w:rPr>
        <w:tab/>
      </w:r>
      <w:r w:rsidRPr="005966C0">
        <w:rPr>
          <w:rFonts w:cs="Arial"/>
          <w:szCs w:val="22"/>
        </w:rPr>
        <w:tab/>
      </w:r>
      <w:r w:rsidRPr="005966C0">
        <w:rPr>
          <w:rFonts w:cs="Arial"/>
          <w:szCs w:val="22"/>
        </w:rPr>
        <w:tab/>
      </w:r>
      <w:r>
        <w:rPr>
          <w:rFonts w:cs="Arial"/>
          <w:szCs w:val="22"/>
        </w:rPr>
        <w:tab/>
      </w:r>
      <w:r>
        <w:rPr>
          <w:rFonts w:cs="Arial"/>
          <w:szCs w:val="22"/>
        </w:rPr>
        <w:tab/>
      </w:r>
      <w:r w:rsidRPr="005966C0">
        <w:rPr>
          <w:rFonts w:cs="Arial"/>
          <w:b/>
          <w:szCs w:val="22"/>
        </w:rPr>
        <w:t>THANK</w:t>
      </w:r>
      <w:r>
        <w:rPr>
          <w:rFonts w:cs="Arial"/>
          <w:b/>
          <w:szCs w:val="22"/>
        </w:rPr>
        <w:t>/</w:t>
      </w:r>
      <w:r w:rsidRPr="005966C0">
        <w:rPr>
          <w:rFonts w:cs="Arial"/>
          <w:b/>
          <w:szCs w:val="22"/>
        </w:rPr>
        <w:t xml:space="preserve">TERMINATE </w:t>
      </w:r>
    </w:p>
    <w:p w14:paraId="598686F4" w14:textId="77777777" w:rsidR="00AC0DBA" w:rsidRPr="005966C0" w:rsidRDefault="00AC0DBA" w:rsidP="00AC0DBA">
      <w:pPr>
        <w:ind w:left="720"/>
        <w:rPr>
          <w:rFonts w:cs="Arial"/>
          <w:szCs w:val="22"/>
        </w:rPr>
      </w:pPr>
      <w:r w:rsidRPr="005966C0">
        <w:rPr>
          <w:rFonts w:cs="Arial"/>
          <w:szCs w:val="22"/>
        </w:rPr>
        <w:t>No</w:t>
      </w:r>
      <w:r w:rsidRPr="005966C0">
        <w:rPr>
          <w:rFonts w:cs="Arial"/>
          <w:szCs w:val="22"/>
        </w:rPr>
        <w:tab/>
      </w:r>
      <w:r w:rsidRPr="005966C0">
        <w:rPr>
          <w:rFonts w:cs="Arial"/>
          <w:szCs w:val="22"/>
        </w:rPr>
        <w:tab/>
      </w:r>
      <w:r w:rsidRPr="005966C0">
        <w:rPr>
          <w:rFonts w:cs="Arial"/>
          <w:szCs w:val="22"/>
        </w:rPr>
        <w:tab/>
      </w:r>
      <w:r>
        <w:rPr>
          <w:rFonts w:cs="Arial"/>
          <w:szCs w:val="22"/>
        </w:rPr>
        <w:tab/>
      </w:r>
      <w:r>
        <w:rPr>
          <w:rFonts w:cs="Arial"/>
          <w:szCs w:val="22"/>
        </w:rPr>
        <w:tab/>
      </w:r>
    </w:p>
    <w:p w14:paraId="18F41F00" w14:textId="77777777" w:rsidR="00AC0DBA" w:rsidRPr="003E44C9" w:rsidRDefault="00AC0DBA" w:rsidP="00AC0DBA">
      <w:r>
        <w:tab/>
      </w:r>
      <w:r w:rsidRPr="003E44C9">
        <w:t xml:space="preserve"> </w:t>
      </w:r>
    </w:p>
    <w:p w14:paraId="68560D1A" w14:textId="77777777" w:rsidR="00AC0DBA" w:rsidRDefault="00AC0DBA" w:rsidP="0058567A">
      <w:pPr>
        <w:pStyle w:val="ListParagraph"/>
        <w:numPr>
          <w:ilvl w:val="0"/>
          <w:numId w:val="2"/>
        </w:numPr>
        <w:ind w:left="360"/>
        <w:contextualSpacing w:val="0"/>
      </w:pPr>
      <w:r>
        <w:t xml:space="preserve">The discussion group will be audio/video-recorded. </w:t>
      </w:r>
      <w:r w:rsidRPr="00D60EC1">
        <w:t xml:space="preserve">These recordings are used to help with analyzing the findings and writing the report. </w:t>
      </w:r>
      <w:r>
        <w:t>The results from the discussions will be grouped together in the research report, which means that individuals will not be identified in anyway. Neither your</w:t>
      </w:r>
      <w:r w:rsidRPr="00D60EC1">
        <w:t xml:space="preserve"> name </w:t>
      </w:r>
      <w:r>
        <w:t xml:space="preserve">nor your specific comments </w:t>
      </w:r>
      <w:r w:rsidRPr="00D60EC1">
        <w:t>will appear in the research r</w:t>
      </w:r>
      <w:r>
        <w:t>eport. Is this acceptable</w:t>
      </w:r>
      <w:r w:rsidRPr="00D60EC1">
        <w:t>?</w:t>
      </w:r>
    </w:p>
    <w:p w14:paraId="484190F0" w14:textId="77777777" w:rsidR="00AC0DBA" w:rsidRDefault="00AC0DBA" w:rsidP="00AC0DBA"/>
    <w:p w14:paraId="16620FA5" w14:textId="77777777" w:rsidR="00AC0DBA" w:rsidRDefault="00AC0DBA" w:rsidP="00AC0DBA">
      <w:pPr>
        <w:autoSpaceDE w:val="0"/>
        <w:autoSpaceDN w:val="0"/>
        <w:adjustRightInd w:val="0"/>
        <w:ind w:left="720"/>
        <w:rPr>
          <w:rFonts w:cs="Arial"/>
        </w:rPr>
      </w:pPr>
      <w:r w:rsidRPr="00C91B6A">
        <w:rPr>
          <w:rFonts w:cs="Arial"/>
        </w:rPr>
        <w:t>Yes</w:t>
      </w:r>
      <w:r>
        <w:rPr>
          <w:rFonts w:cs="Arial"/>
        </w:rPr>
        <w:tab/>
        <w:t xml:space="preserve"> </w:t>
      </w:r>
      <w:r>
        <w:rPr>
          <w:rFonts w:cs="Arial"/>
        </w:rPr>
        <w:tab/>
      </w:r>
      <w:r>
        <w:rPr>
          <w:rFonts w:cs="Arial"/>
        </w:rPr>
        <w:tab/>
      </w:r>
      <w:r>
        <w:rPr>
          <w:rFonts w:cs="Arial"/>
        </w:rPr>
        <w:tab/>
      </w:r>
      <w:r>
        <w:rPr>
          <w:rFonts w:cs="Arial"/>
        </w:rPr>
        <w:tab/>
      </w:r>
    </w:p>
    <w:p w14:paraId="4AFEF938" w14:textId="77777777" w:rsidR="00AC0DBA" w:rsidRDefault="00AC0DBA" w:rsidP="00AC0DBA">
      <w:pPr>
        <w:ind w:firstLine="720"/>
        <w:rPr>
          <w:rFonts w:cs="Arial"/>
        </w:rPr>
      </w:pPr>
      <w:r w:rsidRPr="00C91B6A">
        <w:rPr>
          <w:rFonts w:cs="Arial"/>
        </w:rPr>
        <w:t xml:space="preserve">No  </w:t>
      </w:r>
      <w:r w:rsidRPr="00C91B6A">
        <w:rPr>
          <w:rFonts w:cs="Arial"/>
          <w:bCs/>
        </w:rPr>
        <w:t xml:space="preserve"> </w:t>
      </w:r>
      <w:r w:rsidRPr="00C91B6A">
        <w:rPr>
          <w:rFonts w:cs="Arial"/>
          <w:bCs/>
        </w:rPr>
        <w:tab/>
      </w:r>
      <w:r>
        <w:rPr>
          <w:rFonts w:cs="Arial"/>
          <w:bCs/>
        </w:rPr>
        <w:tab/>
      </w:r>
      <w:r>
        <w:rPr>
          <w:rFonts w:cs="Arial"/>
          <w:bCs/>
        </w:rPr>
        <w:tab/>
      </w:r>
      <w:r>
        <w:rPr>
          <w:rFonts w:cs="Arial"/>
          <w:bCs/>
        </w:rPr>
        <w:tab/>
      </w:r>
      <w:r>
        <w:rPr>
          <w:rFonts w:cs="Arial"/>
          <w:bCs/>
        </w:rPr>
        <w:tab/>
      </w:r>
      <w:r w:rsidRPr="00BB2067">
        <w:rPr>
          <w:rFonts w:cs="Arial"/>
          <w:b/>
          <w:noProof/>
        </w:rPr>
        <w:t>THANK/TERMINATE</w:t>
      </w:r>
    </w:p>
    <w:p w14:paraId="32ABAFBD" w14:textId="77777777" w:rsidR="00AC0DBA" w:rsidRDefault="00AC0DBA" w:rsidP="00AC0DBA"/>
    <w:p w14:paraId="7F81A9B1" w14:textId="77777777" w:rsidR="00AC0DBA" w:rsidRDefault="00AC0DBA" w:rsidP="0058567A">
      <w:pPr>
        <w:pStyle w:val="ListParagraph"/>
        <w:numPr>
          <w:ilvl w:val="0"/>
          <w:numId w:val="2"/>
        </w:numPr>
        <w:ind w:left="360"/>
        <w:contextualSpacing w:val="0"/>
      </w:pPr>
      <w:r>
        <w:t>T</w:t>
      </w:r>
      <w:r w:rsidRPr="00D60EC1">
        <w:t xml:space="preserve">here may be some people from </w:t>
      </w:r>
      <w:r>
        <w:t>the Government of Canada</w:t>
      </w:r>
      <w:r w:rsidRPr="00D60EC1">
        <w:t xml:space="preserve"> who have been involved in this project observing the session. </w:t>
      </w:r>
      <w:r>
        <w:t>T</w:t>
      </w:r>
      <w:r w:rsidRPr="00D60EC1">
        <w:t>hey will not take part in the discussion</w:t>
      </w:r>
      <w:r>
        <w:t xml:space="preserve"> and they will not know your name. Is this acceptable</w:t>
      </w:r>
      <w:r w:rsidRPr="00D60EC1">
        <w:t>?</w:t>
      </w:r>
    </w:p>
    <w:p w14:paraId="2C57E8CF" w14:textId="77777777" w:rsidR="00AC0DBA" w:rsidRDefault="00AC0DBA" w:rsidP="00AC0DBA"/>
    <w:p w14:paraId="438B0A44" w14:textId="77777777" w:rsidR="00AC0DBA" w:rsidRDefault="00AC0DBA" w:rsidP="00AC0DBA">
      <w:pPr>
        <w:autoSpaceDE w:val="0"/>
        <w:autoSpaceDN w:val="0"/>
        <w:adjustRightInd w:val="0"/>
        <w:ind w:left="720"/>
        <w:rPr>
          <w:rFonts w:cs="Arial"/>
        </w:rPr>
      </w:pPr>
      <w:r w:rsidRPr="00C91B6A">
        <w:rPr>
          <w:rFonts w:cs="Arial"/>
        </w:rPr>
        <w:t>Yes</w:t>
      </w:r>
      <w:r>
        <w:rPr>
          <w:rFonts w:cs="Arial"/>
        </w:rPr>
        <w:tab/>
        <w:t xml:space="preserve"> </w:t>
      </w:r>
      <w:r>
        <w:rPr>
          <w:rFonts w:cs="Arial"/>
        </w:rPr>
        <w:tab/>
      </w:r>
      <w:r>
        <w:rPr>
          <w:rFonts w:cs="Arial"/>
        </w:rPr>
        <w:tab/>
      </w:r>
      <w:r>
        <w:rPr>
          <w:rFonts w:cs="Arial"/>
        </w:rPr>
        <w:tab/>
      </w:r>
      <w:r>
        <w:rPr>
          <w:rFonts w:cs="Arial"/>
        </w:rPr>
        <w:tab/>
      </w:r>
    </w:p>
    <w:p w14:paraId="4815ADF7" w14:textId="77777777" w:rsidR="00AC0DBA" w:rsidRDefault="00AC0DBA" w:rsidP="00AC0DBA">
      <w:pPr>
        <w:ind w:firstLine="720"/>
        <w:rPr>
          <w:rFonts w:cs="Arial"/>
        </w:rPr>
      </w:pPr>
      <w:r w:rsidRPr="00C91B6A">
        <w:rPr>
          <w:rFonts w:cs="Arial"/>
        </w:rPr>
        <w:lastRenderedPageBreak/>
        <w:t xml:space="preserve">No  </w:t>
      </w:r>
      <w:r w:rsidRPr="00C91B6A">
        <w:rPr>
          <w:rFonts w:cs="Arial"/>
          <w:bCs/>
        </w:rPr>
        <w:t xml:space="preserve"> </w:t>
      </w:r>
      <w:r w:rsidRPr="00C91B6A">
        <w:rPr>
          <w:rFonts w:cs="Arial"/>
          <w:bCs/>
        </w:rPr>
        <w:tab/>
      </w:r>
      <w:r>
        <w:rPr>
          <w:rFonts w:cs="Arial"/>
          <w:bCs/>
        </w:rPr>
        <w:tab/>
      </w:r>
      <w:r>
        <w:rPr>
          <w:rFonts w:cs="Arial"/>
          <w:bCs/>
        </w:rPr>
        <w:tab/>
      </w:r>
      <w:r>
        <w:rPr>
          <w:rFonts w:cs="Arial"/>
          <w:bCs/>
        </w:rPr>
        <w:tab/>
      </w:r>
      <w:r>
        <w:rPr>
          <w:rFonts w:cs="Arial"/>
          <w:bCs/>
        </w:rPr>
        <w:tab/>
      </w:r>
      <w:r w:rsidRPr="00BB2067">
        <w:rPr>
          <w:rFonts w:cs="Arial"/>
          <w:b/>
          <w:noProof/>
        </w:rPr>
        <w:t>THANK/TERMINATE</w:t>
      </w:r>
    </w:p>
    <w:p w14:paraId="02BFBFB7" w14:textId="77777777" w:rsidR="00AC0DBA" w:rsidRDefault="00AC0DBA" w:rsidP="00AC0DBA">
      <w:pPr>
        <w:rPr>
          <w:rFonts w:cs="Arial"/>
        </w:rPr>
      </w:pPr>
    </w:p>
    <w:p w14:paraId="112A80F0" w14:textId="77777777" w:rsidR="00AC0DBA" w:rsidRDefault="00AC0DBA" w:rsidP="00AC0DBA">
      <w:pPr>
        <w:rPr>
          <w:rFonts w:cs="Arial"/>
        </w:rPr>
      </w:pPr>
    </w:p>
    <w:p w14:paraId="26A1262C" w14:textId="77777777" w:rsidR="00AC0DBA" w:rsidRDefault="00AC0DBA" w:rsidP="00AC0DBA">
      <w:pPr>
        <w:rPr>
          <w:rFonts w:cs="Arial"/>
          <w:b/>
        </w:rPr>
      </w:pPr>
      <w:r>
        <w:rPr>
          <w:rFonts w:cs="Arial"/>
          <w:b/>
        </w:rPr>
        <w:t>C. INVITATION TO PARTICIPATE</w:t>
      </w:r>
    </w:p>
    <w:p w14:paraId="0F422C32" w14:textId="77777777" w:rsidR="00AC0DBA" w:rsidRDefault="00AC0DBA" w:rsidP="00AC0DBA">
      <w:pPr>
        <w:rPr>
          <w:rFonts w:cs="Arial"/>
        </w:rPr>
      </w:pPr>
    </w:p>
    <w:p w14:paraId="78A63534" w14:textId="77777777" w:rsidR="00AC0DBA" w:rsidRPr="00D577B0" w:rsidRDefault="00AC0DBA" w:rsidP="00AC0DBA">
      <w:pPr>
        <w:rPr>
          <w:rFonts w:cs="Arial"/>
        </w:rPr>
      </w:pPr>
      <w:r w:rsidRPr="003E44C9">
        <w:t xml:space="preserve">I would like to invite you to attend the focus group session where you will exchange your opinions in a moderated discussion with other Canadians </w:t>
      </w:r>
      <w:r w:rsidRPr="00B805B4">
        <w:t xml:space="preserve">from your community. </w:t>
      </w:r>
      <w:r w:rsidRPr="00B805B4">
        <w:rPr>
          <w:rFonts w:cs="Arial"/>
        </w:rPr>
        <w:t xml:space="preserve">The discussion will be led by a researcher from the national public opinion research firm, Phoenix SPI. The group will take place on </w:t>
      </w:r>
      <w:r w:rsidRPr="00B805B4">
        <w:rPr>
          <w:rFonts w:cs="Arial"/>
          <w:b/>
        </w:rPr>
        <w:t>[DAY OF WEEK]</w:t>
      </w:r>
      <w:r w:rsidRPr="00B805B4">
        <w:rPr>
          <w:rFonts w:cs="Arial"/>
        </w:rPr>
        <w:t xml:space="preserve">, </w:t>
      </w:r>
      <w:r w:rsidRPr="00B805B4">
        <w:rPr>
          <w:rFonts w:cs="Arial"/>
          <w:b/>
        </w:rPr>
        <w:t>[DATE]</w:t>
      </w:r>
      <w:r w:rsidRPr="00B805B4">
        <w:rPr>
          <w:rFonts w:cs="Arial"/>
        </w:rPr>
        <w:t xml:space="preserve">, at </w:t>
      </w:r>
      <w:r w:rsidRPr="00B805B4">
        <w:rPr>
          <w:rFonts w:cs="Arial"/>
          <w:b/>
        </w:rPr>
        <w:t>[TIME]</w:t>
      </w:r>
      <w:r w:rsidRPr="00B805B4">
        <w:rPr>
          <w:rFonts w:cs="Arial"/>
        </w:rPr>
        <w:t>. It will last two hours. People who attend will receive $100 to thank them for their time. Would you be willing to attend?</w:t>
      </w:r>
    </w:p>
    <w:p w14:paraId="1B541131" w14:textId="77777777" w:rsidR="00AC0DBA" w:rsidRDefault="00AC0DBA" w:rsidP="00AC0DBA"/>
    <w:p w14:paraId="03243DAD" w14:textId="77777777" w:rsidR="00AC0DBA" w:rsidRPr="003E44C9" w:rsidRDefault="00AC0DBA" w:rsidP="00AC0DBA">
      <w:pPr>
        <w:rPr>
          <w:b/>
        </w:rPr>
      </w:pPr>
      <w:r w:rsidRPr="003E44C9">
        <w:t xml:space="preserve">      </w:t>
      </w:r>
      <w:r>
        <w:tab/>
      </w:r>
      <w:r w:rsidRPr="003E44C9">
        <w:t>Yes</w:t>
      </w:r>
      <w:r>
        <w:tab/>
      </w:r>
      <w:r>
        <w:tab/>
      </w:r>
      <w:r>
        <w:tab/>
      </w:r>
      <w:r>
        <w:tab/>
      </w:r>
      <w:r>
        <w:tab/>
      </w:r>
    </w:p>
    <w:p w14:paraId="205EC428" w14:textId="77777777" w:rsidR="00AC0DBA" w:rsidRPr="003E44C9" w:rsidRDefault="00AC0DBA" w:rsidP="00AC0DBA">
      <w:r>
        <w:t xml:space="preserve">         </w:t>
      </w:r>
      <w:r>
        <w:tab/>
      </w:r>
      <w:r w:rsidRPr="003E44C9">
        <w:t>No</w:t>
      </w:r>
      <w:r>
        <w:tab/>
      </w:r>
      <w:r w:rsidRPr="003E44C9">
        <w:t xml:space="preserve"> </w:t>
      </w:r>
      <w:r>
        <w:tab/>
      </w:r>
      <w:r>
        <w:tab/>
      </w:r>
      <w:r>
        <w:tab/>
      </w:r>
      <w:r>
        <w:tab/>
      </w:r>
      <w:r w:rsidRPr="00BB2067">
        <w:rPr>
          <w:rFonts w:cs="Arial"/>
          <w:b/>
          <w:noProof/>
        </w:rPr>
        <w:t>THANK/TERMINATE</w:t>
      </w:r>
    </w:p>
    <w:p w14:paraId="6E97EFBF" w14:textId="77777777" w:rsidR="00AC0DBA" w:rsidRPr="003E44C9" w:rsidRDefault="00AC0DBA" w:rsidP="00AC0DBA"/>
    <w:p w14:paraId="55D57297" w14:textId="77777777" w:rsidR="00AC0DBA" w:rsidRPr="008C7DB3" w:rsidRDefault="00AC0DBA" w:rsidP="00AC0DBA">
      <w:pPr>
        <w:rPr>
          <w:rFonts w:cs="Arial"/>
        </w:rPr>
      </w:pPr>
      <w:r w:rsidRPr="008C7DB3">
        <w:rPr>
          <w:rFonts w:cs="Arial"/>
        </w:rPr>
        <w:t xml:space="preserve">Do you have a pen handy so that I can give you the address where the group will be held? It will be held at </w:t>
      </w:r>
      <w:r w:rsidRPr="00A47DB9">
        <w:rPr>
          <w:rFonts w:cs="Arial"/>
          <w:b/>
        </w:rPr>
        <w:t>[INSERT FACILITY]</w:t>
      </w:r>
      <w:r w:rsidRPr="00A47DB9">
        <w:rPr>
          <w:rFonts w:cs="Arial"/>
        </w:rPr>
        <w:t>.</w:t>
      </w:r>
      <w:r w:rsidRPr="008C7DB3">
        <w:rPr>
          <w:rFonts w:cs="Arial"/>
        </w:rPr>
        <w:t xml:space="preserve"> I would like to remind you that the group is at </w:t>
      </w:r>
      <w:r w:rsidRPr="00A47DB9">
        <w:rPr>
          <w:rFonts w:cs="Arial"/>
          <w:b/>
        </w:rPr>
        <w:t>[TIME]</w:t>
      </w:r>
      <w:r w:rsidRPr="008C7DB3">
        <w:rPr>
          <w:rFonts w:cs="Arial"/>
        </w:rPr>
        <w:t xml:space="preserve"> on </w:t>
      </w:r>
      <w:r w:rsidRPr="00A47DB9">
        <w:rPr>
          <w:rFonts w:cs="Arial"/>
          <w:b/>
        </w:rPr>
        <w:t>[DATE]</w:t>
      </w:r>
      <w:r w:rsidRPr="00A47DB9">
        <w:rPr>
          <w:rFonts w:cs="Arial"/>
        </w:rPr>
        <w:t>.</w:t>
      </w:r>
      <w:r w:rsidRPr="008C7DB3">
        <w:rPr>
          <w:rFonts w:cs="Arial"/>
        </w:rPr>
        <w:t xml:space="preserve"> We ask that you arrive 15 minutes early. </w:t>
      </w:r>
    </w:p>
    <w:p w14:paraId="7899DC99" w14:textId="77777777" w:rsidR="00AC0DBA" w:rsidRDefault="00AC0DBA" w:rsidP="00AC0DBA">
      <w:pPr>
        <w:rPr>
          <w:rFonts w:cs="Arial"/>
        </w:rPr>
      </w:pPr>
    </w:p>
    <w:p w14:paraId="41B0E04E" w14:textId="77777777" w:rsidR="00AC0DBA" w:rsidRDefault="00AC0DBA" w:rsidP="00AC0DBA">
      <w:pPr>
        <w:rPr>
          <w:rFonts w:cs="Arial"/>
        </w:rPr>
      </w:pPr>
      <w:r>
        <w:rPr>
          <w:rFonts w:cs="Arial"/>
        </w:rPr>
        <w:t xml:space="preserve">At the facility, you will be asked to produce photo identification, so please remember to bring something with you (for example, a driver's license). If you use glasses to read, please remember to bring them with you. Participants may be asked to review some materials in </w:t>
      </w:r>
      <w:r w:rsidRPr="00A47DB9">
        <w:rPr>
          <w:rFonts w:cs="Arial"/>
          <w:b/>
        </w:rPr>
        <w:t>[ENGLISH/FRENCH]</w:t>
      </w:r>
      <w:r>
        <w:rPr>
          <w:rFonts w:cs="Arial"/>
        </w:rPr>
        <w:t xml:space="preserve"> during the discussion.</w:t>
      </w:r>
    </w:p>
    <w:p w14:paraId="3999DA97" w14:textId="77777777" w:rsidR="00AC0DBA" w:rsidRDefault="00AC0DBA" w:rsidP="00AC0DBA">
      <w:pPr>
        <w:pStyle w:val="TOAHeading1"/>
        <w:tabs>
          <w:tab w:val="clear" w:pos="1"/>
          <w:tab w:val="left" w:pos="720"/>
        </w:tabs>
        <w:jc w:val="both"/>
        <w:rPr>
          <w:rFonts w:ascii="Arial" w:hAnsi="Arial" w:cs="Arial"/>
          <w:szCs w:val="24"/>
          <w:lang w:val="en-US"/>
        </w:rPr>
      </w:pPr>
    </w:p>
    <w:p w14:paraId="5E63ACEB" w14:textId="77777777" w:rsidR="00AC0DBA" w:rsidRDefault="00AC0DBA" w:rsidP="00AC0DBA">
      <w:pPr>
        <w:rPr>
          <w:rFonts w:cs="Arial"/>
        </w:rPr>
      </w:pPr>
      <w:r>
        <w:rPr>
          <w:rFonts w:cs="Arial"/>
        </w:rPr>
        <w:t xml:space="preserve">As I mentioned, the session will be audio/video recorded for research purposes and representatives of the Government of Canada research team will be observing from an adjoining room. You will be asked to sign a waiver to acknowledge that you will be video recorded during the session. The recordings will be used </w:t>
      </w:r>
      <w:r>
        <w:rPr>
          <w:rFonts w:cs="Arial"/>
          <w:u w:val="single"/>
        </w:rPr>
        <w:t>only</w:t>
      </w:r>
      <w:r>
        <w:rPr>
          <w:rFonts w:cs="Arial"/>
        </w:rPr>
        <w:t xml:space="preserve"> by the Phoenix SPI research team and will not be shared with others. All information collected in the group discussion will remain anonymous and be used for research purposes only in accordance with laws designed to protect your privacy. </w:t>
      </w:r>
    </w:p>
    <w:p w14:paraId="30ED99F3" w14:textId="77777777" w:rsidR="00AC0DBA" w:rsidRDefault="00AC0DBA" w:rsidP="00AC0DBA">
      <w:pPr>
        <w:rPr>
          <w:rFonts w:cs="Arial"/>
        </w:rPr>
      </w:pPr>
    </w:p>
    <w:p w14:paraId="2637CC4E" w14:textId="77777777" w:rsidR="00AC0DBA" w:rsidRDefault="00AC0DBA" w:rsidP="00AC0DBA">
      <w:pPr>
        <w:rPr>
          <w:rFonts w:cs="Arial"/>
          <w:color w:val="000000"/>
        </w:rPr>
      </w:pPr>
      <w:r>
        <w:rPr>
          <w:rFonts w:cs="Arial"/>
        </w:rPr>
        <w:t xml:space="preserve">As we are only inviting a small number of people to attend, your participation is very important to us. </w:t>
      </w:r>
      <w:r>
        <w:rPr>
          <w:rFonts w:cs="Arial"/>
          <w:color w:val="000000"/>
        </w:rPr>
        <w:t xml:space="preserve">If for some reason you are unable to attend, please call us so that we can get someone to replace you. You can reach us at </w:t>
      </w:r>
      <w:r w:rsidRPr="00A47DB9">
        <w:rPr>
          <w:rFonts w:cs="Arial"/>
          <w:b/>
          <w:color w:val="000000"/>
        </w:rPr>
        <w:t xml:space="preserve">[INSERT NUMBER] </w:t>
      </w:r>
      <w:r>
        <w:rPr>
          <w:rFonts w:cs="Arial"/>
          <w:color w:val="000000"/>
        </w:rPr>
        <w:t xml:space="preserve">at our office. Please ask </w:t>
      </w:r>
      <w:r w:rsidRPr="00A47DB9">
        <w:rPr>
          <w:rFonts w:cs="Arial"/>
          <w:b/>
          <w:color w:val="000000"/>
        </w:rPr>
        <w:t>for [INSERT NAME]</w:t>
      </w:r>
      <w:r>
        <w:rPr>
          <w:rFonts w:cs="Arial"/>
          <w:color w:val="000000"/>
        </w:rPr>
        <w:t xml:space="preserve">.  </w:t>
      </w:r>
    </w:p>
    <w:p w14:paraId="45A59BAF" w14:textId="77777777" w:rsidR="00AC0DBA" w:rsidRDefault="00AC0DBA" w:rsidP="00AC0DBA">
      <w:pPr>
        <w:rPr>
          <w:rFonts w:cs="Arial"/>
          <w:color w:val="000000"/>
        </w:rPr>
      </w:pPr>
    </w:p>
    <w:p w14:paraId="7D52701F" w14:textId="77777777" w:rsidR="00AC0DBA" w:rsidRDefault="00AC0DBA" w:rsidP="00AC0DBA">
      <w:pPr>
        <w:rPr>
          <w:rFonts w:cs="Arial"/>
          <w:color w:val="000000"/>
        </w:rPr>
      </w:pPr>
      <w:r>
        <w:rPr>
          <w:rFonts w:cs="Arial"/>
          <w:color w:val="000000"/>
        </w:rPr>
        <w:t>Someone will call you the day before to remind you about the session.</w:t>
      </w:r>
    </w:p>
    <w:p w14:paraId="5EA45683" w14:textId="77777777" w:rsidR="00AC0DBA" w:rsidRDefault="00AC0DBA" w:rsidP="00AC0DBA">
      <w:pPr>
        <w:rPr>
          <w:rFonts w:cs="Arial"/>
        </w:rPr>
      </w:pPr>
    </w:p>
    <w:p w14:paraId="6197C62A" w14:textId="77777777" w:rsidR="00AC0DBA" w:rsidRDefault="00AC0DBA" w:rsidP="00AC0DBA">
      <w:pPr>
        <w:rPr>
          <w:rFonts w:cs="Arial"/>
          <w:lang w:eastAsia="ar-SA"/>
        </w:rPr>
      </w:pPr>
      <w:r>
        <w:rPr>
          <w:rFonts w:cs="Arial"/>
          <w:lang w:eastAsia="ar-SA"/>
        </w:rPr>
        <w:t>So that we can call you to remind you about the focus group or contact you should there be any changes, can you please confirm your name and contact information for me?</w:t>
      </w:r>
    </w:p>
    <w:p w14:paraId="169A2CA6" w14:textId="77777777" w:rsidR="00AC0DBA" w:rsidRDefault="00AC0DBA" w:rsidP="00AC0DBA">
      <w:pPr>
        <w:rPr>
          <w:rFonts w:cs="Arial"/>
          <w:lang w:eastAsia="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4860"/>
      </w:tblGrid>
      <w:tr w:rsidR="00AC0DBA" w14:paraId="745CF83B" w14:textId="77777777">
        <w:tc>
          <w:tcPr>
            <w:tcW w:w="2718" w:type="dxa"/>
          </w:tcPr>
          <w:p w14:paraId="33AFABA8" w14:textId="77777777" w:rsidR="00AC0DBA" w:rsidRDefault="00AC0DBA" w:rsidP="00B712F0">
            <w:r>
              <w:t>First name:</w:t>
            </w:r>
          </w:p>
        </w:tc>
        <w:tc>
          <w:tcPr>
            <w:tcW w:w="4860" w:type="dxa"/>
            <w:tcBorders>
              <w:top w:val="nil"/>
              <w:left w:val="nil"/>
              <w:bottom w:val="single" w:sz="4" w:space="0" w:color="auto"/>
              <w:right w:val="nil"/>
            </w:tcBorders>
          </w:tcPr>
          <w:p w14:paraId="75590D37" w14:textId="77777777" w:rsidR="00AC0DBA" w:rsidRDefault="00AC0DBA" w:rsidP="00B712F0"/>
        </w:tc>
      </w:tr>
      <w:tr w:rsidR="00AC0DBA" w14:paraId="494D741E" w14:textId="77777777">
        <w:tc>
          <w:tcPr>
            <w:tcW w:w="2718" w:type="dxa"/>
          </w:tcPr>
          <w:p w14:paraId="2DABD603" w14:textId="77777777" w:rsidR="00AC0DBA" w:rsidRDefault="00AC0DBA" w:rsidP="00B712F0">
            <w:r>
              <w:t>Last Name:</w:t>
            </w:r>
          </w:p>
        </w:tc>
        <w:tc>
          <w:tcPr>
            <w:tcW w:w="4860" w:type="dxa"/>
            <w:tcBorders>
              <w:top w:val="single" w:sz="4" w:space="0" w:color="auto"/>
              <w:left w:val="nil"/>
              <w:bottom w:val="single" w:sz="4" w:space="0" w:color="auto"/>
              <w:right w:val="nil"/>
            </w:tcBorders>
          </w:tcPr>
          <w:p w14:paraId="343DFE31" w14:textId="77777777" w:rsidR="00AC0DBA" w:rsidRDefault="00AC0DBA" w:rsidP="00B712F0"/>
        </w:tc>
      </w:tr>
      <w:tr w:rsidR="00AC0DBA" w14:paraId="7B51F845" w14:textId="77777777">
        <w:tc>
          <w:tcPr>
            <w:tcW w:w="2718" w:type="dxa"/>
          </w:tcPr>
          <w:p w14:paraId="3B6C8654" w14:textId="77777777" w:rsidR="00AC0DBA" w:rsidRDefault="00AC0DBA" w:rsidP="00B712F0">
            <w:r>
              <w:t>Daytime phone number:</w:t>
            </w:r>
          </w:p>
        </w:tc>
        <w:tc>
          <w:tcPr>
            <w:tcW w:w="4860" w:type="dxa"/>
            <w:tcBorders>
              <w:top w:val="single" w:sz="4" w:space="0" w:color="auto"/>
              <w:left w:val="nil"/>
              <w:bottom w:val="single" w:sz="4" w:space="0" w:color="auto"/>
              <w:right w:val="nil"/>
            </w:tcBorders>
          </w:tcPr>
          <w:p w14:paraId="4D6A1FC7" w14:textId="77777777" w:rsidR="00AC0DBA" w:rsidRDefault="00AC0DBA" w:rsidP="00B712F0"/>
        </w:tc>
      </w:tr>
      <w:tr w:rsidR="00AC0DBA" w14:paraId="04FDB001" w14:textId="77777777">
        <w:tc>
          <w:tcPr>
            <w:tcW w:w="2718" w:type="dxa"/>
          </w:tcPr>
          <w:p w14:paraId="12AE6D40" w14:textId="77777777" w:rsidR="00AC0DBA" w:rsidRDefault="00AC0DBA" w:rsidP="00B712F0">
            <w:r>
              <w:t>Evening phone number:</w:t>
            </w:r>
          </w:p>
        </w:tc>
        <w:tc>
          <w:tcPr>
            <w:tcW w:w="4860" w:type="dxa"/>
            <w:tcBorders>
              <w:top w:val="single" w:sz="4" w:space="0" w:color="auto"/>
              <w:left w:val="nil"/>
              <w:bottom w:val="single" w:sz="4" w:space="0" w:color="auto"/>
              <w:right w:val="nil"/>
            </w:tcBorders>
          </w:tcPr>
          <w:p w14:paraId="48A1DF3B" w14:textId="77777777" w:rsidR="00AC0DBA" w:rsidRDefault="00AC0DBA" w:rsidP="00B712F0"/>
        </w:tc>
      </w:tr>
    </w:tbl>
    <w:p w14:paraId="1355DA7A" w14:textId="77777777" w:rsidR="00AC0DBA" w:rsidRDefault="00AC0DBA" w:rsidP="00AC0DBA">
      <w:pPr>
        <w:rPr>
          <w:rFonts w:cs="Arial"/>
          <w:sz w:val="24"/>
        </w:rPr>
      </w:pPr>
    </w:p>
    <w:p w14:paraId="5FAB3211" w14:textId="77777777" w:rsidR="00AC0DBA" w:rsidRPr="007A48B5" w:rsidRDefault="00AC0DBA" w:rsidP="00AC0DBA">
      <w:pPr>
        <w:rPr>
          <w:rFonts w:cs="Arial"/>
          <w:sz w:val="24"/>
        </w:rPr>
      </w:pPr>
    </w:p>
    <w:p w14:paraId="45AC9569" w14:textId="77777777" w:rsidR="00AC0DBA" w:rsidRPr="00207263" w:rsidRDefault="00AC0DBA" w:rsidP="00AC0DBA">
      <w:pPr>
        <w:rPr>
          <w:sz w:val="24"/>
        </w:rPr>
      </w:pPr>
    </w:p>
    <w:p w14:paraId="08ECB1D1" w14:textId="77777777" w:rsidR="00AC0DBA" w:rsidRDefault="00AC0DBA">
      <w:pPr>
        <w:jc w:val="left"/>
        <w:rPr>
          <w:b/>
          <w:bCs/>
          <w:kern w:val="28"/>
          <w:szCs w:val="32"/>
        </w:rPr>
      </w:pPr>
      <w:r>
        <w:br w:type="page"/>
      </w:r>
    </w:p>
    <w:p w14:paraId="7B6E5C24" w14:textId="77777777" w:rsidR="000326C3" w:rsidRDefault="00283B40" w:rsidP="006B6D22">
      <w:pPr>
        <w:pStyle w:val="Title"/>
      </w:pPr>
      <w:r>
        <w:lastRenderedPageBreak/>
        <w:t>3</w:t>
      </w:r>
      <w:r w:rsidR="000326C3">
        <w:t>b: Moderator’s guide</w:t>
      </w:r>
    </w:p>
    <w:p w14:paraId="53D1BA47" w14:textId="77777777" w:rsidR="00B9711F" w:rsidRDefault="00B9711F" w:rsidP="00B9711F">
      <w:pPr>
        <w:pStyle w:val="Title"/>
      </w:pPr>
    </w:p>
    <w:p w14:paraId="2FE41088" w14:textId="77777777" w:rsidR="00B9711F" w:rsidRPr="003E703F" w:rsidRDefault="00B9711F" w:rsidP="00B9711F">
      <w:pPr>
        <w:pStyle w:val="Title"/>
      </w:pPr>
      <w:r w:rsidRPr="003E703F">
        <w:t>Introduction (5 minutes)</w:t>
      </w:r>
    </w:p>
    <w:p w14:paraId="5B5B09F8" w14:textId="77777777" w:rsidR="00B9711F" w:rsidRPr="0006546D" w:rsidRDefault="00B9711F" w:rsidP="0058567A">
      <w:pPr>
        <w:pStyle w:val="ListParagraph"/>
        <w:numPr>
          <w:ilvl w:val="0"/>
          <w:numId w:val="18"/>
        </w:numPr>
        <w:spacing w:after="120"/>
        <w:contextualSpacing w:val="0"/>
        <w:rPr>
          <w:color w:val="000000" w:themeColor="text1"/>
        </w:rPr>
      </w:pPr>
      <w:r w:rsidRPr="0006546D">
        <w:rPr>
          <w:color w:val="000000" w:themeColor="text1"/>
        </w:rPr>
        <w:t>Introduce moderator and welcome participants to the focus group.</w:t>
      </w:r>
    </w:p>
    <w:p w14:paraId="4E9A63C2" w14:textId="77777777" w:rsidR="00B9711F" w:rsidRPr="00A21DBE" w:rsidRDefault="00B9711F" w:rsidP="0058567A">
      <w:pPr>
        <w:pStyle w:val="ListParagraph"/>
        <w:numPr>
          <w:ilvl w:val="1"/>
          <w:numId w:val="18"/>
        </w:numPr>
        <w:contextualSpacing w:val="0"/>
        <w:rPr>
          <w:color w:val="000000" w:themeColor="text1"/>
        </w:rPr>
      </w:pPr>
      <w:r w:rsidRPr="00A21DBE">
        <w:rPr>
          <w:color w:val="000000" w:themeColor="text1"/>
        </w:rPr>
        <w:t>Thanks for attending/value your being here.</w:t>
      </w:r>
    </w:p>
    <w:p w14:paraId="13F1DC33" w14:textId="77777777" w:rsidR="00B9711F" w:rsidRPr="00A21DBE" w:rsidRDefault="00B9711F" w:rsidP="0058567A">
      <w:pPr>
        <w:pStyle w:val="ListParagraph"/>
        <w:numPr>
          <w:ilvl w:val="1"/>
          <w:numId w:val="18"/>
        </w:numPr>
        <w:contextualSpacing w:val="0"/>
        <w:rPr>
          <w:color w:val="000000" w:themeColor="text1"/>
        </w:rPr>
      </w:pPr>
      <w:r w:rsidRPr="00A21DBE">
        <w:rPr>
          <w:color w:val="000000" w:themeColor="text1"/>
        </w:rPr>
        <w:t>Tonight, we’re conducting research on behalf of the Government of Canada.</w:t>
      </w:r>
    </w:p>
    <w:p w14:paraId="40995862" w14:textId="77777777" w:rsidR="00B9711F" w:rsidRPr="00A21DBE" w:rsidRDefault="00B9711F" w:rsidP="0058567A">
      <w:pPr>
        <w:pStyle w:val="ListParagraph"/>
        <w:numPr>
          <w:ilvl w:val="1"/>
          <w:numId w:val="18"/>
        </w:numPr>
        <w:contextualSpacing w:val="0"/>
        <w:rPr>
          <w:color w:val="000000" w:themeColor="text1"/>
        </w:rPr>
      </w:pPr>
      <w:r w:rsidRPr="00A21DBE">
        <w:rPr>
          <w:color w:val="000000" w:themeColor="text1"/>
        </w:rPr>
        <w:t xml:space="preserve">We will be seeking your opinion on various aspects of </w:t>
      </w:r>
      <w:r>
        <w:rPr>
          <w:color w:val="000000" w:themeColor="text1"/>
        </w:rPr>
        <w:t xml:space="preserve">online </w:t>
      </w:r>
      <w:r w:rsidRPr="00A21DBE">
        <w:rPr>
          <w:color w:val="000000" w:themeColor="text1"/>
        </w:rPr>
        <w:t>service delivery and privacy.</w:t>
      </w:r>
    </w:p>
    <w:p w14:paraId="55E088DC" w14:textId="77777777" w:rsidR="00B9711F" w:rsidRPr="0006546D" w:rsidRDefault="00B9711F" w:rsidP="0058567A">
      <w:pPr>
        <w:pStyle w:val="ListParagraph"/>
        <w:numPr>
          <w:ilvl w:val="1"/>
          <w:numId w:val="18"/>
        </w:numPr>
        <w:contextualSpacing w:val="0"/>
        <w:rPr>
          <w:color w:val="000000" w:themeColor="text1"/>
        </w:rPr>
      </w:pPr>
      <w:r w:rsidRPr="0006546D">
        <w:rPr>
          <w:color w:val="000000" w:themeColor="text1"/>
        </w:rPr>
        <w:t>The discussion will last approximately 2 hours.</w:t>
      </w:r>
    </w:p>
    <w:p w14:paraId="21EF30EC" w14:textId="77777777" w:rsidR="00B9711F" w:rsidRPr="0006546D" w:rsidRDefault="00B9711F" w:rsidP="0058567A">
      <w:pPr>
        <w:pStyle w:val="ListParagraph"/>
        <w:numPr>
          <w:ilvl w:val="1"/>
          <w:numId w:val="18"/>
        </w:numPr>
        <w:contextualSpacing w:val="0"/>
        <w:rPr>
          <w:color w:val="000000" w:themeColor="text1"/>
        </w:rPr>
      </w:pPr>
      <w:r w:rsidRPr="0006546D">
        <w:rPr>
          <w:rFonts w:cs="Arial"/>
          <w:color w:val="000000" w:themeColor="text1"/>
        </w:rPr>
        <w:t>If you have a cell phone or other electronic device, please turn it off.</w:t>
      </w:r>
    </w:p>
    <w:p w14:paraId="70348EC5" w14:textId="77777777" w:rsidR="00B9711F" w:rsidRPr="0006546D" w:rsidRDefault="00B9711F" w:rsidP="0058567A">
      <w:pPr>
        <w:numPr>
          <w:ilvl w:val="0"/>
          <w:numId w:val="18"/>
        </w:numPr>
        <w:spacing w:before="120" w:after="120"/>
        <w:rPr>
          <w:rFonts w:cs="Arial"/>
          <w:color w:val="000000" w:themeColor="text1"/>
        </w:rPr>
      </w:pPr>
      <w:r w:rsidRPr="0006546D">
        <w:rPr>
          <w:rFonts w:cs="Arial"/>
          <w:color w:val="000000" w:themeColor="text1"/>
        </w:rPr>
        <w:t>Describe focus group.</w:t>
      </w:r>
    </w:p>
    <w:p w14:paraId="2B560EE2" w14:textId="77777777" w:rsidR="00B9711F" w:rsidRPr="007865B2" w:rsidRDefault="00B9711F" w:rsidP="0058567A">
      <w:pPr>
        <w:numPr>
          <w:ilvl w:val="1"/>
          <w:numId w:val="18"/>
        </w:numPr>
        <w:rPr>
          <w:rFonts w:cs="Arial"/>
          <w:color w:val="000000" w:themeColor="text1"/>
        </w:rPr>
      </w:pPr>
      <w:r w:rsidRPr="0006546D">
        <w:rPr>
          <w:rFonts w:cs="Arial"/>
          <w:color w:val="000000" w:themeColor="text1"/>
        </w:rPr>
        <w:t xml:space="preserve">A </w:t>
      </w:r>
      <w:r w:rsidRPr="007865B2">
        <w:rPr>
          <w:rFonts w:cs="Arial"/>
          <w:color w:val="000000" w:themeColor="text1"/>
        </w:rPr>
        <w:t xml:space="preserve">discussion group like this is a “round table” discussion. </w:t>
      </w:r>
    </w:p>
    <w:p w14:paraId="1F85BC8F" w14:textId="77777777" w:rsidR="00B9711F" w:rsidRPr="007865B2" w:rsidRDefault="00B9711F" w:rsidP="0058567A">
      <w:pPr>
        <w:numPr>
          <w:ilvl w:val="1"/>
          <w:numId w:val="18"/>
        </w:numPr>
        <w:rPr>
          <w:rFonts w:cs="Arial"/>
          <w:color w:val="000000" w:themeColor="text1"/>
        </w:rPr>
      </w:pPr>
      <w:r w:rsidRPr="007865B2">
        <w:rPr>
          <w:rFonts w:cs="Arial"/>
          <w:color w:val="000000" w:themeColor="text1"/>
        </w:rPr>
        <w:t>My job is to facilitate the discussion, keeping us on topic and on time.</w:t>
      </w:r>
    </w:p>
    <w:p w14:paraId="689F8639" w14:textId="77777777" w:rsidR="00B9711F" w:rsidRPr="007865B2" w:rsidRDefault="00B9711F" w:rsidP="0058567A">
      <w:pPr>
        <w:numPr>
          <w:ilvl w:val="1"/>
          <w:numId w:val="18"/>
        </w:numPr>
        <w:rPr>
          <w:rFonts w:cs="Arial"/>
          <w:color w:val="000000" w:themeColor="text1"/>
        </w:rPr>
      </w:pPr>
      <w:r w:rsidRPr="007865B2">
        <w:rPr>
          <w:rFonts w:cs="Arial"/>
          <w:color w:val="000000" w:themeColor="text1"/>
        </w:rPr>
        <w:t>Your job is to offer your opinions.</w:t>
      </w:r>
    </w:p>
    <w:p w14:paraId="4AED3576" w14:textId="77777777" w:rsidR="00B9711F" w:rsidRPr="007865B2" w:rsidRDefault="00B9711F" w:rsidP="0058567A">
      <w:pPr>
        <w:pStyle w:val="ListParagraph"/>
        <w:numPr>
          <w:ilvl w:val="1"/>
          <w:numId w:val="18"/>
        </w:numPr>
        <w:contextualSpacing w:val="0"/>
        <w:rPr>
          <w:color w:val="000000" w:themeColor="text1"/>
        </w:rPr>
      </w:pPr>
      <w:r w:rsidRPr="007865B2">
        <w:rPr>
          <w:color w:val="000000" w:themeColor="text1"/>
        </w:rPr>
        <w:t>There are no right or wrong answers. This is not a knowledge test.</w:t>
      </w:r>
    </w:p>
    <w:p w14:paraId="0928DA45" w14:textId="77777777" w:rsidR="00B9711F" w:rsidRPr="007865B2" w:rsidRDefault="00B9711F" w:rsidP="0058567A">
      <w:pPr>
        <w:pStyle w:val="ListParagraph"/>
        <w:numPr>
          <w:ilvl w:val="1"/>
          <w:numId w:val="18"/>
        </w:numPr>
        <w:rPr>
          <w:color w:val="000000" w:themeColor="text1"/>
        </w:rPr>
      </w:pPr>
      <w:r w:rsidRPr="007865B2">
        <w:rPr>
          <w:color w:val="000000" w:themeColor="text1"/>
        </w:rPr>
        <w:t xml:space="preserve">Everyone’s opinion is important. We want you to speak up even if you feel your opinion might be different from others.  </w:t>
      </w:r>
    </w:p>
    <w:p w14:paraId="7F4A39D7" w14:textId="77777777" w:rsidR="00B9711F" w:rsidRPr="0006546D" w:rsidRDefault="00B9711F" w:rsidP="0058567A">
      <w:pPr>
        <w:numPr>
          <w:ilvl w:val="0"/>
          <w:numId w:val="18"/>
        </w:numPr>
        <w:tabs>
          <w:tab w:val="left" w:pos="360"/>
        </w:tabs>
        <w:suppressAutoHyphens/>
        <w:spacing w:before="120" w:after="120"/>
        <w:rPr>
          <w:rFonts w:cs="Arial"/>
          <w:color w:val="000000" w:themeColor="text1"/>
        </w:rPr>
      </w:pPr>
      <w:r w:rsidRPr="0006546D">
        <w:rPr>
          <w:rFonts w:cs="Arial"/>
          <w:color w:val="000000" w:themeColor="text1"/>
        </w:rPr>
        <w:t>Explanations.</w:t>
      </w:r>
    </w:p>
    <w:p w14:paraId="5D99F6D2" w14:textId="77777777" w:rsidR="00B9711F" w:rsidRPr="0006546D" w:rsidRDefault="00B9711F" w:rsidP="0058567A">
      <w:pPr>
        <w:numPr>
          <w:ilvl w:val="1"/>
          <w:numId w:val="18"/>
        </w:numPr>
        <w:tabs>
          <w:tab w:val="left" w:pos="360"/>
        </w:tabs>
        <w:suppressAutoHyphens/>
        <w:rPr>
          <w:rFonts w:cs="Arial"/>
          <w:color w:val="000000" w:themeColor="text1"/>
        </w:rPr>
      </w:pPr>
      <w:r w:rsidRPr="0006546D">
        <w:rPr>
          <w:rFonts w:cs="Arial"/>
          <w:color w:val="000000" w:themeColor="text1"/>
        </w:rPr>
        <w:t xml:space="preserve">Comments treated in confidence. </w:t>
      </w:r>
    </w:p>
    <w:p w14:paraId="769ED118" w14:textId="77777777" w:rsidR="00B9711F" w:rsidRPr="0006546D" w:rsidRDefault="00B9711F" w:rsidP="0058567A">
      <w:pPr>
        <w:numPr>
          <w:ilvl w:val="2"/>
          <w:numId w:val="18"/>
        </w:numPr>
        <w:tabs>
          <w:tab w:val="left" w:pos="360"/>
        </w:tabs>
        <w:suppressAutoHyphens/>
        <w:rPr>
          <w:rFonts w:cs="Arial"/>
          <w:color w:val="000000" w:themeColor="text1"/>
        </w:rPr>
      </w:pPr>
      <w:r w:rsidRPr="0006546D">
        <w:rPr>
          <w:rFonts w:cs="Arial"/>
          <w:color w:val="000000" w:themeColor="text1"/>
        </w:rPr>
        <w:t xml:space="preserve">Please note that anything you say during these groups will be held in the strictest confidence. We do not attribute comments to specific people. Our report summarizes the findings from the groups but does not mention anyone by name. Please do not provide any identifiable information about yourself. </w:t>
      </w:r>
    </w:p>
    <w:p w14:paraId="45C87AC2" w14:textId="77777777" w:rsidR="00B9711F" w:rsidRPr="0006546D" w:rsidRDefault="00B9711F" w:rsidP="0058567A">
      <w:pPr>
        <w:numPr>
          <w:ilvl w:val="1"/>
          <w:numId w:val="18"/>
        </w:numPr>
        <w:tabs>
          <w:tab w:val="left" w:pos="360"/>
        </w:tabs>
        <w:suppressAutoHyphens/>
        <w:rPr>
          <w:rFonts w:cs="Arial"/>
          <w:color w:val="000000" w:themeColor="text1"/>
        </w:rPr>
      </w:pPr>
      <w:r w:rsidRPr="0006546D">
        <w:rPr>
          <w:rFonts w:cs="Arial"/>
          <w:color w:val="000000" w:themeColor="text1"/>
        </w:rPr>
        <w:t>The session is being audio-video recorded.</w:t>
      </w:r>
      <w:r>
        <w:rPr>
          <w:rFonts w:cs="Arial"/>
          <w:color w:val="000000" w:themeColor="text1"/>
        </w:rPr>
        <w:t xml:space="preserve"> </w:t>
      </w:r>
    </w:p>
    <w:p w14:paraId="371A33D4" w14:textId="77777777" w:rsidR="00B9711F" w:rsidRPr="0006546D" w:rsidRDefault="00B9711F" w:rsidP="0058567A">
      <w:pPr>
        <w:numPr>
          <w:ilvl w:val="2"/>
          <w:numId w:val="18"/>
        </w:numPr>
        <w:tabs>
          <w:tab w:val="left" w:pos="360"/>
        </w:tabs>
        <w:suppressAutoHyphens/>
        <w:rPr>
          <w:rFonts w:cs="Arial"/>
          <w:color w:val="000000" w:themeColor="text1"/>
        </w:rPr>
      </w:pPr>
      <w:r w:rsidRPr="0006546D">
        <w:rPr>
          <w:rFonts w:cs="Arial"/>
          <w:color w:val="000000" w:themeColor="text1"/>
        </w:rPr>
        <w:t>Recording is for report writing purposes / verify feedback.</w:t>
      </w:r>
    </w:p>
    <w:p w14:paraId="03430D35" w14:textId="77777777" w:rsidR="00B9711F" w:rsidRPr="0006546D" w:rsidRDefault="00B9711F" w:rsidP="0058567A">
      <w:pPr>
        <w:numPr>
          <w:ilvl w:val="1"/>
          <w:numId w:val="18"/>
        </w:numPr>
        <w:tabs>
          <w:tab w:val="left" w:pos="360"/>
        </w:tabs>
        <w:suppressAutoHyphens/>
        <w:rPr>
          <w:rFonts w:cs="Arial"/>
          <w:color w:val="000000" w:themeColor="text1"/>
        </w:rPr>
      </w:pPr>
      <w:r w:rsidRPr="0006546D">
        <w:rPr>
          <w:rFonts w:cs="Arial"/>
          <w:color w:val="000000" w:themeColor="text1"/>
        </w:rPr>
        <w:t>Observers.</w:t>
      </w:r>
    </w:p>
    <w:p w14:paraId="3E5E5EC7" w14:textId="77777777" w:rsidR="00B9711F" w:rsidRPr="007865B2" w:rsidRDefault="00B9711F" w:rsidP="0058567A">
      <w:pPr>
        <w:numPr>
          <w:ilvl w:val="2"/>
          <w:numId w:val="18"/>
        </w:numPr>
        <w:tabs>
          <w:tab w:val="left" w:pos="360"/>
        </w:tabs>
        <w:suppressAutoHyphens/>
        <w:rPr>
          <w:rFonts w:cs="Arial"/>
          <w:color w:val="000000" w:themeColor="text1"/>
        </w:rPr>
      </w:pPr>
      <w:r w:rsidRPr="0006546D">
        <w:rPr>
          <w:rFonts w:cs="Arial"/>
          <w:color w:val="000000" w:themeColor="text1"/>
        </w:rPr>
        <w:t xml:space="preserve">There are observers from the Government of Canada who will be watching </w:t>
      </w:r>
      <w:r w:rsidRPr="007865B2">
        <w:rPr>
          <w:rFonts w:cs="Arial"/>
          <w:color w:val="000000" w:themeColor="text1"/>
        </w:rPr>
        <w:t>behind the one-way mirror / from the adjacent room.</w:t>
      </w:r>
    </w:p>
    <w:p w14:paraId="4566DECC" w14:textId="77777777" w:rsidR="00B9711F" w:rsidRPr="007865B2" w:rsidRDefault="00B9711F" w:rsidP="0058567A">
      <w:pPr>
        <w:numPr>
          <w:ilvl w:val="2"/>
          <w:numId w:val="18"/>
        </w:numPr>
        <w:tabs>
          <w:tab w:val="left" w:pos="360"/>
        </w:tabs>
        <w:suppressAutoHyphens/>
        <w:rPr>
          <w:rFonts w:cs="Arial"/>
          <w:color w:val="000000" w:themeColor="text1"/>
        </w:rPr>
      </w:pPr>
      <w:r w:rsidRPr="007865B2">
        <w:rPr>
          <w:rFonts w:cs="Arial"/>
          <w:color w:val="000000" w:themeColor="text1"/>
        </w:rPr>
        <w:t xml:space="preserve">Purpose: oversee the research process and observe your reactions first-hand. </w:t>
      </w:r>
    </w:p>
    <w:p w14:paraId="167E152C" w14:textId="77777777" w:rsidR="00B9711F" w:rsidRPr="0006546D" w:rsidRDefault="00B9711F" w:rsidP="0058567A">
      <w:pPr>
        <w:numPr>
          <w:ilvl w:val="0"/>
          <w:numId w:val="18"/>
        </w:numPr>
        <w:tabs>
          <w:tab w:val="left" w:pos="360"/>
        </w:tabs>
        <w:suppressAutoHyphens/>
        <w:spacing w:before="120" w:after="20"/>
        <w:rPr>
          <w:rFonts w:cs="Arial"/>
          <w:color w:val="000000" w:themeColor="text1"/>
        </w:rPr>
      </w:pPr>
      <w:r w:rsidRPr="0006546D">
        <w:rPr>
          <w:color w:val="000000" w:themeColor="text1"/>
        </w:rPr>
        <w:t xml:space="preserve">Any questions? </w:t>
      </w:r>
    </w:p>
    <w:p w14:paraId="7DFF0362" w14:textId="77777777" w:rsidR="00B9711F" w:rsidRPr="0006546D" w:rsidRDefault="00B9711F" w:rsidP="0058567A">
      <w:pPr>
        <w:numPr>
          <w:ilvl w:val="0"/>
          <w:numId w:val="18"/>
        </w:numPr>
        <w:tabs>
          <w:tab w:val="left" w:pos="360"/>
        </w:tabs>
        <w:suppressAutoHyphens/>
        <w:spacing w:before="120" w:after="20"/>
        <w:rPr>
          <w:rFonts w:cs="Arial"/>
          <w:color w:val="000000" w:themeColor="text1"/>
        </w:rPr>
      </w:pPr>
      <w:r w:rsidRPr="0006546D">
        <w:rPr>
          <w:color w:val="000000" w:themeColor="text1"/>
        </w:rPr>
        <w:t xml:space="preserve">Roundtable introduction: </w:t>
      </w:r>
      <w:r w:rsidRPr="0006546D">
        <w:rPr>
          <w:rFonts w:cs="Arial"/>
          <w:color w:val="000000" w:themeColor="text1"/>
        </w:rPr>
        <w:t>Please tell us your first name and a hobby you have.</w:t>
      </w:r>
    </w:p>
    <w:p w14:paraId="3B31D4F7" w14:textId="77777777" w:rsidR="00B9711F" w:rsidRDefault="00B9711F" w:rsidP="00B9711F"/>
    <w:p w14:paraId="01C3E612" w14:textId="77777777" w:rsidR="00B9711F" w:rsidRPr="00235A25" w:rsidRDefault="00B9711F" w:rsidP="00B9711F"/>
    <w:p w14:paraId="535DE7F3" w14:textId="77777777" w:rsidR="00B9711F" w:rsidRDefault="00B9711F" w:rsidP="00B9711F">
      <w:pPr>
        <w:spacing w:after="200" w:line="276" w:lineRule="auto"/>
        <w:rPr>
          <w:rFonts w:eastAsiaTheme="majorEastAsia" w:cs="Arial"/>
          <w:b/>
          <w:color w:val="000000" w:themeColor="text1"/>
          <w:spacing w:val="5"/>
          <w:kern w:val="28"/>
          <w:sz w:val="24"/>
          <w:szCs w:val="52"/>
        </w:rPr>
      </w:pPr>
      <w:r>
        <w:br w:type="page"/>
      </w:r>
    </w:p>
    <w:p w14:paraId="549843F3" w14:textId="77777777" w:rsidR="00B9711F" w:rsidRDefault="00B9711F" w:rsidP="00B9711F">
      <w:pPr>
        <w:pStyle w:val="Title"/>
      </w:pPr>
      <w:r>
        <w:lastRenderedPageBreak/>
        <w:t>Warm-up (5 minutes)</w:t>
      </w:r>
    </w:p>
    <w:p w14:paraId="7073969E" w14:textId="77777777" w:rsidR="00B9711F" w:rsidRPr="007865B2" w:rsidRDefault="00B9711F" w:rsidP="00B9711F">
      <w:pPr>
        <w:rPr>
          <w:color w:val="000000" w:themeColor="text1"/>
        </w:rPr>
      </w:pPr>
      <w:r w:rsidRPr="007865B2">
        <w:rPr>
          <w:color w:val="000000" w:themeColor="text1"/>
        </w:rPr>
        <w:t xml:space="preserve">To start, I would like to discuss the types of things you do online.  </w:t>
      </w:r>
    </w:p>
    <w:p w14:paraId="1D662755" w14:textId="77777777" w:rsidR="00B9711F" w:rsidRPr="007865B2" w:rsidRDefault="00B9711F" w:rsidP="00B9711F">
      <w:pPr>
        <w:rPr>
          <w:color w:val="000000" w:themeColor="text1"/>
        </w:rPr>
      </w:pPr>
    </w:p>
    <w:p w14:paraId="72FFAC23" w14:textId="77777777" w:rsidR="00B9711F" w:rsidRPr="007865B2" w:rsidRDefault="00B9711F" w:rsidP="0058567A">
      <w:pPr>
        <w:pStyle w:val="ListParagraph"/>
        <w:numPr>
          <w:ilvl w:val="0"/>
          <w:numId w:val="21"/>
        </w:numPr>
        <w:rPr>
          <w:rFonts w:cs="Arial"/>
          <w:noProof/>
          <w:color w:val="000000" w:themeColor="text1"/>
        </w:rPr>
      </w:pPr>
      <w:r w:rsidRPr="007865B2">
        <w:rPr>
          <w:rFonts w:cs="Arial"/>
          <w:noProof/>
          <w:color w:val="000000" w:themeColor="text1"/>
        </w:rPr>
        <w:t>How many of you shop or bank online? Why do you shop or bank onl</w:t>
      </w:r>
      <w:r>
        <w:rPr>
          <w:rFonts w:cs="Arial"/>
          <w:noProof/>
          <w:color w:val="000000" w:themeColor="text1"/>
        </w:rPr>
        <w:t>i</w:t>
      </w:r>
      <w:r w:rsidRPr="007865B2">
        <w:rPr>
          <w:rFonts w:cs="Arial"/>
          <w:noProof/>
          <w:color w:val="000000" w:themeColor="text1"/>
        </w:rPr>
        <w:t>ne?</w:t>
      </w:r>
    </w:p>
    <w:p w14:paraId="557BA6C3" w14:textId="77777777" w:rsidR="00B9711F" w:rsidRDefault="00B9711F" w:rsidP="00B9711F">
      <w:pPr>
        <w:pStyle w:val="ListParagraph"/>
        <w:ind w:left="360"/>
        <w:rPr>
          <w:rFonts w:cs="Arial"/>
          <w:noProof/>
        </w:rPr>
      </w:pPr>
    </w:p>
    <w:p w14:paraId="03B95DFC" w14:textId="77777777" w:rsidR="00B9711F" w:rsidRDefault="00B9711F" w:rsidP="00B9711F">
      <w:pPr>
        <w:rPr>
          <w:rFonts w:cs="Arial"/>
          <w:noProof/>
        </w:rPr>
      </w:pPr>
      <w:r w:rsidRPr="00B202A3">
        <w:rPr>
          <w:rFonts w:cs="Arial"/>
          <w:noProof/>
        </w:rPr>
        <w:t>For those</w:t>
      </w:r>
      <w:r>
        <w:rPr>
          <w:rFonts w:cs="Arial"/>
          <w:noProof/>
        </w:rPr>
        <w:t xml:space="preserve"> of you who shop or bank online…</w:t>
      </w:r>
      <w:r w:rsidRPr="00B202A3">
        <w:rPr>
          <w:rFonts w:cs="Arial"/>
          <w:noProof/>
        </w:rPr>
        <w:t xml:space="preserve"> </w:t>
      </w:r>
      <w:r>
        <w:rPr>
          <w:rFonts w:cs="Arial"/>
          <w:noProof/>
        </w:rPr>
        <w:t>[ROTATE ORDER OF NEXT TWO QUESTIONS]</w:t>
      </w:r>
    </w:p>
    <w:p w14:paraId="79574989" w14:textId="77777777" w:rsidR="00B9711F" w:rsidRDefault="00B9711F" w:rsidP="00B9711F">
      <w:pPr>
        <w:rPr>
          <w:rFonts w:cs="Arial"/>
          <w:noProof/>
        </w:rPr>
      </w:pPr>
    </w:p>
    <w:p w14:paraId="24AD076E" w14:textId="77777777" w:rsidR="00B9711F" w:rsidRPr="007865B2" w:rsidRDefault="00B9711F" w:rsidP="0058567A">
      <w:pPr>
        <w:pStyle w:val="ListParagraph"/>
        <w:numPr>
          <w:ilvl w:val="0"/>
          <w:numId w:val="21"/>
        </w:numPr>
        <w:rPr>
          <w:rFonts w:cs="Arial"/>
          <w:noProof/>
          <w:color w:val="000000" w:themeColor="text1"/>
        </w:rPr>
      </w:pPr>
      <w:r w:rsidRPr="007865B2">
        <w:rPr>
          <w:rFonts w:cs="Arial"/>
          <w:noProof/>
          <w:color w:val="000000" w:themeColor="text1"/>
        </w:rPr>
        <w:t>What do you see as the main advantages of shopping/banking online?</w:t>
      </w:r>
    </w:p>
    <w:p w14:paraId="1D02C7C7" w14:textId="77777777" w:rsidR="00B9711F" w:rsidRPr="007865B2" w:rsidRDefault="00B9711F" w:rsidP="00B9711F">
      <w:pPr>
        <w:ind w:left="360"/>
        <w:rPr>
          <w:color w:val="000000" w:themeColor="text1"/>
        </w:rPr>
      </w:pPr>
    </w:p>
    <w:p w14:paraId="0EB6D558" w14:textId="77777777" w:rsidR="00B9711F" w:rsidRPr="007865B2" w:rsidRDefault="00B9711F" w:rsidP="0058567A">
      <w:pPr>
        <w:pStyle w:val="ListParagraph"/>
        <w:numPr>
          <w:ilvl w:val="0"/>
          <w:numId w:val="21"/>
        </w:numPr>
        <w:rPr>
          <w:rFonts w:cs="Arial"/>
          <w:noProof/>
          <w:color w:val="000000" w:themeColor="text1"/>
        </w:rPr>
      </w:pPr>
      <w:r w:rsidRPr="007865B2">
        <w:rPr>
          <w:rFonts w:cs="Arial"/>
          <w:noProof/>
          <w:color w:val="000000" w:themeColor="text1"/>
        </w:rPr>
        <w:t>What do you see as the main disadvantages of shopping/banking online?</w:t>
      </w:r>
    </w:p>
    <w:p w14:paraId="17233F5A" w14:textId="77777777" w:rsidR="00B9711F" w:rsidRDefault="00B9711F" w:rsidP="00B9711F">
      <w:pPr>
        <w:rPr>
          <w:rFonts w:cs="Arial"/>
          <w:noProof/>
        </w:rPr>
      </w:pPr>
    </w:p>
    <w:p w14:paraId="3E4223E1" w14:textId="77777777" w:rsidR="00B9711F" w:rsidRDefault="00B9711F" w:rsidP="0058567A">
      <w:pPr>
        <w:pStyle w:val="ListParagraph"/>
        <w:numPr>
          <w:ilvl w:val="0"/>
          <w:numId w:val="21"/>
        </w:numPr>
        <w:rPr>
          <w:rFonts w:cs="Arial"/>
          <w:noProof/>
        </w:rPr>
      </w:pPr>
      <w:r w:rsidRPr="0094025C">
        <w:rPr>
          <w:rFonts w:cs="Arial"/>
          <w:noProof/>
        </w:rPr>
        <w:t>For those who don’t shop or bank online, why not?</w:t>
      </w:r>
    </w:p>
    <w:p w14:paraId="0A6753D2" w14:textId="77777777" w:rsidR="00B9711F" w:rsidRDefault="00B9711F" w:rsidP="00B9711F">
      <w:pPr>
        <w:rPr>
          <w:color w:val="000000" w:themeColor="text1"/>
          <w:highlight w:val="yellow"/>
        </w:rPr>
      </w:pPr>
    </w:p>
    <w:p w14:paraId="3907540A" w14:textId="77777777" w:rsidR="00B9711F" w:rsidRDefault="00B9711F" w:rsidP="00B9711F">
      <w:pPr>
        <w:pStyle w:val="Title"/>
      </w:pPr>
      <w:r>
        <w:t>Use of Online Government Services (15 minutes)</w:t>
      </w:r>
    </w:p>
    <w:p w14:paraId="692FD8AD" w14:textId="77777777" w:rsidR="00B9711F" w:rsidRPr="000B67D5" w:rsidRDefault="00B9711F" w:rsidP="00B9711F">
      <w:pPr>
        <w:rPr>
          <w:rFonts w:cs="Arial"/>
          <w:iCs/>
          <w:color w:val="000000"/>
        </w:rPr>
      </w:pPr>
      <w:r w:rsidRPr="000B67D5">
        <w:t>Changing topics, I’d now like to talk about online services offered by the Government of Canada</w:t>
      </w:r>
      <w:r w:rsidRPr="000B67D5">
        <w:rPr>
          <w:rFonts w:cs="Arial"/>
          <w:iCs/>
          <w:color w:val="000000"/>
        </w:rPr>
        <w:t>.</w:t>
      </w:r>
    </w:p>
    <w:p w14:paraId="6B9844E7" w14:textId="77777777" w:rsidR="00B9711F" w:rsidRPr="00163256" w:rsidRDefault="00B9711F" w:rsidP="00B9711F"/>
    <w:p w14:paraId="4B984CE0" w14:textId="77777777" w:rsidR="00B9711F" w:rsidRDefault="00B9711F" w:rsidP="0058567A">
      <w:pPr>
        <w:pStyle w:val="ListParagraph"/>
        <w:numPr>
          <w:ilvl w:val="0"/>
          <w:numId w:val="21"/>
        </w:numPr>
        <w:spacing w:before="60"/>
        <w:rPr>
          <w:rFonts w:cs="Arial"/>
          <w:iCs/>
          <w:color w:val="000000"/>
        </w:rPr>
      </w:pPr>
      <w:r w:rsidRPr="00B537F9">
        <w:rPr>
          <w:rFonts w:cs="Arial"/>
          <w:iCs/>
          <w:color w:val="000000"/>
        </w:rPr>
        <w:t xml:space="preserve">How many of you are aware that the </w:t>
      </w:r>
      <w:r>
        <w:rPr>
          <w:rFonts w:cs="Arial"/>
          <w:iCs/>
          <w:color w:val="000000"/>
        </w:rPr>
        <w:t xml:space="preserve">Government of Canada </w:t>
      </w:r>
      <w:r w:rsidRPr="00B537F9">
        <w:rPr>
          <w:rFonts w:cs="Arial"/>
          <w:iCs/>
          <w:color w:val="000000"/>
        </w:rPr>
        <w:t xml:space="preserve">offers online services? </w:t>
      </w:r>
      <w:r>
        <w:rPr>
          <w:rFonts w:cs="Arial"/>
          <w:iCs/>
          <w:color w:val="000000"/>
        </w:rPr>
        <w:t>[HAND COUNT]</w:t>
      </w:r>
    </w:p>
    <w:p w14:paraId="2CCA0A10" w14:textId="77777777" w:rsidR="00B9711F" w:rsidRDefault="00B9711F" w:rsidP="00B9711F">
      <w:pPr>
        <w:pStyle w:val="ListParagraph"/>
        <w:spacing w:before="60"/>
        <w:ind w:left="360"/>
        <w:rPr>
          <w:rFonts w:cs="Arial"/>
          <w:iCs/>
          <w:color w:val="000000"/>
        </w:rPr>
      </w:pPr>
    </w:p>
    <w:p w14:paraId="5DF0D5BD" w14:textId="77777777" w:rsidR="00B9711F" w:rsidRDefault="00B9711F" w:rsidP="0058567A">
      <w:pPr>
        <w:pStyle w:val="ListParagraph"/>
        <w:numPr>
          <w:ilvl w:val="0"/>
          <w:numId w:val="21"/>
        </w:numPr>
        <w:spacing w:before="60"/>
        <w:rPr>
          <w:rFonts w:cs="Arial"/>
          <w:iCs/>
          <w:color w:val="000000"/>
        </w:rPr>
      </w:pPr>
      <w:r w:rsidRPr="00B537F9">
        <w:rPr>
          <w:rFonts w:cs="Arial"/>
          <w:iCs/>
          <w:color w:val="000000"/>
        </w:rPr>
        <w:t xml:space="preserve">What types of things have you noticed you can do online with the </w:t>
      </w:r>
      <w:r>
        <w:rPr>
          <w:rFonts w:cs="Arial"/>
          <w:iCs/>
          <w:color w:val="000000"/>
        </w:rPr>
        <w:t>Government of Canada</w:t>
      </w:r>
      <w:r w:rsidRPr="00B537F9">
        <w:rPr>
          <w:rFonts w:cs="Arial"/>
          <w:iCs/>
          <w:color w:val="000000"/>
        </w:rPr>
        <w:t xml:space="preserve">? Anything else? </w:t>
      </w:r>
      <w:r>
        <w:rPr>
          <w:rFonts w:cs="Arial"/>
          <w:iCs/>
          <w:color w:val="000000"/>
        </w:rPr>
        <w:t>For those who haven’t noticed anything, what do you think those services might be? [</w:t>
      </w:r>
      <w:r w:rsidRPr="007C755C">
        <w:rPr>
          <w:rFonts w:cs="Arial"/>
          <w:iCs/>
          <w:color w:val="000000" w:themeColor="text1"/>
        </w:rPr>
        <w:t>USE FLIP CHART</w:t>
      </w:r>
      <w:r>
        <w:rPr>
          <w:rFonts w:cs="Arial"/>
          <w:iCs/>
          <w:color w:val="000000" w:themeColor="text1"/>
        </w:rPr>
        <w:t>]</w:t>
      </w:r>
    </w:p>
    <w:p w14:paraId="7B4489E6" w14:textId="77777777" w:rsidR="00B9711F" w:rsidRPr="00341235" w:rsidRDefault="00B9711F" w:rsidP="00B9711F">
      <w:pPr>
        <w:pStyle w:val="ListParagraph"/>
        <w:rPr>
          <w:rFonts w:cs="Arial"/>
          <w:iCs/>
          <w:color w:val="000000"/>
        </w:rPr>
      </w:pPr>
    </w:p>
    <w:p w14:paraId="0F6B3F62" w14:textId="77777777" w:rsidR="00B9711F" w:rsidRDefault="00B9711F" w:rsidP="0058567A">
      <w:pPr>
        <w:pStyle w:val="ListParagraph"/>
        <w:numPr>
          <w:ilvl w:val="0"/>
          <w:numId w:val="21"/>
        </w:numPr>
        <w:spacing w:before="60"/>
        <w:rPr>
          <w:rFonts w:cs="Arial"/>
          <w:iCs/>
          <w:color w:val="000000"/>
        </w:rPr>
      </w:pPr>
      <w:r>
        <w:rPr>
          <w:rFonts w:cs="Arial"/>
          <w:iCs/>
          <w:color w:val="000000"/>
        </w:rPr>
        <w:t>Have any of you used Government of Canada online services? [HAND COUNT] If so, what have you done? Why did you choose to do this online?</w:t>
      </w:r>
    </w:p>
    <w:p w14:paraId="206B4BC6" w14:textId="77777777" w:rsidR="00B9711F" w:rsidRDefault="00B9711F" w:rsidP="00B9711F">
      <w:pPr>
        <w:rPr>
          <w:rFonts w:cs="Arial"/>
          <w:iCs/>
          <w:color w:val="000000"/>
        </w:rPr>
      </w:pPr>
    </w:p>
    <w:p w14:paraId="4F46B51C" w14:textId="77777777" w:rsidR="00B9711F" w:rsidRDefault="00B9711F" w:rsidP="00B9711F">
      <w:pPr>
        <w:rPr>
          <w:rFonts w:cs="Arial"/>
          <w:iCs/>
          <w:color w:val="000000" w:themeColor="text1"/>
        </w:rPr>
      </w:pPr>
      <w:r w:rsidRPr="007C755C">
        <w:rPr>
          <w:rFonts w:cs="Arial"/>
          <w:iCs/>
          <w:color w:val="000000" w:themeColor="text1"/>
        </w:rPr>
        <w:t>ASK USERS OF GC SERVICES ONLINE:</w:t>
      </w:r>
    </w:p>
    <w:p w14:paraId="669EC644" w14:textId="77777777" w:rsidR="00B9711F" w:rsidRPr="008839D4" w:rsidRDefault="00B9711F" w:rsidP="00B9711F">
      <w:pPr>
        <w:rPr>
          <w:rFonts w:cs="Arial"/>
          <w:iCs/>
          <w:color w:val="FF0000"/>
        </w:rPr>
      </w:pPr>
    </w:p>
    <w:p w14:paraId="74290966" w14:textId="77777777" w:rsidR="00B9711F" w:rsidRDefault="00B9711F" w:rsidP="0058567A">
      <w:pPr>
        <w:pStyle w:val="ListParagraph"/>
        <w:numPr>
          <w:ilvl w:val="0"/>
          <w:numId w:val="21"/>
        </w:numPr>
        <w:spacing w:before="60"/>
        <w:rPr>
          <w:rFonts w:cs="Arial"/>
          <w:iCs/>
          <w:color w:val="000000"/>
        </w:rPr>
      </w:pPr>
      <w:r>
        <w:rPr>
          <w:rFonts w:cs="Arial"/>
          <w:iCs/>
          <w:color w:val="000000"/>
        </w:rPr>
        <w:t>What was your experience? Did it meet your expectations?</w:t>
      </w:r>
    </w:p>
    <w:p w14:paraId="655A8111" w14:textId="77777777" w:rsidR="00B9711F" w:rsidRPr="00341235" w:rsidRDefault="00B9711F" w:rsidP="00B9711F">
      <w:pPr>
        <w:pStyle w:val="ListParagraph"/>
        <w:rPr>
          <w:rFonts w:cs="Arial"/>
          <w:iCs/>
          <w:color w:val="000000"/>
        </w:rPr>
      </w:pPr>
    </w:p>
    <w:p w14:paraId="5C16627C" w14:textId="77777777" w:rsidR="00B9711F" w:rsidRDefault="00B9711F" w:rsidP="00B9711F">
      <w:pPr>
        <w:ind w:left="360"/>
        <w:rPr>
          <w:rFonts w:cs="Arial"/>
        </w:rPr>
      </w:pPr>
      <w:r w:rsidRPr="00341235">
        <w:rPr>
          <w:rFonts w:cs="Arial"/>
        </w:rPr>
        <w:t xml:space="preserve">PROBE: </w:t>
      </w:r>
    </w:p>
    <w:p w14:paraId="61CD0BCE" w14:textId="77777777" w:rsidR="00B9711F" w:rsidRPr="00D57C6D" w:rsidRDefault="00B9711F" w:rsidP="0058567A">
      <w:pPr>
        <w:pStyle w:val="ListParagraph"/>
        <w:numPr>
          <w:ilvl w:val="1"/>
          <w:numId w:val="19"/>
        </w:numPr>
        <w:jc w:val="left"/>
        <w:rPr>
          <w:rFonts w:cs="Arial"/>
        </w:rPr>
      </w:pPr>
      <w:r w:rsidRPr="00D57C6D">
        <w:rPr>
          <w:rFonts w:cs="Arial"/>
        </w:rPr>
        <w:t>Positive/negative and reasons why</w:t>
      </w:r>
    </w:p>
    <w:p w14:paraId="124AD919" w14:textId="77777777" w:rsidR="00B9711F" w:rsidRPr="00D57C6D" w:rsidRDefault="00B9711F" w:rsidP="0058567A">
      <w:pPr>
        <w:pStyle w:val="ListParagraph"/>
        <w:numPr>
          <w:ilvl w:val="1"/>
          <w:numId w:val="19"/>
        </w:numPr>
        <w:jc w:val="left"/>
        <w:rPr>
          <w:rFonts w:cs="Arial"/>
        </w:rPr>
      </w:pPr>
      <w:r w:rsidRPr="00D57C6D">
        <w:rPr>
          <w:rFonts w:cs="Arial"/>
        </w:rPr>
        <w:t>What were your expectations?</w:t>
      </w:r>
    </w:p>
    <w:p w14:paraId="5C773FD7" w14:textId="77777777" w:rsidR="00B9711F" w:rsidRDefault="00B9711F" w:rsidP="00B9711F">
      <w:pPr>
        <w:rPr>
          <w:color w:val="000000" w:themeColor="text1"/>
        </w:rPr>
      </w:pPr>
    </w:p>
    <w:p w14:paraId="65D8F7F1" w14:textId="77777777" w:rsidR="00B9711F" w:rsidRDefault="00B9711F" w:rsidP="0058567A">
      <w:pPr>
        <w:pStyle w:val="ListParagraph"/>
        <w:numPr>
          <w:ilvl w:val="0"/>
          <w:numId w:val="21"/>
        </w:numPr>
        <w:rPr>
          <w:color w:val="000000" w:themeColor="text1"/>
        </w:rPr>
      </w:pPr>
      <w:r w:rsidRPr="00CC0CA1">
        <w:rPr>
          <w:color w:val="000000" w:themeColor="text1"/>
        </w:rPr>
        <w:t>Ha</w:t>
      </w:r>
      <w:r>
        <w:rPr>
          <w:color w:val="000000" w:themeColor="text1"/>
        </w:rPr>
        <w:t>s anyone</w:t>
      </w:r>
      <w:r w:rsidRPr="00CC0CA1">
        <w:rPr>
          <w:color w:val="000000" w:themeColor="text1"/>
        </w:rPr>
        <w:t xml:space="preserve"> ever accessed Government of Canada programs or services through an online account, such as My Service Canada Account or Canada Revenue Agency’s My Account?</w:t>
      </w:r>
    </w:p>
    <w:p w14:paraId="4FACB46A" w14:textId="77777777" w:rsidR="00B9711F" w:rsidRPr="00CC0CA1" w:rsidRDefault="00B9711F" w:rsidP="00B9711F">
      <w:pPr>
        <w:rPr>
          <w:color w:val="000000" w:themeColor="text1"/>
        </w:rPr>
      </w:pPr>
    </w:p>
    <w:p w14:paraId="2F921482" w14:textId="77777777" w:rsidR="00B9711F" w:rsidRPr="00CC0CA1" w:rsidRDefault="00B9711F" w:rsidP="0058567A">
      <w:pPr>
        <w:pStyle w:val="ListParagraph"/>
        <w:numPr>
          <w:ilvl w:val="0"/>
          <w:numId w:val="21"/>
        </w:numPr>
        <w:rPr>
          <w:color w:val="000000" w:themeColor="text1"/>
        </w:rPr>
      </w:pPr>
      <w:r>
        <w:rPr>
          <w:iCs/>
          <w:color w:val="000000" w:themeColor="text1"/>
        </w:rPr>
        <w:t>How did you sign</w:t>
      </w:r>
      <w:r w:rsidRPr="00CC0CA1">
        <w:rPr>
          <w:iCs/>
          <w:color w:val="000000" w:themeColor="text1"/>
        </w:rPr>
        <w:t xml:space="preserve"> into Government of Canada online services? </w:t>
      </w:r>
    </w:p>
    <w:p w14:paraId="12299C71" w14:textId="77777777" w:rsidR="00B9711F" w:rsidRDefault="00B9711F" w:rsidP="00B9711F">
      <w:pPr>
        <w:rPr>
          <w:color w:val="000000" w:themeColor="text1"/>
        </w:rPr>
      </w:pPr>
    </w:p>
    <w:p w14:paraId="61634D07" w14:textId="77777777" w:rsidR="00B9711F" w:rsidRDefault="00B9711F" w:rsidP="00B9711F">
      <w:pPr>
        <w:rPr>
          <w:rFonts w:cs="Arial"/>
          <w:iCs/>
          <w:color w:val="000000" w:themeColor="text1"/>
        </w:rPr>
      </w:pPr>
      <w:r w:rsidRPr="007C755C">
        <w:rPr>
          <w:rFonts w:cs="Arial"/>
          <w:iCs/>
          <w:color w:val="000000" w:themeColor="text1"/>
        </w:rPr>
        <w:t>ASK NON-USERS OF GC SERVICES ONLINE:</w:t>
      </w:r>
    </w:p>
    <w:p w14:paraId="398EE54D" w14:textId="77777777" w:rsidR="00B9711F" w:rsidRPr="007C755C" w:rsidRDefault="00B9711F" w:rsidP="00B9711F">
      <w:pPr>
        <w:rPr>
          <w:rFonts w:cs="Arial"/>
          <w:iCs/>
          <w:color w:val="000000" w:themeColor="text1"/>
        </w:rPr>
      </w:pPr>
    </w:p>
    <w:p w14:paraId="39FF9A0F" w14:textId="77777777" w:rsidR="00B9711F" w:rsidRDefault="00B9711F" w:rsidP="0058567A">
      <w:pPr>
        <w:pStyle w:val="ListParagraph"/>
        <w:numPr>
          <w:ilvl w:val="0"/>
          <w:numId w:val="21"/>
        </w:numPr>
        <w:rPr>
          <w:color w:val="000000" w:themeColor="text1"/>
        </w:rPr>
      </w:pPr>
      <w:r>
        <w:rPr>
          <w:color w:val="000000" w:themeColor="text1"/>
        </w:rPr>
        <w:t>For those of you who haven’t used Government of Canada online services, why is that? Is it because you haven’t needed to, or are there other reasons?</w:t>
      </w:r>
    </w:p>
    <w:p w14:paraId="1DC5F82F" w14:textId="77777777" w:rsidR="00B9711F" w:rsidRDefault="00B9711F" w:rsidP="00B9711F">
      <w:pPr>
        <w:rPr>
          <w:color w:val="000000" w:themeColor="text1"/>
        </w:rPr>
      </w:pPr>
    </w:p>
    <w:p w14:paraId="4ECEE888" w14:textId="77777777" w:rsidR="00B9711F" w:rsidRDefault="00B9711F" w:rsidP="00B9711F">
      <w:pPr>
        <w:rPr>
          <w:color w:val="000000" w:themeColor="text1"/>
        </w:rPr>
      </w:pPr>
    </w:p>
    <w:p w14:paraId="72BB91DB" w14:textId="77777777" w:rsidR="00B9711F" w:rsidRDefault="00B9711F" w:rsidP="00B9711F">
      <w:pPr>
        <w:rPr>
          <w:color w:val="000000" w:themeColor="text1"/>
        </w:rPr>
      </w:pPr>
    </w:p>
    <w:p w14:paraId="20D76058" w14:textId="77777777" w:rsidR="00B9711F" w:rsidRDefault="00B9711F" w:rsidP="00B9711F">
      <w:pPr>
        <w:rPr>
          <w:color w:val="000000" w:themeColor="text1"/>
        </w:rPr>
      </w:pPr>
      <w:r>
        <w:rPr>
          <w:color w:val="000000" w:themeColor="text1"/>
        </w:rPr>
        <w:lastRenderedPageBreak/>
        <w:t>Everyone,</w:t>
      </w:r>
    </w:p>
    <w:p w14:paraId="0197C519" w14:textId="77777777" w:rsidR="00B9711F" w:rsidRDefault="00B9711F" w:rsidP="00B9711F">
      <w:pPr>
        <w:rPr>
          <w:color w:val="000000" w:themeColor="text1"/>
        </w:rPr>
      </w:pPr>
    </w:p>
    <w:p w14:paraId="3670FB3E" w14:textId="77777777" w:rsidR="00B9711F" w:rsidRDefault="00B9711F" w:rsidP="00B9711F">
      <w:pPr>
        <w:rPr>
          <w:rFonts w:cs="Arial"/>
          <w:noProof/>
        </w:rPr>
      </w:pPr>
      <w:r>
        <w:rPr>
          <w:rFonts w:cs="Arial"/>
          <w:noProof/>
        </w:rPr>
        <w:t>[ROTATE ORDER OF NEXT TWO QUESTIONS]</w:t>
      </w:r>
    </w:p>
    <w:p w14:paraId="276344FB" w14:textId="77777777" w:rsidR="00B9711F" w:rsidRPr="007C755C" w:rsidRDefault="00B9711F" w:rsidP="00B9711F">
      <w:pPr>
        <w:rPr>
          <w:rFonts w:cs="Arial"/>
          <w:noProof/>
          <w:color w:val="000000" w:themeColor="text1"/>
        </w:rPr>
      </w:pPr>
    </w:p>
    <w:p w14:paraId="265A0CC1" w14:textId="77777777" w:rsidR="00B9711F" w:rsidRPr="007C755C" w:rsidRDefault="00B9711F" w:rsidP="0058567A">
      <w:pPr>
        <w:pStyle w:val="ListParagraph"/>
        <w:numPr>
          <w:ilvl w:val="0"/>
          <w:numId w:val="21"/>
        </w:numPr>
        <w:rPr>
          <w:rFonts w:cs="Arial"/>
          <w:noProof/>
          <w:color w:val="000000" w:themeColor="text1"/>
        </w:rPr>
      </w:pPr>
      <w:r w:rsidRPr="007C755C">
        <w:rPr>
          <w:rFonts w:cs="Arial"/>
          <w:noProof/>
          <w:color w:val="000000" w:themeColor="text1"/>
        </w:rPr>
        <w:t>What do you think are the main advantages of using Government of Canada online services? Why is that?</w:t>
      </w:r>
    </w:p>
    <w:p w14:paraId="67A80B19" w14:textId="77777777" w:rsidR="00B9711F" w:rsidRPr="007C755C" w:rsidRDefault="00B9711F" w:rsidP="00B9711F">
      <w:pPr>
        <w:ind w:left="360"/>
        <w:rPr>
          <w:color w:val="000000" w:themeColor="text1"/>
        </w:rPr>
      </w:pPr>
    </w:p>
    <w:p w14:paraId="34BEA6C2" w14:textId="77777777" w:rsidR="00B9711F" w:rsidRPr="007C755C" w:rsidRDefault="00B9711F" w:rsidP="0058567A">
      <w:pPr>
        <w:pStyle w:val="ListParagraph"/>
        <w:numPr>
          <w:ilvl w:val="0"/>
          <w:numId w:val="21"/>
        </w:numPr>
        <w:rPr>
          <w:rFonts w:cs="Arial"/>
          <w:noProof/>
          <w:color w:val="000000" w:themeColor="text1"/>
        </w:rPr>
      </w:pPr>
      <w:r w:rsidRPr="007C755C">
        <w:rPr>
          <w:rFonts w:cs="Arial"/>
          <w:noProof/>
          <w:color w:val="000000" w:themeColor="text1"/>
        </w:rPr>
        <w:t>What do you think are the main disadvantages of using Government of Canada online services? Why is that?</w:t>
      </w:r>
    </w:p>
    <w:p w14:paraId="111030CE" w14:textId="77777777" w:rsidR="00B9711F" w:rsidRDefault="00B9711F" w:rsidP="00B9711F">
      <w:pPr>
        <w:rPr>
          <w:color w:val="000000" w:themeColor="text1"/>
        </w:rPr>
      </w:pPr>
    </w:p>
    <w:p w14:paraId="352CF786" w14:textId="77777777" w:rsidR="00B9711F" w:rsidRPr="00FD1B37" w:rsidRDefault="00B9711F" w:rsidP="0058567A">
      <w:pPr>
        <w:pStyle w:val="ListParagraph"/>
        <w:numPr>
          <w:ilvl w:val="0"/>
          <w:numId w:val="21"/>
        </w:numPr>
        <w:rPr>
          <w:color w:val="000000" w:themeColor="text1"/>
        </w:rPr>
      </w:pPr>
      <w:r>
        <w:t>D</w:t>
      </w:r>
      <w:r>
        <w:rPr>
          <w:color w:val="000000" w:themeColor="text1"/>
        </w:rPr>
        <w:t xml:space="preserve">o you </w:t>
      </w:r>
      <w:r w:rsidRPr="007C755C">
        <w:rPr>
          <w:color w:val="000000" w:themeColor="text1"/>
        </w:rPr>
        <w:t xml:space="preserve">think the information you* provide to one Government of Canada department is shared with other </w:t>
      </w:r>
      <w:r>
        <w:rPr>
          <w:color w:val="000000" w:themeColor="text1"/>
        </w:rPr>
        <w:t xml:space="preserve">service delivery </w:t>
      </w:r>
      <w:r w:rsidRPr="007C755C">
        <w:rPr>
          <w:color w:val="000000" w:themeColor="text1"/>
        </w:rPr>
        <w:t>departments? Why/why not? And what about being shared with your provincial government? Why do you say that?</w:t>
      </w:r>
    </w:p>
    <w:p w14:paraId="19209B5C" w14:textId="77777777" w:rsidR="00B9711F" w:rsidRPr="006457A3" w:rsidRDefault="00B9711F" w:rsidP="00B9711F">
      <w:pPr>
        <w:ind w:firstLine="360"/>
        <w:rPr>
          <w:color w:val="000000" w:themeColor="text1"/>
        </w:rPr>
      </w:pPr>
    </w:p>
    <w:p w14:paraId="12F4DD6F" w14:textId="77777777" w:rsidR="00B9711F" w:rsidRDefault="00B9711F" w:rsidP="00B9711F">
      <w:pPr>
        <w:pStyle w:val="Title"/>
      </w:pPr>
      <w:r>
        <w:t>Impressions of “Tell Us Once” (60 minutes)</w:t>
      </w:r>
    </w:p>
    <w:p w14:paraId="56DFA9F7" w14:textId="77777777" w:rsidR="00B9711F" w:rsidRDefault="00B9711F" w:rsidP="00B9711F">
      <w:pPr>
        <w:rPr>
          <w:rFonts w:cs="Arial"/>
          <w:color w:val="000000" w:themeColor="text1"/>
          <w:szCs w:val="19"/>
          <w:shd w:val="clear" w:color="auto" w:fill="FFFFFF"/>
        </w:rPr>
      </w:pPr>
      <w:r w:rsidRPr="002F2823">
        <w:rPr>
          <w:color w:val="000000" w:themeColor="text1"/>
        </w:rPr>
        <w:t>To protect privacy</w:t>
      </w:r>
      <w:r>
        <w:rPr>
          <w:color w:val="000000" w:themeColor="text1"/>
        </w:rPr>
        <w:t xml:space="preserve"> in the context of service delivery</w:t>
      </w:r>
      <w:r w:rsidRPr="002F2823">
        <w:rPr>
          <w:color w:val="000000" w:themeColor="text1"/>
        </w:rPr>
        <w:t xml:space="preserve">, federal laws </w:t>
      </w:r>
      <w:r>
        <w:rPr>
          <w:color w:val="000000" w:themeColor="text1"/>
        </w:rPr>
        <w:t xml:space="preserve">generally </w:t>
      </w:r>
      <w:r w:rsidRPr="002F2823">
        <w:rPr>
          <w:color w:val="000000" w:themeColor="text1"/>
        </w:rPr>
        <w:t xml:space="preserve">prevent sharing personal information that one Government of Canada department collects from Canadians with </w:t>
      </w:r>
      <w:r w:rsidRPr="002F2823">
        <w:rPr>
          <w:rFonts w:cs="Arial"/>
          <w:color w:val="000000" w:themeColor="text1"/>
          <w:szCs w:val="19"/>
          <w:shd w:val="clear" w:color="auto" w:fill="FFFFFF"/>
        </w:rPr>
        <w:t xml:space="preserve">other departments and agencies. In terms of service delivery, this can mean </w:t>
      </w:r>
      <w:r w:rsidRPr="000056D4">
        <w:rPr>
          <w:rFonts w:cs="Arial"/>
          <w:color w:val="000000" w:themeColor="text1"/>
          <w:szCs w:val="19"/>
          <w:shd w:val="clear" w:color="auto" w:fill="FFFFFF"/>
        </w:rPr>
        <w:t>that people need to provide the same information again when talking to different federal departments or agencies.</w:t>
      </w:r>
    </w:p>
    <w:p w14:paraId="5D883CE0" w14:textId="77777777" w:rsidR="00B9711F" w:rsidRDefault="00B9711F" w:rsidP="00B9711F">
      <w:pPr>
        <w:rPr>
          <w:rFonts w:cs="Arial"/>
          <w:color w:val="000000" w:themeColor="text1"/>
          <w:szCs w:val="19"/>
          <w:shd w:val="clear" w:color="auto" w:fill="FFFFFF"/>
        </w:rPr>
      </w:pPr>
    </w:p>
    <w:p w14:paraId="4E94368A" w14:textId="77777777" w:rsidR="00B9711F" w:rsidRPr="002F2823" w:rsidRDefault="00B9711F" w:rsidP="00B9711F">
      <w:pPr>
        <w:rPr>
          <w:rFonts w:cs="Arial"/>
          <w:color w:val="000000" w:themeColor="text1"/>
          <w:szCs w:val="19"/>
          <w:shd w:val="clear" w:color="auto" w:fill="FFFFFF"/>
        </w:rPr>
      </w:pPr>
      <w:r w:rsidRPr="009A371D">
        <w:rPr>
          <w:color w:val="000000" w:themeColor="text1"/>
        </w:rPr>
        <w:t>When we talk about personal information, keep in mind that this includes things like your name, age, address, income and email address</w:t>
      </w:r>
      <w:r>
        <w:rPr>
          <w:color w:val="000000" w:themeColor="text1"/>
        </w:rPr>
        <w:t>.</w:t>
      </w:r>
    </w:p>
    <w:p w14:paraId="26FD2BD1" w14:textId="77777777" w:rsidR="00B9711F" w:rsidRDefault="00B9711F" w:rsidP="00B9711F"/>
    <w:p w14:paraId="5986C90A" w14:textId="77777777" w:rsidR="00B9711F" w:rsidRPr="00B9711F" w:rsidRDefault="00B9711F" w:rsidP="0058567A">
      <w:pPr>
        <w:pStyle w:val="ListParagraph"/>
        <w:numPr>
          <w:ilvl w:val="0"/>
          <w:numId w:val="21"/>
        </w:numPr>
      </w:pPr>
      <w:r w:rsidRPr="00833A47">
        <w:rPr>
          <w:color w:val="000000" w:themeColor="text1"/>
        </w:rPr>
        <w:t xml:space="preserve">In the future, Canadians may have the option of providing their personal information, like phone number, date of birth or home address, </w:t>
      </w:r>
      <w:r w:rsidRPr="00833A47">
        <w:rPr>
          <w:color w:val="000000" w:themeColor="text1"/>
          <w:u w:val="single"/>
        </w:rPr>
        <w:t>only once</w:t>
      </w:r>
      <w:r w:rsidRPr="00833A47">
        <w:rPr>
          <w:color w:val="000000" w:themeColor="text1"/>
        </w:rPr>
        <w:t xml:space="preserve"> in order to access services from all Government of Canada departments and agencies. </w:t>
      </w:r>
      <w:r w:rsidRPr="005127BB">
        <w:rPr>
          <w:color w:val="000000" w:themeColor="text1"/>
        </w:rPr>
        <w:t xml:space="preserve">You would provide this information only once, whether by phone, in person or online, to be able to access different government services. </w:t>
      </w:r>
      <w:r>
        <w:rPr>
          <w:color w:val="000000" w:themeColor="text1"/>
        </w:rPr>
        <w:t>What do you think about this approach?</w:t>
      </w:r>
    </w:p>
    <w:p w14:paraId="22DB75DA" w14:textId="77777777" w:rsidR="00B9711F" w:rsidRDefault="00B9711F" w:rsidP="00B9711F">
      <w:pPr>
        <w:pStyle w:val="ListParagraph"/>
        <w:ind w:left="360"/>
      </w:pPr>
    </w:p>
    <w:p w14:paraId="5844F147" w14:textId="77777777" w:rsidR="00B9711F" w:rsidRDefault="00B9711F" w:rsidP="00B9711F">
      <w:pPr>
        <w:ind w:left="360"/>
        <w:rPr>
          <w:rFonts w:cs="Arial"/>
        </w:rPr>
      </w:pPr>
      <w:r w:rsidRPr="00341235">
        <w:rPr>
          <w:rFonts w:cs="Arial"/>
        </w:rPr>
        <w:t xml:space="preserve">PROBE: </w:t>
      </w:r>
    </w:p>
    <w:p w14:paraId="67E91CC3" w14:textId="77777777" w:rsidR="00B9711F" w:rsidRDefault="00B9711F" w:rsidP="0058567A">
      <w:pPr>
        <w:pStyle w:val="ListParagraph"/>
        <w:numPr>
          <w:ilvl w:val="1"/>
          <w:numId w:val="19"/>
        </w:numPr>
        <w:jc w:val="left"/>
        <w:rPr>
          <w:rFonts w:cs="Arial"/>
        </w:rPr>
      </w:pPr>
      <w:r w:rsidRPr="00D57C6D">
        <w:rPr>
          <w:rFonts w:cs="Arial"/>
        </w:rPr>
        <w:t>Positive/negative and reasons why</w:t>
      </w:r>
    </w:p>
    <w:p w14:paraId="75015B39" w14:textId="77777777" w:rsidR="00B9711F" w:rsidRPr="00D57C6D" w:rsidRDefault="00B9711F" w:rsidP="0058567A">
      <w:pPr>
        <w:pStyle w:val="ListParagraph"/>
        <w:numPr>
          <w:ilvl w:val="1"/>
          <w:numId w:val="19"/>
        </w:numPr>
        <w:jc w:val="left"/>
        <w:rPr>
          <w:rFonts w:cs="Arial"/>
        </w:rPr>
      </w:pPr>
      <w:r>
        <w:rPr>
          <w:rFonts w:cs="Arial"/>
        </w:rPr>
        <w:t>Benefits/concerns</w:t>
      </w:r>
    </w:p>
    <w:p w14:paraId="5015999C" w14:textId="77777777" w:rsidR="00B9711F" w:rsidRPr="00B9711F" w:rsidRDefault="00B9711F" w:rsidP="00B9711F">
      <w:pPr>
        <w:pStyle w:val="ListParagraph"/>
        <w:ind w:left="360"/>
      </w:pPr>
    </w:p>
    <w:p w14:paraId="67B2D1E8" w14:textId="77777777" w:rsidR="00B9711F" w:rsidRPr="00B9711F" w:rsidRDefault="00B9711F" w:rsidP="0058567A">
      <w:pPr>
        <w:pStyle w:val="ListParagraph"/>
        <w:numPr>
          <w:ilvl w:val="0"/>
          <w:numId w:val="21"/>
        </w:numPr>
      </w:pPr>
      <w:r w:rsidRPr="00B9711F">
        <w:t>[AS SOME OF YOU NOTED] For a single sign-in approach to service delivery, the personal information of Canadians would need to be shared between departments within the federal government. What do you think about this? Why do you say that?</w:t>
      </w:r>
    </w:p>
    <w:p w14:paraId="522BA21F" w14:textId="77777777" w:rsidR="00B9711F" w:rsidRPr="00B9711F" w:rsidRDefault="00B9711F" w:rsidP="00B9711F">
      <w:pPr>
        <w:pStyle w:val="ListParagraph"/>
        <w:ind w:left="360"/>
        <w:rPr>
          <w:rStyle w:val="Heading3Char"/>
        </w:rPr>
      </w:pPr>
    </w:p>
    <w:p w14:paraId="6EF76E3A" w14:textId="77777777" w:rsidR="00B9711F" w:rsidRDefault="00B9711F" w:rsidP="00B9711F">
      <w:pPr>
        <w:rPr>
          <w:color w:val="000000" w:themeColor="text1"/>
        </w:rPr>
      </w:pPr>
      <w:r>
        <w:rPr>
          <w:color w:val="000000" w:themeColor="text1"/>
        </w:rPr>
        <w:t>[ROTATE NEXT TWO QUESTIONS]</w:t>
      </w:r>
    </w:p>
    <w:p w14:paraId="254CA7A6" w14:textId="77777777" w:rsidR="00B9711F" w:rsidRDefault="00B9711F" w:rsidP="00B9711F">
      <w:pPr>
        <w:pStyle w:val="CommentText"/>
        <w:rPr>
          <w:sz w:val="22"/>
        </w:rPr>
      </w:pPr>
    </w:p>
    <w:p w14:paraId="08C85975" w14:textId="77777777" w:rsidR="00B9711F" w:rsidRDefault="00B9711F" w:rsidP="0058567A">
      <w:pPr>
        <w:pStyle w:val="ListParagraph"/>
        <w:numPr>
          <w:ilvl w:val="0"/>
          <w:numId w:val="21"/>
        </w:numPr>
      </w:pPr>
      <w:r>
        <w:t>What if, through this information sharing, someone found out they were eligible to receive a benefit they did not know about or were automatically enrolled to receive the benefit?</w:t>
      </w:r>
      <w:r w:rsidRPr="00987722">
        <w:rPr>
          <w:color w:val="000000" w:themeColor="text1"/>
        </w:rPr>
        <w:t xml:space="preserve"> </w:t>
      </w:r>
      <w:r>
        <w:rPr>
          <w:color w:val="000000" w:themeColor="text1"/>
        </w:rPr>
        <w:t>W</w:t>
      </w:r>
      <w:r w:rsidRPr="004817E0">
        <w:rPr>
          <w:color w:val="000000" w:themeColor="text1"/>
        </w:rPr>
        <w:t>hat do you think of this and why?</w:t>
      </w:r>
      <w:r>
        <w:rPr>
          <w:color w:val="000000" w:themeColor="text1"/>
        </w:rPr>
        <w:t xml:space="preserve"> PROBE EACH SEPARATELY: AWARENESS VS. ENROLLMENT.</w:t>
      </w:r>
    </w:p>
    <w:p w14:paraId="091CA24B" w14:textId="77777777" w:rsidR="00B9711F" w:rsidRDefault="00B9711F" w:rsidP="00B9711F">
      <w:pPr>
        <w:pStyle w:val="ListParagraph"/>
        <w:ind w:left="360"/>
      </w:pPr>
    </w:p>
    <w:p w14:paraId="2A8AC0FC" w14:textId="77777777" w:rsidR="00B9711F" w:rsidRPr="004817E0" w:rsidRDefault="00B9711F" w:rsidP="0058567A">
      <w:pPr>
        <w:pStyle w:val="ListParagraph"/>
        <w:numPr>
          <w:ilvl w:val="0"/>
          <w:numId w:val="21"/>
        </w:numPr>
        <w:rPr>
          <w:color w:val="000000" w:themeColor="text1"/>
        </w:rPr>
      </w:pPr>
      <w:r w:rsidRPr="0032270B">
        <w:t>What if</w:t>
      </w:r>
      <w:r>
        <w:t xml:space="preserve"> this information sharing</w:t>
      </w:r>
      <w:r w:rsidRPr="0032270B">
        <w:t xml:space="preserve"> stops a benefit that </w:t>
      </w:r>
      <w:r>
        <w:t>someone is</w:t>
      </w:r>
      <w:r w:rsidRPr="0032270B">
        <w:t xml:space="preserve"> </w:t>
      </w:r>
      <w:r>
        <w:t xml:space="preserve">currently </w:t>
      </w:r>
      <w:r w:rsidRPr="004817E0">
        <w:rPr>
          <w:color w:val="000000" w:themeColor="text1"/>
        </w:rPr>
        <w:t xml:space="preserve">receiving because it shows that </w:t>
      </w:r>
      <w:r>
        <w:rPr>
          <w:color w:val="000000" w:themeColor="text1"/>
        </w:rPr>
        <w:t xml:space="preserve">they </w:t>
      </w:r>
      <w:r w:rsidRPr="004817E0">
        <w:rPr>
          <w:color w:val="000000" w:themeColor="text1"/>
        </w:rPr>
        <w:t>are not, or are no longer, qualified to receive it… what do you think of this and why?</w:t>
      </w:r>
      <w:r>
        <w:rPr>
          <w:color w:val="000000" w:themeColor="text1"/>
        </w:rPr>
        <w:t xml:space="preserve"> What if this happened to you…what would your reaction be? </w:t>
      </w:r>
    </w:p>
    <w:p w14:paraId="281A3DB1" w14:textId="77777777" w:rsidR="00B9711F" w:rsidRDefault="00B9711F" w:rsidP="00B9711F">
      <w:pPr>
        <w:pStyle w:val="CommentText"/>
        <w:ind w:left="360"/>
        <w:rPr>
          <w:sz w:val="22"/>
        </w:rPr>
      </w:pPr>
    </w:p>
    <w:p w14:paraId="11BD8758" w14:textId="77777777" w:rsidR="00B9711F" w:rsidRPr="004817E0" w:rsidRDefault="00B9711F" w:rsidP="00B9711F">
      <w:pPr>
        <w:pStyle w:val="CommentText"/>
        <w:rPr>
          <w:color w:val="000000" w:themeColor="text1"/>
          <w:sz w:val="22"/>
        </w:rPr>
      </w:pPr>
      <w:r w:rsidRPr="004817E0">
        <w:rPr>
          <w:color w:val="000000" w:themeColor="text1"/>
          <w:sz w:val="22"/>
        </w:rPr>
        <w:lastRenderedPageBreak/>
        <w:t xml:space="preserve">Now what if </w:t>
      </w:r>
      <w:r w:rsidRPr="004817E0">
        <w:rPr>
          <w:color w:val="000000" w:themeColor="text1"/>
          <w:sz w:val="22"/>
          <w:szCs w:val="22"/>
        </w:rPr>
        <w:t xml:space="preserve">the Government of Canada </w:t>
      </w:r>
      <w:r>
        <w:rPr>
          <w:color w:val="000000" w:themeColor="text1"/>
          <w:sz w:val="22"/>
          <w:szCs w:val="22"/>
        </w:rPr>
        <w:t>were</w:t>
      </w:r>
      <w:r w:rsidRPr="004817E0">
        <w:rPr>
          <w:color w:val="000000" w:themeColor="text1"/>
          <w:sz w:val="22"/>
          <w:szCs w:val="22"/>
        </w:rPr>
        <w:t xml:space="preserve"> to share this personal information with your provincial government</w:t>
      </w:r>
      <w:r>
        <w:rPr>
          <w:color w:val="000000" w:themeColor="text1"/>
          <w:sz w:val="22"/>
          <w:szCs w:val="22"/>
        </w:rPr>
        <w:t>, for the purpose of increasing the efficiency of service delivery…</w:t>
      </w:r>
      <w:r w:rsidRPr="004817E0">
        <w:rPr>
          <w:color w:val="000000" w:themeColor="text1"/>
          <w:sz w:val="22"/>
          <w:szCs w:val="22"/>
        </w:rPr>
        <w:t xml:space="preserve">. </w:t>
      </w:r>
    </w:p>
    <w:p w14:paraId="2EFDFEDB" w14:textId="77777777" w:rsidR="00B9711F" w:rsidRPr="008317F5" w:rsidRDefault="00B9711F" w:rsidP="00B9711F">
      <w:pPr>
        <w:pStyle w:val="CommentText"/>
        <w:rPr>
          <w:sz w:val="24"/>
        </w:rPr>
      </w:pPr>
    </w:p>
    <w:p w14:paraId="6126E0C3" w14:textId="77777777" w:rsidR="00B9711F" w:rsidRPr="004817E0" w:rsidRDefault="00B9711F" w:rsidP="0058567A">
      <w:pPr>
        <w:pStyle w:val="ListParagraph"/>
        <w:numPr>
          <w:ilvl w:val="0"/>
          <w:numId w:val="21"/>
        </w:numPr>
        <w:jc w:val="left"/>
        <w:rPr>
          <w:color w:val="000000" w:themeColor="text1"/>
        </w:rPr>
      </w:pPr>
      <w:r w:rsidRPr="004817E0">
        <w:rPr>
          <w:color w:val="000000" w:themeColor="text1"/>
        </w:rPr>
        <w:t>What do you think of this and why?</w:t>
      </w:r>
    </w:p>
    <w:p w14:paraId="2B898470" w14:textId="77777777" w:rsidR="00B9711F" w:rsidRDefault="00B9711F" w:rsidP="00B9711F">
      <w:pPr>
        <w:pStyle w:val="ListParagraph"/>
        <w:ind w:left="360"/>
      </w:pPr>
    </w:p>
    <w:p w14:paraId="55AA903B" w14:textId="77777777" w:rsidR="00B9711F" w:rsidRDefault="00B9711F" w:rsidP="00B9711F">
      <w:r w:rsidRPr="00B62F64">
        <w:t xml:space="preserve">What I’m going to do now is pass </w:t>
      </w:r>
      <w:r w:rsidRPr="000056D4">
        <w:rPr>
          <w:color w:val="000000" w:themeColor="text1"/>
        </w:rPr>
        <w:t xml:space="preserve">around a document with </w:t>
      </w:r>
      <w:r>
        <w:rPr>
          <w:color w:val="000000" w:themeColor="text1"/>
        </w:rPr>
        <w:t>two</w:t>
      </w:r>
      <w:r w:rsidRPr="000056D4">
        <w:rPr>
          <w:color w:val="000000" w:themeColor="text1"/>
        </w:rPr>
        <w:t xml:space="preserve"> different examples of how service delivery could </w:t>
      </w:r>
      <w:r>
        <w:rPr>
          <w:color w:val="000000" w:themeColor="text1"/>
        </w:rPr>
        <w:t xml:space="preserve">potentially </w:t>
      </w:r>
      <w:r w:rsidRPr="000056D4">
        <w:rPr>
          <w:color w:val="000000" w:themeColor="text1"/>
        </w:rPr>
        <w:t xml:space="preserve">work. </w:t>
      </w:r>
      <w:r>
        <w:t>These are possible scenarios only; they may or not be implemented.</w:t>
      </w:r>
      <w:r w:rsidRPr="000056D4">
        <w:rPr>
          <w:color w:val="000000" w:themeColor="text1"/>
        </w:rPr>
        <w:t xml:space="preserve"> I’d like you </w:t>
      </w:r>
      <w:r>
        <w:rPr>
          <w:color w:val="000000" w:themeColor="text1"/>
        </w:rPr>
        <w:t xml:space="preserve">to read the </w:t>
      </w:r>
      <w:r w:rsidRPr="00A35679">
        <w:rPr>
          <w:color w:val="000000" w:themeColor="text1"/>
          <w:u w:val="single"/>
        </w:rPr>
        <w:t>first example</w:t>
      </w:r>
      <w:r w:rsidRPr="00A35679">
        <w:rPr>
          <w:u w:val="single"/>
        </w:rPr>
        <w:t xml:space="preserve"> only</w:t>
      </w:r>
      <w:r>
        <w:t xml:space="preserve"> </w:t>
      </w:r>
      <w:r w:rsidRPr="00B62F64">
        <w:t xml:space="preserve">and then we’ll discuss </w:t>
      </w:r>
      <w:r>
        <w:t>it</w:t>
      </w:r>
      <w:r w:rsidRPr="00B62F64">
        <w:t xml:space="preserve"> as a group.</w:t>
      </w:r>
      <w:r>
        <w:t xml:space="preserve"> </w:t>
      </w:r>
    </w:p>
    <w:p w14:paraId="0B6C1595" w14:textId="77777777" w:rsidR="00B9711F" w:rsidRDefault="00B9711F" w:rsidP="00B9711F">
      <w:pPr>
        <w:pStyle w:val="ListParagraph"/>
        <w:ind w:left="360"/>
        <w:rPr>
          <w:rStyle w:val="Heading3Char"/>
        </w:rPr>
      </w:pPr>
    </w:p>
    <w:p w14:paraId="4C84A90E" w14:textId="77777777" w:rsidR="00B9711F" w:rsidRDefault="00B9711F" w:rsidP="00B9711F">
      <w:pPr>
        <w:rPr>
          <w:rFonts w:cs="Arial"/>
        </w:rPr>
      </w:pPr>
      <w:r>
        <w:t xml:space="preserve">[HAND-OUT DOCUMENT; </w:t>
      </w:r>
      <w:r w:rsidRPr="00B62F64">
        <w:rPr>
          <w:rFonts w:cs="Arial"/>
        </w:rPr>
        <w:t>ALLOW PARTICIPANTS TIME TO READ IT, THEN CONTINUE.]</w:t>
      </w:r>
    </w:p>
    <w:p w14:paraId="18565335" w14:textId="77777777" w:rsidR="00B9711F" w:rsidRDefault="00B9711F" w:rsidP="00B9711F">
      <w:pPr>
        <w:rPr>
          <w:rStyle w:val="Heading3Char"/>
        </w:rPr>
      </w:pPr>
    </w:p>
    <w:p w14:paraId="42C2D8EB" w14:textId="77777777" w:rsidR="00B9711F" w:rsidRPr="00B9711F" w:rsidRDefault="00B9711F" w:rsidP="00B9711F">
      <w:pPr>
        <w:rPr>
          <w:rFonts w:eastAsiaTheme="minorHAnsi"/>
        </w:rPr>
      </w:pPr>
      <w:r w:rsidRPr="00B9711F">
        <w:rPr>
          <w:rFonts w:eastAsiaTheme="minorHAnsi"/>
        </w:rPr>
        <w:t>Let’s start with….</w:t>
      </w:r>
    </w:p>
    <w:p w14:paraId="48087FD8" w14:textId="77777777" w:rsidR="00B9711F" w:rsidRDefault="00B9711F" w:rsidP="00B9711F"/>
    <w:p w14:paraId="091D5E75" w14:textId="77777777" w:rsidR="00B9711F" w:rsidRPr="00B62F64" w:rsidRDefault="00B9711F" w:rsidP="00B9711F">
      <w:pPr>
        <w:pBdr>
          <w:top w:val="single" w:sz="4" w:space="1" w:color="auto"/>
          <w:left w:val="single" w:sz="4" w:space="4" w:color="auto"/>
          <w:bottom w:val="single" w:sz="4" w:space="1" w:color="auto"/>
          <w:right w:val="single" w:sz="4" w:space="4" w:color="auto"/>
        </w:pBdr>
        <w:rPr>
          <w:rStyle w:val="Heading3Char"/>
        </w:rPr>
      </w:pPr>
      <w:r>
        <w:t xml:space="preserve">EXAMPLE 1 </w:t>
      </w:r>
      <w:r w:rsidRPr="00B9711F">
        <w:t>(moderator reads out)</w:t>
      </w:r>
    </w:p>
    <w:p w14:paraId="46BD71F0" w14:textId="77777777" w:rsidR="00B9711F" w:rsidRDefault="00B9711F" w:rsidP="00B9711F">
      <w:pPr>
        <w:pBdr>
          <w:top w:val="single" w:sz="4" w:space="1" w:color="auto"/>
          <w:left w:val="single" w:sz="4" w:space="4" w:color="auto"/>
          <w:bottom w:val="single" w:sz="4" w:space="1" w:color="auto"/>
          <w:right w:val="single" w:sz="4" w:space="4" w:color="auto"/>
        </w:pBdr>
      </w:pPr>
    </w:p>
    <w:p w14:paraId="6CC8F04E" w14:textId="77777777" w:rsidR="00B9711F" w:rsidRPr="00C573EC" w:rsidRDefault="00B9711F" w:rsidP="00B9711F">
      <w:pPr>
        <w:pBdr>
          <w:top w:val="single" w:sz="4" w:space="1" w:color="auto"/>
          <w:left w:val="single" w:sz="4" w:space="4" w:color="auto"/>
          <w:bottom w:val="single" w:sz="4" w:space="1" w:color="auto"/>
          <w:right w:val="single" w:sz="4" w:space="4" w:color="auto"/>
        </w:pBdr>
        <w:rPr>
          <w:rFonts w:cs="Arial"/>
          <w:color w:val="000000" w:themeColor="text1"/>
        </w:rPr>
      </w:pPr>
      <w:bookmarkStart w:id="37" w:name="_Hlk507404836"/>
      <w:r w:rsidRPr="00B9711F">
        <w:t>For services related to different life events, such as birth, marriage, retirement, or death, Canadians would be able to complete only one notification.</w:t>
      </w:r>
      <w:r>
        <w:rPr>
          <w:rStyle w:val="Heading3Char"/>
          <w:color w:val="000000" w:themeColor="text1"/>
          <w:szCs w:val="22"/>
        </w:rPr>
        <w:t xml:space="preserve"> </w:t>
      </w:r>
      <w:r w:rsidRPr="00C573EC">
        <w:rPr>
          <w:rFonts w:cs="Arial"/>
          <w:color w:val="000000" w:themeColor="text1"/>
        </w:rPr>
        <w:t xml:space="preserve">For instance, if there was a death in your family, you could notify </w:t>
      </w:r>
      <w:r>
        <w:rPr>
          <w:rFonts w:cs="Arial"/>
          <w:color w:val="000000" w:themeColor="text1"/>
        </w:rPr>
        <w:t xml:space="preserve">one Government of Canada department only about the passing of your family member and this department would automatically share the death notification with all relevant federal departments and with your provincial government. </w:t>
      </w:r>
    </w:p>
    <w:bookmarkEnd w:id="37"/>
    <w:p w14:paraId="73B7E4A8" w14:textId="77777777" w:rsidR="00B9711F" w:rsidRDefault="00B9711F" w:rsidP="00B9711F">
      <w:pPr>
        <w:pStyle w:val="CommentText"/>
        <w:rPr>
          <w:color w:val="FF0000"/>
          <w:sz w:val="22"/>
        </w:rPr>
      </w:pPr>
    </w:p>
    <w:p w14:paraId="70CBF8D7" w14:textId="77777777" w:rsidR="00B9711F" w:rsidRPr="00A35679" w:rsidRDefault="00B9711F" w:rsidP="00B9711F">
      <w:pPr>
        <w:pStyle w:val="CommentText"/>
        <w:rPr>
          <w:color w:val="000000" w:themeColor="text1"/>
          <w:sz w:val="22"/>
        </w:rPr>
      </w:pPr>
      <w:r w:rsidRPr="00A35679">
        <w:rPr>
          <w:color w:val="000000" w:themeColor="text1"/>
          <w:sz w:val="22"/>
        </w:rPr>
        <w:t>First, is this example clear to everyone? [BRIEFLY PROVIDE CLARIFICATIONS, AS NEEDED]</w:t>
      </w:r>
    </w:p>
    <w:p w14:paraId="5C163B07" w14:textId="77777777" w:rsidR="00B9711F" w:rsidRDefault="00B9711F" w:rsidP="00B9711F"/>
    <w:p w14:paraId="5BE35D2C" w14:textId="77777777" w:rsidR="00B9711F" w:rsidRDefault="00B9711F" w:rsidP="0058567A">
      <w:pPr>
        <w:pStyle w:val="ListParagraph"/>
        <w:numPr>
          <w:ilvl w:val="0"/>
          <w:numId w:val="21"/>
        </w:numPr>
        <w:jc w:val="left"/>
      </w:pPr>
      <w:r w:rsidRPr="008317F5">
        <w:t xml:space="preserve">What do you think about the </w:t>
      </w:r>
      <w:r>
        <w:t>approach?</w:t>
      </w:r>
      <w:r w:rsidRPr="008317F5">
        <w:t xml:space="preserve"> </w:t>
      </w:r>
      <w:r>
        <w:t>[USE FLIPCHART]</w:t>
      </w:r>
    </w:p>
    <w:p w14:paraId="3C7A54D3" w14:textId="77777777" w:rsidR="00B9711F" w:rsidRPr="00C573EC" w:rsidRDefault="00B9711F" w:rsidP="00B9711F">
      <w:pPr>
        <w:pStyle w:val="ListParagraph"/>
        <w:ind w:left="360"/>
      </w:pPr>
    </w:p>
    <w:p w14:paraId="3C14F573" w14:textId="77777777" w:rsidR="00B9711F" w:rsidRDefault="00B9711F" w:rsidP="00B9711F">
      <w:pPr>
        <w:ind w:left="360"/>
        <w:rPr>
          <w:rFonts w:cs="Arial"/>
        </w:rPr>
      </w:pPr>
      <w:r w:rsidRPr="00341235">
        <w:rPr>
          <w:rFonts w:cs="Arial"/>
        </w:rPr>
        <w:t xml:space="preserve">PROBE: </w:t>
      </w:r>
    </w:p>
    <w:p w14:paraId="0B190B9B" w14:textId="77777777" w:rsidR="00B9711F" w:rsidRDefault="00B9711F" w:rsidP="0058567A">
      <w:pPr>
        <w:pStyle w:val="ListParagraph"/>
        <w:numPr>
          <w:ilvl w:val="1"/>
          <w:numId w:val="19"/>
        </w:numPr>
        <w:jc w:val="left"/>
        <w:rPr>
          <w:rFonts w:cs="Arial"/>
        </w:rPr>
      </w:pPr>
      <w:r>
        <w:rPr>
          <w:rFonts w:cs="Arial"/>
        </w:rPr>
        <w:t>Likes/dislikes</w:t>
      </w:r>
    </w:p>
    <w:p w14:paraId="5ADEF014" w14:textId="77777777" w:rsidR="00B9711F" w:rsidRPr="00D57C6D" w:rsidRDefault="00B9711F" w:rsidP="0058567A">
      <w:pPr>
        <w:pStyle w:val="ListParagraph"/>
        <w:numPr>
          <w:ilvl w:val="1"/>
          <w:numId w:val="19"/>
        </w:numPr>
        <w:jc w:val="left"/>
        <w:rPr>
          <w:rFonts w:cs="Arial"/>
        </w:rPr>
      </w:pPr>
      <w:r>
        <w:rPr>
          <w:rFonts w:cs="Arial"/>
        </w:rPr>
        <w:t>Benefits/concerns</w:t>
      </w:r>
    </w:p>
    <w:p w14:paraId="35AD2701" w14:textId="77777777" w:rsidR="00B9711F" w:rsidRDefault="00B9711F" w:rsidP="00B9711F"/>
    <w:p w14:paraId="4EBE0EE1" w14:textId="77777777" w:rsidR="00B9711F" w:rsidRDefault="00B9711F" w:rsidP="00B9711F">
      <w:r w:rsidRPr="00DC1A78">
        <w:rPr>
          <w:color w:val="000000" w:themeColor="text1"/>
        </w:rPr>
        <w:t>In the event of a death in the family, for example, this single notification would automatically cancel any government benefits that your deceased family member was receiving and automatically activate others that might be relevant. This might include cancelling their passport, health card, or driver’s license and activating some type of death benefit or survivors benefit.</w:t>
      </w:r>
    </w:p>
    <w:p w14:paraId="6C4DAC72" w14:textId="77777777" w:rsidR="00B9711F" w:rsidRDefault="00B9711F" w:rsidP="00B9711F"/>
    <w:p w14:paraId="7ADD8207" w14:textId="77777777" w:rsidR="00B9711F" w:rsidRPr="00DC1A78" w:rsidRDefault="00B9711F" w:rsidP="0058567A">
      <w:pPr>
        <w:pStyle w:val="ListParagraph"/>
        <w:numPr>
          <w:ilvl w:val="0"/>
          <w:numId w:val="21"/>
        </w:numPr>
        <w:jc w:val="left"/>
        <w:rPr>
          <w:color w:val="000000" w:themeColor="text1"/>
        </w:rPr>
      </w:pPr>
      <w:r w:rsidRPr="00DC1A78">
        <w:rPr>
          <w:color w:val="000000" w:themeColor="text1"/>
        </w:rPr>
        <w:t>What do you think about this? Anything else?</w:t>
      </w:r>
    </w:p>
    <w:p w14:paraId="1ED2470C" w14:textId="77777777" w:rsidR="00B9711F" w:rsidRDefault="00B9711F" w:rsidP="00B9711F"/>
    <w:p w14:paraId="03FC5E9F" w14:textId="77777777" w:rsidR="00B9711F" w:rsidRPr="00B62F64" w:rsidRDefault="00B9711F" w:rsidP="0058567A">
      <w:pPr>
        <w:pStyle w:val="ListParagraph"/>
        <w:numPr>
          <w:ilvl w:val="0"/>
          <w:numId w:val="21"/>
        </w:numPr>
      </w:pPr>
      <w:r>
        <w:t>W</w:t>
      </w:r>
      <w:r w:rsidRPr="008317F5">
        <w:t>ould you expect</w:t>
      </w:r>
      <w:r>
        <w:t xml:space="preserve"> </w:t>
      </w:r>
      <w:r w:rsidRPr="008317F5">
        <w:t xml:space="preserve">to </w:t>
      </w:r>
      <w:r>
        <w:t>be notified</w:t>
      </w:r>
      <w:r w:rsidRPr="008317F5">
        <w:t xml:space="preserve"> if </w:t>
      </w:r>
      <w:r>
        <w:t>benefits were to be cancelled and new ones activated</w:t>
      </w:r>
      <w:r w:rsidRPr="008317F5">
        <w:t xml:space="preserve">? </w:t>
      </w:r>
    </w:p>
    <w:p w14:paraId="03C6A347" w14:textId="77777777" w:rsidR="00B9711F" w:rsidRDefault="00B9711F" w:rsidP="00B9711F"/>
    <w:p w14:paraId="76728008" w14:textId="77777777" w:rsidR="00B9711F" w:rsidRDefault="00B9711F" w:rsidP="00B9711F">
      <w:r>
        <w:t>Let’s move to the other example*…</w:t>
      </w:r>
      <w:r w:rsidRPr="002822FF">
        <w:rPr>
          <w:color w:val="000000" w:themeColor="text1"/>
        </w:rPr>
        <w:t xml:space="preserve"> </w:t>
      </w:r>
      <w:r w:rsidRPr="000056D4">
        <w:rPr>
          <w:color w:val="000000" w:themeColor="text1"/>
        </w:rPr>
        <w:t>I’d like you</w:t>
      </w:r>
      <w:r>
        <w:rPr>
          <w:color w:val="000000" w:themeColor="text1"/>
        </w:rPr>
        <w:t xml:space="preserve"> to read</w:t>
      </w:r>
      <w:r w:rsidRPr="000056D4">
        <w:rPr>
          <w:color w:val="000000" w:themeColor="text1"/>
        </w:rPr>
        <w:t xml:space="preserve"> </w:t>
      </w:r>
      <w:r>
        <w:rPr>
          <w:color w:val="000000" w:themeColor="text1"/>
        </w:rPr>
        <w:t>it</w:t>
      </w:r>
      <w:r>
        <w:t xml:space="preserve"> </w:t>
      </w:r>
      <w:r w:rsidRPr="00B62F64">
        <w:t xml:space="preserve">and then we’ll discuss </w:t>
      </w:r>
      <w:r>
        <w:t>it</w:t>
      </w:r>
      <w:r w:rsidRPr="00B62F64">
        <w:t xml:space="preserve"> as a group.</w:t>
      </w:r>
    </w:p>
    <w:p w14:paraId="21A69750" w14:textId="77777777" w:rsidR="00B9711F" w:rsidRDefault="00B9711F" w:rsidP="00B9711F"/>
    <w:p w14:paraId="0F079AD4" w14:textId="77777777" w:rsidR="00B9711F" w:rsidRDefault="00B9711F" w:rsidP="00B9711F">
      <w:pPr>
        <w:pBdr>
          <w:top w:val="single" w:sz="4" w:space="1" w:color="auto"/>
          <w:left w:val="single" w:sz="4" w:space="4" w:color="auto"/>
          <w:bottom w:val="single" w:sz="4" w:space="1" w:color="auto"/>
          <w:right w:val="single" w:sz="4" w:space="4" w:color="auto"/>
        </w:pBdr>
      </w:pPr>
      <w:bookmarkStart w:id="38" w:name="_Hlk507386059"/>
      <w:r>
        <w:t xml:space="preserve">EXAMPLE 2 </w:t>
      </w:r>
      <w:r w:rsidRPr="00B9711F">
        <w:t>(moderator reads out)</w:t>
      </w:r>
    </w:p>
    <w:p w14:paraId="31CB646C" w14:textId="77777777" w:rsidR="00B9711F" w:rsidRDefault="00B9711F" w:rsidP="00B9711F">
      <w:pPr>
        <w:pBdr>
          <w:top w:val="single" w:sz="4" w:space="1" w:color="auto"/>
          <w:left w:val="single" w:sz="4" w:space="4" w:color="auto"/>
          <w:bottom w:val="single" w:sz="4" w:space="1" w:color="auto"/>
          <w:right w:val="single" w:sz="4" w:space="4" w:color="auto"/>
        </w:pBdr>
        <w:rPr>
          <w:rStyle w:val="Heading3Char"/>
        </w:rPr>
      </w:pPr>
    </w:p>
    <w:p w14:paraId="62D85FEB" w14:textId="77777777" w:rsidR="00B9711F" w:rsidRDefault="00B9711F" w:rsidP="00B9711F">
      <w:pPr>
        <w:pBdr>
          <w:top w:val="single" w:sz="4" w:space="1" w:color="auto"/>
          <w:left w:val="single" w:sz="4" w:space="4" w:color="auto"/>
          <w:bottom w:val="single" w:sz="4" w:space="1" w:color="auto"/>
          <w:right w:val="single" w:sz="4" w:space="4" w:color="auto"/>
        </w:pBdr>
      </w:pPr>
      <w:bookmarkStart w:id="39" w:name="_Hlk507404795"/>
      <w:r>
        <w:t xml:space="preserve">Personal information you have shared with the federal government could be used each time you travel outside of Canada to pre-screen you for faster processing at the airport. You would be able to avoid security line-ups unlike those who have not agreed to share their personal information and who would be screened, upon arrival, at the airport. </w:t>
      </w:r>
    </w:p>
    <w:bookmarkEnd w:id="38"/>
    <w:bookmarkEnd w:id="39"/>
    <w:p w14:paraId="21E4AEA9" w14:textId="77777777" w:rsidR="00B9711F" w:rsidRDefault="00B9711F" w:rsidP="00B9711F">
      <w:pPr>
        <w:pStyle w:val="ListParagraph"/>
        <w:ind w:left="360"/>
        <w:rPr>
          <w:color w:val="000000" w:themeColor="text1"/>
        </w:rPr>
      </w:pPr>
    </w:p>
    <w:p w14:paraId="5D0D5FA3" w14:textId="77777777" w:rsidR="00B9711F" w:rsidRDefault="00B9711F" w:rsidP="00B9711F">
      <w:pPr>
        <w:rPr>
          <w:color w:val="000000" w:themeColor="text1"/>
        </w:rPr>
      </w:pPr>
      <w:r w:rsidRPr="008E4312">
        <w:rPr>
          <w:color w:val="000000" w:themeColor="text1"/>
        </w:rPr>
        <w:t>*</w:t>
      </w:r>
      <w:r>
        <w:rPr>
          <w:color w:val="000000" w:themeColor="text1"/>
        </w:rPr>
        <w:t>THIS ALREADY EXISTS WITH NEXUS. THE DIFFERENCE WOULD BE THE BI-DIRECTIONAL SHARING, WHICH FOLLOWS.</w:t>
      </w:r>
    </w:p>
    <w:p w14:paraId="651ACCAD" w14:textId="77777777" w:rsidR="00B9711F" w:rsidRDefault="00B9711F" w:rsidP="00B9711F">
      <w:pPr>
        <w:pStyle w:val="CommentText"/>
        <w:rPr>
          <w:color w:val="FF0000"/>
          <w:sz w:val="22"/>
        </w:rPr>
      </w:pPr>
    </w:p>
    <w:p w14:paraId="502AE83B" w14:textId="77777777" w:rsidR="00B9711F" w:rsidRPr="00DC1A78" w:rsidRDefault="00B9711F" w:rsidP="00B9711F">
      <w:pPr>
        <w:pStyle w:val="CommentText"/>
        <w:rPr>
          <w:color w:val="000000" w:themeColor="text1"/>
          <w:sz w:val="22"/>
        </w:rPr>
      </w:pPr>
      <w:r w:rsidRPr="00DC1A78">
        <w:rPr>
          <w:color w:val="000000" w:themeColor="text1"/>
          <w:sz w:val="22"/>
        </w:rPr>
        <w:t>Is this example clear to everyone? [BRIEFLY PROVIDE CLARIFICATIONS, AS NEEDED]</w:t>
      </w:r>
    </w:p>
    <w:p w14:paraId="191C020B" w14:textId="77777777" w:rsidR="00B9711F" w:rsidRPr="008E4312" w:rsidRDefault="00B9711F" w:rsidP="00B9711F">
      <w:pPr>
        <w:rPr>
          <w:color w:val="000000" w:themeColor="text1"/>
        </w:rPr>
      </w:pPr>
    </w:p>
    <w:p w14:paraId="628714F8" w14:textId="77777777" w:rsidR="00B9711F" w:rsidRPr="008317F5" w:rsidRDefault="00B9711F" w:rsidP="0058567A">
      <w:pPr>
        <w:pStyle w:val="ListParagraph"/>
        <w:numPr>
          <w:ilvl w:val="0"/>
          <w:numId w:val="21"/>
        </w:numPr>
        <w:jc w:val="left"/>
      </w:pPr>
      <w:r w:rsidRPr="008317F5">
        <w:t xml:space="preserve">What do you think about the </w:t>
      </w:r>
      <w:r>
        <w:t>approach?</w:t>
      </w:r>
      <w:r w:rsidRPr="008317F5">
        <w:t xml:space="preserve"> </w:t>
      </w:r>
      <w:r>
        <w:t>[USE FLIPCHART]</w:t>
      </w:r>
    </w:p>
    <w:p w14:paraId="733C580A" w14:textId="77777777" w:rsidR="00B9711F" w:rsidRDefault="00B9711F" w:rsidP="00B9711F">
      <w:pPr>
        <w:pStyle w:val="CommentText"/>
        <w:rPr>
          <w:sz w:val="22"/>
        </w:rPr>
      </w:pPr>
    </w:p>
    <w:p w14:paraId="6D0A71B0" w14:textId="77777777" w:rsidR="00B9711F" w:rsidRDefault="00B9711F" w:rsidP="00B9711F">
      <w:pPr>
        <w:ind w:left="360"/>
        <w:rPr>
          <w:rFonts w:cs="Arial"/>
        </w:rPr>
      </w:pPr>
      <w:r w:rsidRPr="00341235">
        <w:rPr>
          <w:rFonts w:cs="Arial"/>
        </w:rPr>
        <w:t xml:space="preserve">PROBE: </w:t>
      </w:r>
    </w:p>
    <w:p w14:paraId="44B86918" w14:textId="77777777" w:rsidR="00B9711F" w:rsidRDefault="00B9711F" w:rsidP="0058567A">
      <w:pPr>
        <w:pStyle w:val="ListParagraph"/>
        <w:numPr>
          <w:ilvl w:val="1"/>
          <w:numId w:val="19"/>
        </w:numPr>
        <w:jc w:val="left"/>
        <w:rPr>
          <w:rFonts w:cs="Arial"/>
        </w:rPr>
      </w:pPr>
      <w:r>
        <w:rPr>
          <w:rFonts w:cs="Arial"/>
        </w:rPr>
        <w:t>Likes/dislikes</w:t>
      </w:r>
    </w:p>
    <w:p w14:paraId="71A496CE" w14:textId="77777777" w:rsidR="00B9711F" w:rsidRPr="00D57C6D" w:rsidRDefault="00B9711F" w:rsidP="0058567A">
      <w:pPr>
        <w:pStyle w:val="ListParagraph"/>
        <w:numPr>
          <w:ilvl w:val="1"/>
          <w:numId w:val="19"/>
        </w:numPr>
        <w:jc w:val="left"/>
        <w:rPr>
          <w:rFonts w:cs="Arial"/>
        </w:rPr>
      </w:pPr>
      <w:r>
        <w:rPr>
          <w:rFonts w:cs="Arial"/>
        </w:rPr>
        <w:t>Benefits/concerns</w:t>
      </w:r>
    </w:p>
    <w:p w14:paraId="523A5BEA" w14:textId="77777777" w:rsidR="00B9711F" w:rsidRDefault="00B9711F" w:rsidP="00B9711F"/>
    <w:p w14:paraId="23E4FC3F" w14:textId="77777777" w:rsidR="00B9711F" w:rsidRDefault="00B9711F" w:rsidP="00B9711F">
      <w:r>
        <w:t>What if information being collected about someone’s travel outside of Canada, such as where they are going, the date of their departure, and the date of their return to Canada was shared with Government of Canada departments. It might be used to send them safety alerts or travel advisories when they reach their destination.</w:t>
      </w:r>
    </w:p>
    <w:p w14:paraId="22ADC75E" w14:textId="77777777" w:rsidR="00B9711F" w:rsidRDefault="00B9711F" w:rsidP="00B9711F"/>
    <w:p w14:paraId="7FC629C0" w14:textId="77777777" w:rsidR="00B9711F" w:rsidRPr="00DC1A78" w:rsidRDefault="00B9711F" w:rsidP="0058567A">
      <w:pPr>
        <w:pStyle w:val="ListParagraph"/>
        <w:numPr>
          <w:ilvl w:val="0"/>
          <w:numId w:val="21"/>
        </w:numPr>
        <w:jc w:val="left"/>
        <w:rPr>
          <w:color w:val="000000" w:themeColor="text1"/>
        </w:rPr>
      </w:pPr>
      <w:r w:rsidRPr="00DC1A78">
        <w:rPr>
          <w:color w:val="000000" w:themeColor="text1"/>
        </w:rPr>
        <w:t>What do you think about this? Anything else?</w:t>
      </w:r>
    </w:p>
    <w:p w14:paraId="703CAB53" w14:textId="77777777" w:rsidR="00B9711F" w:rsidRDefault="00B9711F" w:rsidP="00B9711F"/>
    <w:p w14:paraId="628583AA" w14:textId="77777777" w:rsidR="00B9711F" w:rsidRPr="009B39A9" w:rsidRDefault="00B9711F" w:rsidP="0058567A">
      <w:pPr>
        <w:pStyle w:val="ListParagraph"/>
        <w:numPr>
          <w:ilvl w:val="0"/>
          <w:numId w:val="21"/>
        </w:numPr>
      </w:pPr>
      <w:r>
        <w:t>What if this information sharing resulted in a correction to the benefits someone is receiving? Let’s say they are receiving employment insurance and their trips outside of Canada result in a reduction to their employment insurance benefit for one reason or another. What do you think about this? What is it happened to you? What would your reaction be?</w:t>
      </w:r>
    </w:p>
    <w:p w14:paraId="3718FBFB" w14:textId="77777777" w:rsidR="00B9711F" w:rsidRPr="00DA1939" w:rsidRDefault="00B9711F" w:rsidP="00B9711F"/>
    <w:p w14:paraId="5487A340" w14:textId="77777777" w:rsidR="00B9711F" w:rsidRDefault="00B9711F" w:rsidP="00B9711F">
      <w:pPr>
        <w:pStyle w:val="Title"/>
      </w:pPr>
      <w:r>
        <w:t>Attitudes toward Privacy and Personal Information Protection (20 minutes)</w:t>
      </w:r>
    </w:p>
    <w:p w14:paraId="728EAAA2" w14:textId="77777777" w:rsidR="00B9711F" w:rsidRPr="00707439" w:rsidRDefault="00B9711F" w:rsidP="00B9711F">
      <w:pPr>
        <w:rPr>
          <w:rFonts w:cs="Arial"/>
        </w:rPr>
      </w:pPr>
      <w:r w:rsidRPr="009A371D">
        <w:rPr>
          <w:rFonts w:cs="Arial"/>
        </w:rPr>
        <w:t>Now we’re going to talk about privacy and the protection of personal information</w:t>
      </w:r>
      <w:r w:rsidRPr="009A371D">
        <w:rPr>
          <w:rFonts w:cs="Arial"/>
          <w:lang w:val="en-GB"/>
        </w:rPr>
        <w:t xml:space="preserve">. </w:t>
      </w:r>
    </w:p>
    <w:p w14:paraId="663507A1" w14:textId="77777777" w:rsidR="00B9711F" w:rsidRDefault="00B9711F" w:rsidP="00B9711F">
      <w:pPr>
        <w:rPr>
          <w:color w:val="000000" w:themeColor="text1"/>
        </w:rPr>
      </w:pPr>
    </w:p>
    <w:p w14:paraId="1B729238" w14:textId="77777777" w:rsidR="00B9711F" w:rsidRPr="007A5670" w:rsidRDefault="00B9711F" w:rsidP="00B9711F">
      <w:pPr>
        <w:rPr>
          <w:color w:val="000000" w:themeColor="text1"/>
        </w:rPr>
      </w:pPr>
      <w:r w:rsidRPr="007A5670">
        <w:rPr>
          <w:color w:val="000000" w:themeColor="text1"/>
        </w:rPr>
        <w:t>We’ll start with a very general question…</w:t>
      </w:r>
    </w:p>
    <w:p w14:paraId="156022F2" w14:textId="77777777" w:rsidR="00B9711F" w:rsidRDefault="00B9711F" w:rsidP="00B9711F">
      <w:pPr>
        <w:rPr>
          <w:color w:val="000000" w:themeColor="text1"/>
        </w:rPr>
      </w:pPr>
    </w:p>
    <w:p w14:paraId="24296506" w14:textId="77777777" w:rsidR="00B9711F" w:rsidRPr="009A371D" w:rsidRDefault="00B9711F" w:rsidP="0058567A">
      <w:pPr>
        <w:pStyle w:val="ListParagraph"/>
        <w:numPr>
          <w:ilvl w:val="0"/>
          <w:numId w:val="21"/>
        </w:numPr>
        <w:rPr>
          <w:color w:val="000000" w:themeColor="text1"/>
        </w:rPr>
      </w:pPr>
      <w:r w:rsidRPr="009A371D">
        <w:t>How much</w:t>
      </w:r>
      <w:r>
        <w:t>, if at all,</w:t>
      </w:r>
      <w:r w:rsidRPr="009A371D">
        <w:t xml:space="preserve"> do you think about privacy and the protection of your personal information?</w:t>
      </w:r>
      <w:r>
        <w:t xml:space="preserve"> </w:t>
      </w:r>
      <w:r w:rsidRPr="009A371D">
        <w:t>Why</w:t>
      </w:r>
      <w:r>
        <w:t xml:space="preserve"> is that</w:t>
      </w:r>
      <w:r w:rsidRPr="009A371D">
        <w:t>?</w:t>
      </w:r>
    </w:p>
    <w:p w14:paraId="6315591D" w14:textId="77777777" w:rsidR="00B9711F" w:rsidRDefault="00B9711F" w:rsidP="00B9711F">
      <w:pPr>
        <w:rPr>
          <w:color w:val="000000" w:themeColor="text1"/>
        </w:rPr>
      </w:pPr>
    </w:p>
    <w:p w14:paraId="4508A7BE" w14:textId="77777777" w:rsidR="00B9711F" w:rsidRDefault="00B9711F" w:rsidP="0058567A">
      <w:pPr>
        <w:pStyle w:val="ListParagraph"/>
        <w:numPr>
          <w:ilvl w:val="0"/>
          <w:numId w:val="21"/>
        </w:numPr>
        <w:rPr>
          <w:color w:val="000000" w:themeColor="text1"/>
        </w:rPr>
      </w:pPr>
      <w:r w:rsidRPr="005831A4">
        <w:rPr>
          <w:color w:val="000000" w:themeColor="text1"/>
        </w:rPr>
        <w:t>In general, to what extent do you trust the Government of Canada to</w:t>
      </w:r>
      <w:r>
        <w:rPr>
          <w:color w:val="000000" w:themeColor="text1"/>
        </w:rPr>
        <w:t xml:space="preserve"> </w:t>
      </w:r>
      <w:r w:rsidRPr="005831A4">
        <w:rPr>
          <w:color w:val="000000" w:themeColor="text1"/>
        </w:rPr>
        <w:t>protect your personal information</w:t>
      </w:r>
      <w:r>
        <w:rPr>
          <w:color w:val="000000" w:themeColor="text1"/>
        </w:rPr>
        <w:t xml:space="preserve"> and keep it confidential</w:t>
      </w:r>
      <w:r w:rsidRPr="005831A4">
        <w:rPr>
          <w:color w:val="000000" w:themeColor="text1"/>
        </w:rPr>
        <w:t>?</w:t>
      </w:r>
      <w:r>
        <w:rPr>
          <w:color w:val="000000" w:themeColor="text1"/>
        </w:rPr>
        <w:t xml:space="preserve"> Why/why not?</w:t>
      </w:r>
    </w:p>
    <w:p w14:paraId="781807AD" w14:textId="77777777" w:rsidR="00B9711F" w:rsidRPr="00DC3321" w:rsidRDefault="00B9711F" w:rsidP="00B9711F">
      <w:pPr>
        <w:rPr>
          <w:color w:val="000000" w:themeColor="text1"/>
        </w:rPr>
      </w:pPr>
    </w:p>
    <w:p w14:paraId="4CEB6804" w14:textId="77777777" w:rsidR="00B9711F" w:rsidRPr="002C4862" w:rsidRDefault="00B9711F" w:rsidP="00B9711F">
      <w:pPr>
        <w:rPr>
          <w:color w:val="000000" w:themeColor="text1"/>
        </w:rPr>
      </w:pPr>
      <w:r w:rsidRPr="002C4862">
        <w:rPr>
          <w:color w:val="000000" w:themeColor="text1"/>
        </w:rPr>
        <w:t xml:space="preserve">People interact with </w:t>
      </w:r>
      <w:r>
        <w:rPr>
          <w:color w:val="000000" w:themeColor="text1"/>
        </w:rPr>
        <w:t>the Government of Canada</w:t>
      </w:r>
      <w:r w:rsidRPr="002C4862">
        <w:rPr>
          <w:color w:val="000000" w:themeColor="text1"/>
        </w:rPr>
        <w:t xml:space="preserve"> for different reasons, from </w:t>
      </w:r>
      <w:r>
        <w:rPr>
          <w:color w:val="000000" w:themeColor="text1"/>
        </w:rPr>
        <w:t xml:space="preserve">filing taxes to receiving employment </w:t>
      </w:r>
      <w:r w:rsidRPr="007C755C">
        <w:rPr>
          <w:color w:val="000000" w:themeColor="text1"/>
        </w:rPr>
        <w:t>insurance, to applying for a passport or social insurance number, for example. In the course of operating its programs and services, the Government of Canada collects personal information from Canadians.</w:t>
      </w:r>
    </w:p>
    <w:p w14:paraId="7E023824" w14:textId="77777777" w:rsidR="00B9711F" w:rsidRPr="00AE2750" w:rsidRDefault="00B9711F" w:rsidP="00B9711F">
      <w:pPr>
        <w:rPr>
          <w:color w:val="000000" w:themeColor="text1"/>
        </w:rPr>
      </w:pPr>
    </w:p>
    <w:p w14:paraId="3630C35A" w14:textId="77777777" w:rsidR="00B9711F" w:rsidRPr="00FD1B37" w:rsidRDefault="00B9711F" w:rsidP="0058567A">
      <w:pPr>
        <w:pStyle w:val="ListParagraph"/>
        <w:numPr>
          <w:ilvl w:val="0"/>
          <w:numId w:val="21"/>
        </w:numPr>
      </w:pPr>
      <w:r w:rsidRPr="00056617">
        <w:t xml:space="preserve">In the last year or so, can you think of times you’ve been asked to provide personal information to </w:t>
      </w:r>
      <w:r>
        <w:t>the Government of Canada</w:t>
      </w:r>
      <w:r w:rsidRPr="00056617">
        <w:t xml:space="preserve">? ASK FOR SPECIFIC EXAMPLES; </w:t>
      </w:r>
      <w:r>
        <w:t>IF PARTICIPANTS STRUGGLE, ASK THEM TO THINK ABOUT THE LAST TIME THEY COMPLETED AND/OR FILED THEIR TAXES</w:t>
      </w:r>
      <w:r w:rsidRPr="00056617">
        <w:t>.</w:t>
      </w:r>
      <w:r>
        <w:t xml:space="preserve"> </w:t>
      </w:r>
      <w:r w:rsidRPr="007C755C">
        <w:rPr>
          <w:color w:val="000000" w:themeColor="text1"/>
        </w:rPr>
        <w:t>What type of personal information were you asked to provide? Anything else?</w:t>
      </w:r>
    </w:p>
    <w:p w14:paraId="07C31A5B" w14:textId="77777777" w:rsidR="00B9711F" w:rsidRDefault="00B9711F" w:rsidP="00B9711F">
      <w:pPr>
        <w:pStyle w:val="ListParagraph"/>
      </w:pPr>
    </w:p>
    <w:p w14:paraId="62D6D38C" w14:textId="77777777" w:rsidR="00B9711F" w:rsidRDefault="00B9711F" w:rsidP="00B9711F">
      <w:pPr>
        <w:rPr>
          <w:color w:val="000000" w:themeColor="text1"/>
        </w:rPr>
      </w:pPr>
    </w:p>
    <w:p w14:paraId="667E8E6E" w14:textId="77777777" w:rsidR="00B9711F" w:rsidRDefault="00B9711F" w:rsidP="00B9711F">
      <w:pPr>
        <w:rPr>
          <w:color w:val="000000" w:themeColor="text1"/>
        </w:rPr>
      </w:pPr>
    </w:p>
    <w:p w14:paraId="202AF35F" w14:textId="77777777" w:rsidR="00B9711F" w:rsidRDefault="00B9711F" w:rsidP="00B9711F">
      <w:pPr>
        <w:rPr>
          <w:color w:val="000000" w:themeColor="text1"/>
        </w:rPr>
      </w:pPr>
    </w:p>
    <w:p w14:paraId="2AC73C16" w14:textId="77777777" w:rsidR="00B9711F" w:rsidRDefault="00B9711F" w:rsidP="00B9711F">
      <w:pPr>
        <w:rPr>
          <w:color w:val="000000" w:themeColor="text1"/>
        </w:rPr>
      </w:pPr>
      <w:r>
        <w:rPr>
          <w:color w:val="000000" w:themeColor="text1"/>
        </w:rPr>
        <w:lastRenderedPageBreak/>
        <w:t>[ROTATE NEXT TWO QUESTIONS]</w:t>
      </w:r>
    </w:p>
    <w:p w14:paraId="3858D0CA" w14:textId="77777777" w:rsidR="00B9711F" w:rsidRDefault="00B9711F" w:rsidP="00B9711F">
      <w:pPr>
        <w:rPr>
          <w:color w:val="000000" w:themeColor="text1"/>
        </w:rPr>
      </w:pPr>
    </w:p>
    <w:p w14:paraId="424EA315" w14:textId="77777777" w:rsidR="00B9711F" w:rsidRDefault="00B9711F" w:rsidP="00B9711F">
      <w:pPr>
        <w:rPr>
          <w:color w:val="000000" w:themeColor="text1"/>
        </w:rPr>
      </w:pPr>
      <w:r>
        <w:rPr>
          <w:color w:val="000000" w:themeColor="text1"/>
        </w:rPr>
        <w:t>MODERATOR: IF COVERED ALREADY, JUST CHECK-IN WITH PARTICIPANTS AND ASK IF THEY HAVE ANYTHING TO ADD OR IF THE DISCUSSION CHANGED THEIR PERSPECTIVE IN ANY WAY.</w:t>
      </w:r>
    </w:p>
    <w:p w14:paraId="5DD34454" w14:textId="77777777" w:rsidR="00B9711F" w:rsidRDefault="00B9711F" w:rsidP="00B9711F">
      <w:pPr>
        <w:rPr>
          <w:color w:val="000000" w:themeColor="text1"/>
        </w:rPr>
      </w:pPr>
    </w:p>
    <w:p w14:paraId="0CF13358" w14:textId="77777777" w:rsidR="00B9711F" w:rsidRPr="002F2823" w:rsidRDefault="00B9711F" w:rsidP="0058567A">
      <w:pPr>
        <w:pStyle w:val="ListParagraph"/>
        <w:numPr>
          <w:ilvl w:val="0"/>
          <w:numId w:val="21"/>
        </w:numPr>
        <w:rPr>
          <w:rFonts w:cs="Arial"/>
          <w:color w:val="000000" w:themeColor="text1"/>
          <w:szCs w:val="19"/>
          <w:shd w:val="clear" w:color="auto" w:fill="FFFFFF"/>
        </w:rPr>
      </w:pPr>
      <w:r>
        <w:rPr>
          <w:color w:val="000000" w:themeColor="text1"/>
        </w:rPr>
        <w:t>What do you think are the advantages, if any, of a Government of Canada department sharing the personal information it collects from Canadians with other federal departments or agencies? And what about if this information were shared with your provincial government?</w:t>
      </w:r>
    </w:p>
    <w:p w14:paraId="1C4B6EDE" w14:textId="77777777" w:rsidR="00B9711F" w:rsidRDefault="00B9711F" w:rsidP="00B9711F">
      <w:pPr>
        <w:pStyle w:val="ListParagraph"/>
        <w:rPr>
          <w:color w:val="000000" w:themeColor="text1"/>
        </w:rPr>
      </w:pPr>
    </w:p>
    <w:p w14:paraId="14E90175" w14:textId="77777777" w:rsidR="00B9711F" w:rsidRPr="00271033" w:rsidRDefault="00B9711F" w:rsidP="00B9711F">
      <w:pPr>
        <w:ind w:firstLine="360"/>
        <w:rPr>
          <w:color w:val="000000" w:themeColor="text1"/>
        </w:rPr>
      </w:pPr>
      <w:r w:rsidRPr="00271033">
        <w:rPr>
          <w:color w:val="000000" w:themeColor="text1"/>
        </w:rPr>
        <w:t>PROBE</w:t>
      </w:r>
      <w:r>
        <w:rPr>
          <w:color w:val="000000" w:themeColor="text1"/>
        </w:rPr>
        <w:t xml:space="preserve"> [IF NEEDED]: improved service, faster service</w:t>
      </w:r>
    </w:p>
    <w:p w14:paraId="49E9B1EE" w14:textId="77777777" w:rsidR="00B9711F" w:rsidRDefault="00B9711F" w:rsidP="00B9711F">
      <w:pPr>
        <w:pStyle w:val="ListParagraph"/>
        <w:rPr>
          <w:color w:val="000000" w:themeColor="text1"/>
        </w:rPr>
      </w:pPr>
    </w:p>
    <w:p w14:paraId="255BDBCB" w14:textId="77777777" w:rsidR="00B9711F" w:rsidRPr="002F2823" w:rsidRDefault="00B9711F" w:rsidP="0058567A">
      <w:pPr>
        <w:pStyle w:val="ListParagraph"/>
        <w:numPr>
          <w:ilvl w:val="0"/>
          <w:numId w:val="21"/>
        </w:numPr>
        <w:rPr>
          <w:rFonts w:cs="Arial"/>
          <w:color w:val="000000" w:themeColor="text1"/>
          <w:szCs w:val="19"/>
          <w:shd w:val="clear" w:color="auto" w:fill="FFFFFF"/>
        </w:rPr>
      </w:pPr>
      <w:r>
        <w:rPr>
          <w:color w:val="000000" w:themeColor="text1"/>
        </w:rPr>
        <w:t>What do you think are the drawbacks, if any, of a Government of Canada service delivery department sharing the personal information it collects from Canadians with other federal departments or agencies? And what about if this information were shared with your provincial government?</w:t>
      </w:r>
    </w:p>
    <w:p w14:paraId="500BB68A" w14:textId="77777777" w:rsidR="00B9711F" w:rsidRDefault="00B9711F" w:rsidP="00B9711F">
      <w:pPr>
        <w:pStyle w:val="ListParagraph"/>
        <w:rPr>
          <w:color w:val="000000" w:themeColor="text1"/>
        </w:rPr>
      </w:pPr>
    </w:p>
    <w:p w14:paraId="6C66A405" w14:textId="77777777" w:rsidR="00B9711F" w:rsidRDefault="00B9711F" w:rsidP="00B9711F">
      <w:pPr>
        <w:ind w:firstLine="360"/>
        <w:rPr>
          <w:color w:val="000000" w:themeColor="text1"/>
        </w:rPr>
      </w:pPr>
      <w:r w:rsidRPr="00271033">
        <w:rPr>
          <w:color w:val="000000" w:themeColor="text1"/>
        </w:rPr>
        <w:t>PROBE</w:t>
      </w:r>
      <w:r>
        <w:rPr>
          <w:color w:val="000000" w:themeColor="text1"/>
        </w:rPr>
        <w:t xml:space="preserve"> [IF NEEDED]: potential privacy breach, identity theft</w:t>
      </w:r>
    </w:p>
    <w:p w14:paraId="38AF567E" w14:textId="77777777" w:rsidR="00B9711F" w:rsidRDefault="00B9711F" w:rsidP="00B9711F">
      <w:pPr>
        <w:pStyle w:val="Title"/>
      </w:pPr>
    </w:p>
    <w:p w14:paraId="3995F139" w14:textId="77777777" w:rsidR="00B9711F" w:rsidRDefault="00B9711F" w:rsidP="00B9711F">
      <w:pPr>
        <w:pStyle w:val="Title"/>
      </w:pPr>
      <w:r>
        <w:t>Control of Personal Information (10 minutes)</w:t>
      </w:r>
    </w:p>
    <w:p w14:paraId="4853DC31" w14:textId="77777777" w:rsidR="00B9711F" w:rsidRDefault="00B9711F" w:rsidP="00B9711F">
      <w:pPr>
        <w:spacing w:before="120"/>
      </w:pPr>
      <w:r>
        <w:t xml:space="preserve">We’ve been talking about information sharing. </w:t>
      </w:r>
    </w:p>
    <w:p w14:paraId="54331E63" w14:textId="77777777" w:rsidR="00B9711F" w:rsidRDefault="00B9711F" w:rsidP="00B9711F"/>
    <w:p w14:paraId="4821ACF5" w14:textId="77777777" w:rsidR="00B9711F" w:rsidRPr="00C54BBF" w:rsidRDefault="00B9711F" w:rsidP="0058567A">
      <w:pPr>
        <w:pStyle w:val="ListParagraph"/>
        <w:numPr>
          <w:ilvl w:val="0"/>
          <w:numId w:val="21"/>
        </w:numPr>
        <w:rPr>
          <w:strike/>
          <w:color w:val="000000" w:themeColor="text1"/>
        </w:rPr>
      </w:pPr>
      <w:r w:rsidRPr="00C54BBF">
        <w:rPr>
          <w:color w:val="000000" w:themeColor="text1"/>
        </w:rPr>
        <w:t xml:space="preserve">Thinking about the different ways in which you interact with the Government of Canada, what degree of control do you </w:t>
      </w:r>
      <w:r>
        <w:rPr>
          <w:color w:val="000000" w:themeColor="text1"/>
        </w:rPr>
        <w:t xml:space="preserve">think you </w:t>
      </w:r>
      <w:r w:rsidRPr="00C54BBF">
        <w:rPr>
          <w:color w:val="000000" w:themeColor="text1"/>
        </w:rPr>
        <w:t>have in terms of how your personal information is collected and used by federal departments and agencies</w:t>
      </w:r>
      <w:r>
        <w:rPr>
          <w:color w:val="000000" w:themeColor="text1"/>
        </w:rPr>
        <w:t xml:space="preserve"> for the purpose of service delivery</w:t>
      </w:r>
      <w:r w:rsidRPr="00C54BBF">
        <w:rPr>
          <w:color w:val="000000" w:themeColor="text1"/>
        </w:rPr>
        <w:t>?</w:t>
      </w:r>
      <w:r>
        <w:rPr>
          <w:color w:val="000000" w:themeColor="text1"/>
        </w:rPr>
        <w:t xml:space="preserve"> MODERATOR: PERMISSION IS NOT REQUIRED FOR ENFORCEMENT ACTIVITIES. IF THIS IS BROUGHT UP, REFOCUS ON INFORMATION SHARING FOR SERVICE DELIVERY.</w:t>
      </w:r>
      <w:r w:rsidRPr="00C54BBF">
        <w:rPr>
          <w:color w:val="000000" w:themeColor="text1"/>
        </w:rPr>
        <w:t xml:space="preserve"> </w:t>
      </w:r>
    </w:p>
    <w:p w14:paraId="4EF5098C" w14:textId="77777777" w:rsidR="00B9711F" w:rsidRDefault="00B9711F" w:rsidP="00B9711F">
      <w:pPr>
        <w:pStyle w:val="ListParagraph"/>
        <w:ind w:left="360"/>
      </w:pPr>
    </w:p>
    <w:p w14:paraId="297C11D5" w14:textId="77777777" w:rsidR="00B9711F" w:rsidRDefault="00B9711F" w:rsidP="00B9711F">
      <w:r>
        <w:t>Now I want to focus a bit more on giving permission to share information.</w:t>
      </w:r>
    </w:p>
    <w:p w14:paraId="17C4E748" w14:textId="77777777" w:rsidR="00B9711F" w:rsidRDefault="00B9711F" w:rsidP="00B9711F"/>
    <w:p w14:paraId="77E972E5" w14:textId="77777777" w:rsidR="00B9711F" w:rsidRDefault="00B9711F" w:rsidP="0058567A">
      <w:pPr>
        <w:pStyle w:val="ListParagraph"/>
        <w:numPr>
          <w:ilvl w:val="0"/>
          <w:numId w:val="21"/>
        </w:numPr>
      </w:pPr>
      <w:r>
        <w:t xml:space="preserve">First, when you think about your personal information and privacy, what does giving ‘permission’, or ‘consent’, mean to you? </w:t>
      </w:r>
      <w:r w:rsidRPr="006457A3">
        <w:rPr>
          <w:color w:val="000000" w:themeColor="text1"/>
        </w:rPr>
        <w:t>WAIT FOR TOP-OF-MIND RESPONSES AND PROVIDE THE FOLLOWING DEFINITION BEFORE PROCEEDING.</w:t>
      </w:r>
    </w:p>
    <w:p w14:paraId="51E9AECE" w14:textId="77777777" w:rsidR="00B9711F" w:rsidRDefault="00B9711F" w:rsidP="00B9711F"/>
    <w:p w14:paraId="0CE3F92B" w14:textId="77777777" w:rsidR="00B9711F" w:rsidRPr="00BD385F" w:rsidRDefault="00B9711F" w:rsidP="00B9711F">
      <w:r>
        <w:t>Consent is the way that</w:t>
      </w:r>
      <w:r w:rsidRPr="00BD385F" w:rsidDel="00F301D8">
        <w:t xml:space="preserve"> </w:t>
      </w:r>
      <w:r w:rsidRPr="00BD385F">
        <w:t>individuals can</w:t>
      </w:r>
      <w:r>
        <w:t xml:space="preserve"> </w:t>
      </w:r>
      <w:r w:rsidRPr="00783003">
        <w:t xml:space="preserve">protect </w:t>
      </w:r>
      <w:r>
        <w:t>thei</w:t>
      </w:r>
      <w:r w:rsidRPr="00783003">
        <w:t xml:space="preserve">r privacy by exercising control </w:t>
      </w:r>
      <w:r>
        <w:t xml:space="preserve">over </w:t>
      </w:r>
      <w:r w:rsidRPr="00783003">
        <w:t xml:space="preserve">what personal information </w:t>
      </w:r>
      <w:r>
        <w:t>organizations</w:t>
      </w:r>
      <w:r w:rsidRPr="00783003">
        <w:t xml:space="preserve"> can collect, how they can use it, and </w:t>
      </w:r>
      <w:r w:rsidRPr="00BD385F">
        <w:t>with whom they can share it.</w:t>
      </w:r>
    </w:p>
    <w:p w14:paraId="20DAA26B" w14:textId="77777777" w:rsidR="00B9711F" w:rsidRDefault="00B9711F" w:rsidP="00B9711F"/>
    <w:p w14:paraId="7E959465" w14:textId="77777777" w:rsidR="00B9711F" w:rsidRDefault="00B9711F" w:rsidP="0058567A">
      <w:pPr>
        <w:pStyle w:val="ListParagraph"/>
        <w:numPr>
          <w:ilvl w:val="0"/>
          <w:numId w:val="21"/>
        </w:numPr>
      </w:pPr>
      <w:r>
        <w:t xml:space="preserve">Thinking about the examples of service delivery we just talked about, do you expect to be asked for permission when government wants to share your personal information? Why, why not? </w:t>
      </w:r>
    </w:p>
    <w:p w14:paraId="4B6AE95E" w14:textId="77777777" w:rsidR="00B9711F" w:rsidRDefault="00B9711F" w:rsidP="00B9711F">
      <w:pPr>
        <w:ind w:left="360"/>
      </w:pPr>
    </w:p>
    <w:p w14:paraId="5F878C98" w14:textId="77777777" w:rsidR="00B9711F" w:rsidRDefault="00B9711F" w:rsidP="00B9711F">
      <w:pPr>
        <w:ind w:left="360"/>
      </w:pPr>
      <w:r>
        <w:t>PROBES (AS NEEDED):</w:t>
      </w:r>
    </w:p>
    <w:p w14:paraId="6E298E10" w14:textId="77777777" w:rsidR="00B9711F" w:rsidRDefault="00B9711F" w:rsidP="0058567A">
      <w:pPr>
        <w:pStyle w:val="ListParagraph"/>
        <w:numPr>
          <w:ilvl w:val="0"/>
          <w:numId w:val="20"/>
        </w:numPr>
      </w:pPr>
      <w:r>
        <w:t>Does it depend on the sensitivity of the information being shared?</w:t>
      </w:r>
    </w:p>
    <w:p w14:paraId="4B3BFCC4" w14:textId="77777777" w:rsidR="00B9711F" w:rsidRDefault="00B9711F" w:rsidP="0058567A">
      <w:pPr>
        <w:pStyle w:val="ListParagraph"/>
        <w:numPr>
          <w:ilvl w:val="0"/>
          <w:numId w:val="20"/>
        </w:numPr>
      </w:pPr>
      <w:r>
        <w:t>Does it depend on the potential/risk for harm to result?</w:t>
      </w:r>
    </w:p>
    <w:p w14:paraId="575CB5E8" w14:textId="77777777" w:rsidR="00B9711F" w:rsidRDefault="00B9711F" w:rsidP="00B9711F">
      <w:pPr>
        <w:rPr>
          <w:color w:val="000000" w:themeColor="text1"/>
        </w:rPr>
      </w:pPr>
    </w:p>
    <w:p w14:paraId="1ABB62CB" w14:textId="77777777" w:rsidR="00B9711F" w:rsidRPr="003F19C9" w:rsidRDefault="00B9711F" w:rsidP="0058567A">
      <w:pPr>
        <w:pStyle w:val="ListParagraph"/>
        <w:numPr>
          <w:ilvl w:val="0"/>
          <w:numId w:val="21"/>
        </w:numPr>
        <w:rPr>
          <w:rFonts w:cs="Arial"/>
          <w:color w:val="000000" w:themeColor="text1"/>
          <w:szCs w:val="19"/>
          <w:shd w:val="clear" w:color="auto" w:fill="FFFFFF"/>
        </w:rPr>
      </w:pPr>
      <w:r>
        <w:lastRenderedPageBreak/>
        <w:t>W</w:t>
      </w:r>
      <w:r w:rsidRPr="008317F5">
        <w:t xml:space="preserve">ould you </w:t>
      </w:r>
      <w:r>
        <w:t xml:space="preserve">prefer </w:t>
      </w:r>
      <w:r w:rsidRPr="008317F5">
        <w:t xml:space="preserve">to </w:t>
      </w:r>
      <w:r>
        <w:t xml:space="preserve">be </w:t>
      </w:r>
      <w:r w:rsidRPr="008317F5">
        <w:t>ask</w:t>
      </w:r>
      <w:r>
        <w:t>ed</w:t>
      </w:r>
      <w:r w:rsidRPr="008317F5">
        <w:t xml:space="preserve"> </w:t>
      </w:r>
      <w:r w:rsidRPr="003F19C9">
        <w:rPr>
          <w:rFonts w:cs="Arial"/>
          <w:color w:val="000000" w:themeColor="text1"/>
          <w:szCs w:val="19"/>
          <w:shd w:val="clear" w:color="auto" w:fill="FFFFFF"/>
        </w:rPr>
        <w:t xml:space="preserve">for permission </w:t>
      </w:r>
      <w:r w:rsidRPr="003F19C9">
        <w:rPr>
          <w:rFonts w:cs="Arial"/>
          <w:color w:val="000000" w:themeColor="text1"/>
          <w:szCs w:val="19"/>
          <w:u w:val="single"/>
          <w:shd w:val="clear" w:color="auto" w:fill="FFFFFF"/>
        </w:rPr>
        <w:t>each time</w:t>
      </w:r>
      <w:r w:rsidRPr="003F19C9">
        <w:rPr>
          <w:rFonts w:cs="Arial"/>
          <w:color w:val="000000" w:themeColor="text1"/>
          <w:szCs w:val="19"/>
          <w:shd w:val="clear" w:color="auto" w:fill="FFFFFF"/>
        </w:rPr>
        <w:t xml:space="preserve"> </w:t>
      </w:r>
      <w:r>
        <w:rPr>
          <w:rFonts w:cs="Arial"/>
          <w:color w:val="000000" w:themeColor="text1"/>
          <w:szCs w:val="19"/>
          <w:shd w:val="clear" w:color="auto" w:fill="FFFFFF"/>
        </w:rPr>
        <w:t>the</w:t>
      </w:r>
      <w:r w:rsidRPr="003F19C9">
        <w:rPr>
          <w:rFonts w:cs="Arial"/>
          <w:color w:val="000000" w:themeColor="text1"/>
          <w:szCs w:val="19"/>
          <w:shd w:val="clear" w:color="auto" w:fill="FFFFFF"/>
        </w:rPr>
        <w:t xml:space="preserve"> Government of Canada wants to share </w:t>
      </w:r>
      <w:r>
        <w:rPr>
          <w:rFonts w:cs="Arial"/>
          <w:color w:val="000000" w:themeColor="text1"/>
          <w:szCs w:val="19"/>
          <w:shd w:val="clear" w:color="auto" w:fill="FFFFFF"/>
        </w:rPr>
        <w:t>your</w:t>
      </w:r>
      <w:r w:rsidRPr="003F19C9">
        <w:rPr>
          <w:rFonts w:cs="Arial"/>
          <w:color w:val="000000" w:themeColor="text1"/>
          <w:szCs w:val="19"/>
          <w:shd w:val="clear" w:color="auto" w:fill="FFFFFF"/>
        </w:rPr>
        <w:t xml:space="preserve"> personal information </w:t>
      </w:r>
      <w:r>
        <w:rPr>
          <w:rFonts w:cs="Arial"/>
          <w:color w:val="000000" w:themeColor="text1"/>
          <w:szCs w:val="19"/>
          <w:shd w:val="clear" w:color="auto" w:fill="FFFFFF"/>
        </w:rPr>
        <w:t>with a federal department? Why/why not? And, what about with your provincial government?</w:t>
      </w:r>
      <w:r w:rsidRPr="003F19C9">
        <w:rPr>
          <w:rFonts w:cs="Arial"/>
          <w:color w:val="000000" w:themeColor="text1"/>
          <w:szCs w:val="19"/>
          <w:shd w:val="clear" w:color="auto" w:fill="FFFFFF"/>
        </w:rPr>
        <w:t xml:space="preserve"> </w:t>
      </w:r>
      <w:r>
        <w:t>Why/why not?</w:t>
      </w:r>
    </w:p>
    <w:p w14:paraId="21C9D399" w14:textId="77777777" w:rsidR="00B9711F" w:rsidRPr="003F19C9" w:rsidRDefault="00B9711F" w:rsidP="00B9711F">
      <w:pPr>
        <w:pStyle w:val="ListParagraph"/>
        <w:rPr>
          <w:rFonts w:cs="Arial"/>
          <w:color w:val="000000" w:themeColor="text1"/>
          <w:szCs w:val="19"/>
          <w:shd w:val="clear" w:color="auto" w:fill="FFFFFF"/>
        </w:rPr>
      </w:pPr>
    </w:p>
    <w:p w14:paraId="56C763DB" w14:textId="77777777" w:rsidR="00B9711F" w:rsidRPr="003F19C9" w:rsidRDefault="00B9711F" w:rsidP="0058567A">
      <w:pPr>
        <w:pStyle w:val="ListParagraph"/>
        <w:numPr>
          <w:ilvl w:val="0"/>
          <w:numId w:val="21"/>
        </w:numPr>
        <w:rPr>
          <w:rFonts w:cs="Arial"/>
          <w:color w:val="000000" w:themeColor="text1"/>
          <w:szCs w:val="19"/>
          <w:shd w:val="clear" w:color="auto" w:fill="FFFFFF"/>
        </w:rPr>
      </w:pPr>
      <w:r>
        <w:rPr>
          <w:rFonts w:cs="Arial"/>
          <w:color w:val="000000" w:themeColor="text1"/>
          <w:szCs w:val="19"/>
          <w:shd w:val="clear" w:color="auto" w:fill="FFFFFF"/>
        </w:rPr>
        <w:t xml:space="preserve">What about being </w:t>
      </w:r>
      <w:r w:rsidRPr="003F19C9">
        <w:rPr>
          <w:rFonts w:cs="Arial"/>
          <w:color w:val="000000" w:themeColor="text1"/>
          <w:szCs w:val="19"/>
          <w:shd w:val="clear" w:color="auto" w:fill="FFFFFF"/>
        </w:rPr>
        <w:t xml:space="preserve">asked for permission </w:t>
      </w:r>
      <w:r w:rsidRPr="003F19C9">
        <w:rPr>
          <w:rFonts w:cs="Arial"/>
          <w:color w:val="000000" w:themeColor="text1"/>
          <w:szCs w:val="19"/>
          <w:u w:val="single"/>
          <w:shd w:val="clear" w:color="auto" w:fill="FFFFFF"/>
        </w:rPr>
        <w:t>once only</w:t>
      </w:r>
      <w:r w:rsidRPr="003F19C9">
        <w:rPr>
          <w:rFonts w:cs="Arial"/>
          <w:color w:val="000000" w:themeColor="text1"/>
          <w:szCs w:val="19"/>
          <w:shd w:val="clear" w:color="auto" w:fill="FFFFFF"/>
        </w:rPr>
        <w:t>, let’s say when you sign up for your account</w:t>
      </w:r>
      <w:r>
        <w:rPr>
          <w:rFonts w:cs="Arial"/>
          <w:color w:val="000000" w:themeColor="text1"/>
          <w:szCs w:val="19"/>
          <w:shd w:val="clear" w:color="auto" w:fill="FFFFFF"/>
        </w:rPr>
        <w:t xml:space="preserve"> ..</w:t>
      </w:r>
      <w:r w:rsidRPr="003F19C9">
        <w:rPr>
          <w:rFonts w:cs="Arial"/>
          <w:color w:val="000000" w:themeColor="text1"/>
          <w:szCs w:val="19"/>
          <w:shd w:val="clear" w:color="auto" w:fill="FFFFFF"/>
        </w:rPr>
        <w:t>.</w:t>
      </w:r>
      <w:r>
        <w:rPr>
          <w:rFonts w:cs="Arial"/>
          <w:color w:val="000000" w:themeColor="text1"/>
          <w:szCs w:val="19"/>
          <w:shd w:val="clear" w:color="auto" w:fill="FFFFFF"/>
        </w:rPr>
        <w:t xml:space="preserve"> would you prefer this approach? Why/why not?</w:t>
      </w:r>
    </w:p>
    <w:p w14:paraId="3A4EA924" w14:textId="77777777" w:rsidR="00B9711F" w:rsidRPr="004718D1" w:rsidRDefault="00B9711F" w:rsidP="00B9711F"/>
    <w:p w14:paraId="76BBA916" w14:textId="77777777" w:rsidR="00B9711F" w:rsidRPr="00453672" w:rsidRDefault="00B9711F" w:rsidP="0058567A">
      <w:pPr>
        <w:pStyle w:val="ListParagraph"/>
        <w:numPr>
          <w:ilvl w:val="0"/>
          <w:numId w:val="21"/>
        </w:numPr>
        <w:rPr>
          <w:color w:val="000000" w:themeColor="text1"/>
        </w:rPr>
      </w:pPr>
      <w:r>
        <w:rPr>
          <w:color w:val="000000" w:themeColor="text1"/>
        </w:rPr>
        <w:t xml:space="preserve">For Canadians who want to give </w:t>
      </w:r>
      <w:r w:rsidRPr="00E764DE">
        <w:rPr>
          <w:color w:val="000000" w:themeColor="text1"/>
        </w:rPr>
        <w:t xml:space="preserve">permission to </w:t>
      </w:r>
      <w:r>
        <w:rPr>
          <w:color w:val="000000" w:themeColor="text1"/>
        </w:rPr>
        <w:t xml:space="preserve">the Government of Canada to allow it to share their personal information with different departments for service delivery purposes, how should they be asked to do this? WAIT FOR TOP OF MIND RESPONSES AND THEN CONTINUE. </w:t>
      </w:r>
      <w:r w:rsidRPr="00453672">
        <w:rPr>
          <w:color w:val="000000" w:themeColor="text1"/>
        </w:rPr>
        <w:t>Should they be asked to complete a formal form</w:t>
      </w:r>
      <w:r w:rsidRPr="00296A26">
        <w:rPr>
          <w:color w:val="000000" w:themeColor="text1"/>
        </w:rPr>
        <w:t xml:space="preserve"> </w:t>
      </w:r>
      <w:r>
        <w:rPr>
          <w:color w:val="000000" w:themeColor="text1"/>
        </w:rPr>
        <w:t xml:space="preserve">authorizing the sharing of information or is it sufficient for them to </w:t>
      </w:r>
      <w:r w:rsidRPr="00296A26">
        <w:rPr>
          <w:color w:val="000000" w:themeColor="text1"/>
        </w:rPr>
        <w:t>check</w:t>
      </w:r>
      <w:r w:rsidRPr="00453672">
        <w:rPr>
          <w:color w:val="000000" w:themeColor="text1"/>
        </w:rPr>
        <w:t xml:space="preserve"> an opt-in box, for example when they first sign</w:t>
      </w:r>
      <w:r w:rsidRPr="004369AD">
        <w:rPr>
          <w:color w:val="000000" w:themeColor="text1"/>
        </w:rPr>
        <w:t xml:space="preserve"> up or apply</w:t>
      </w:r>
      <w:r w:rsidRPr="00453672">
        <w:rPr>
          <w:color w:val="000000" w:themeColor="text1"/>
        </w:rPr>
        <w:t xml:space="preserve"> for a service? </w:t>
      </w:r>
      <w:r>
        <w:rPr>
          <w:color w:val="000000" w:themeColor="text1"/>
        </w:rPr>
        <w:t>ENSURE PARTICIPANTS UNDERSTAND WHAT IS MEANT BY AN ‘OPT-IN BOX’.</w:t>
      </w:r>
    </w:p>
    <w:p w14:paraId="1852971F" w14:textId="77777777" w:rsidR="00B9711F" w:rsidRPr="009A46FE" w:rsidRDefault="00B9711F" w:rsidP="00B9711F">
      <w:pPr>
        <w:rPr>
          <w:color w:val="000000" w:themeColor="text1"/>
        </w:rPr>
      </w:pPr>
    </w:p>
    <w:p w14:paraId="337C49EB" w14:textId="77777777" w:rsidR="00B9711F" w:rsidRDefault="00B9711F" w:rsidP="00B9711F">
      <w:pPr>
        <w:pStyle w:val="Title"/>
      </w:pPr>
      <w:r>
        <w:t>Conclusion (5 minutes)</w:t>
      </w:r>
    </w:p>
    <w:p w14:paraId="422C850D" w14:textId="77777777" w:rsidR="00B9711F" w:rsidRPr="00DC1A78" w:rsidRDefault="00B9711F" w:rsidP="0058567A">
      <w:pPr>
        <w:pStyle w:val="ListParagraph"/>
        <w:numPr>
          <w:ilvl w:val="0"/>
          <w:numId w:val="21"/>
        </w:numPr>
        <w:rPr>
          <w:color w:val="000000" w:themeColor="text1"/>
        </w:rPr>
      </w:pPr>
      <w:r w:rsidRPr="00DC1A78">
        <w:rPr>
          <w:color w:val="000000" w:themeColor="text1"/>
        </w:rPr>
        <w:t>Do you have any final thoughts on anything we’ve discussed tonight?</w:t>
      </w:r>
    </w:p>
    <w:p w14:paraId="40F924E8" w14:textId="77777777" w:rsidR="00B9711F" w:rsidRPr="003E703F" w:rsidRDefault="00B9711F" w:rsidP="00B9711F"/>
    <w:p w14:paraId="3109A250" w14:textId="77777777" w:rsidR="00B9711F" w:rsidRPr="003E703F" w:rsidRDefault="00B9711F" w:rsidP="00B9711F">
      <w:pPr>
        <w:suppressAutoHyphens/>
        <w:spacing w:before="120"/>
      </w:pPr>
    </w:p>
    <w:p w14:paraId="59A49C38" w14:textId="77777777" w:rsidR="00B9711F" w:rsidRPr="00D16B78" w:rsidRDefault="00B9711F" w:rsidP="00B9711F">
      <w:pPr>
        <w:suppressAutoHyphens/>
        <w:jc w:val="center"/>
        <w:rPr>
          <w:rFonts w:cs="Arial"/>
          <w:b/>
          <w:sz w:val="20"/>
          <w:lang w:val="en-GB"/>
        </w:rPr>
      </w:pPr>
      <w:r w:rsidRPr="003E703F">
        <w:rPr>
          <w:rFonts w:cs="Arial"/>
          <w:b/>
          <w:sz w:val="20"/>
          <w:lang w:val="en-GB"/>
        </w:rPr>
        <w:t>THANK PARTICIPANTS. COLLECT ALL MATERIALS.</w:t>
      </w:r>
    </w:p>
    <w:p w14:paraId="1B0A0349" w14:textId="77777777" w:rsidR="00B9711F" w:rsidRDefault="00B9711F" w:rsidP="00B9711F"/>
    <w:p w14:paraId="6A2CD36B" w14:textId="77777777" w:rsidR="00B9711F" w:rsidRPr="000F4DF2" w:rsidRDefault="00B9711F" w:rsidP="00B9711F">
      <w:pPr>
        <w:rPr>
          <w:color w:val="000000" w:themeColor="text1"/>
        </w:rPr>
      </w:pPr>
    </w:p>
    <w:p w14:paraId="54B7B026" w14:textId="77777777" w:rsidR="00B9711F" w:rsidRPr="00301B1F" w:rsidRDefault="00B9711F" w:rsidP="00B9711F">
      <w:pPr>
        <w:rPr>
          <w:color w:val="FF0000"/>
        </w:rPr>
      </w:pPr>
    </w:p>
    <w:p w14:paraId="25ED7A72" w14:textId="77777777" w:rsidR="00B9711F" w:rsidRPr="00FE7956" w:rsidRDefault="00B9711F" w:rsidP="00B9711F">
      <w:pPr>
        <w:rPr>
          <w:color w:val="FF0000"/>
        </w:rPr>
      </w:pPr>
    </w:p>
    <w:p w14:paraId="227F3CAF" w14:textId="77777777" w:rsidR="00B9711F" w:rsidRDefault="00B9711F" w:rsidP="00B9711F"/>
    <w:p w14:paraId="0647D42E" w14:textId="77777777" w:rsidR="00B9711F" w:rsidRDefault="00B9711F" w:rsidP="00B9711F">
      <w:pPr>
        <w:ind w:left="360" w:firstLine="360"/>
      </w:pPr>
    </w:p>
    <w:p w14:paraId="0CA38A95" w14:textId="77777777" w:rsidR="00B9711F" w:rsidRPr="00184361" w:rsidRDefault="00B9711F" w:rsidP="00B9711F"/>
    <w:p w14:paraId="79082D7F" w14:textId="77777777" w:rsidR="00B9711F" w:rsidRPr="00B9711F" w:rsidRDefault="00B9711F" w:rsidP="00B9711F"/>
    <w:p w14:paraId="49C66A41" w14:textId="77777777" w:rsidR="00B9711F" w:rsidRDefault="00B9711F">
      <w:pPr>
        <w:jc w:val="left"/>
        <w:rPr>
          <w:b/>
          <w:bCs/>
          <w:kern w:val="28"/>
          <w:szCs w:val="32"/>
        </w:rPr>
      </w:pPr>
      <w:r>
        <w:br w:type="page"/>
      </w:r>
    </w:p>
    <w:p w14:paraId="5BE72909" w14:textId="77777777" w:rsidR="000326C3" w:rsidRPr="000326C3" w:rsidRDefault="00283B40" w:rsidP="006B6D22">
      <w:pPr>
        <w:pStyle w:val="Title"/>
      </w:pPr>
      <w:r>
        <w:lastRenderedPageBreak/>
        <w:t>3</w:t>
      </w:r>
      <w:r w:rsidR="000326C3">
        <w:t>c: Handout</w:t>
      </w:r>
    </w:p>
    <w:p w14:paraId="4E1E2DEA" w14:textId="77777777" w:rsidR="00B712F0" w:rsidRDefault="00B712F0" w:rsidP="00B712F0">
      <w:pPr>
        <w:rPr>
          <w:rFonts w:cs="Arial"/>
          <w:b/>
          <w:szCs w:val="32"/>
        </w:rPr>
      </w:pPr>
    </w:p>
    <w:p w14:paraId="76D43635" w14:textId="77777777" w:rsidR="00B712F0" w:rsidRPr="00B712F0" w:rsidRDefault="00B712F0" w:rsidP="00B712F0">
      <w:pPr>
        <w:rPr>
          <w:rFonts w:cs="Arial"/>
          <w:b/>
          <w:szCs w:val="32"/>
        </w:rPr>
      </w:pPr>
      <w:r w:rsidRPr="00B712F0">
        <w:rPr>
          <w:rFonts w:cs="Arial"/>
          <w:b/>
          <w:szCs w:val="32"/>
        </w:rPr>
        <w:t>EXAMPLE 1</w:t>
      </w:r>
    </w:p>
    <w:p w14:paraId="4630850B" w14:textId="77777777" w:rsidR="00B712F0" w:rsidRPr="00B712F0" w:rsidRDefault="00B712F0" w:rsidP="00B712F0">
      <w:pPr>
        <w:rPr>
          <w:rFonts w:cs="Arial"/>
          <w:szCs w:val="32"/>
        </w:rPr>
      </w:pPr>
    </w:p>
    <w:p w14:paraId="4E6CBF27" w14:textId="77777777" w:rsidR="00B712F0" w:rsidRPr="00B712F0" w:rsidRDefault="00B712F0" w:rsidP="00B712F0">
      <w:pPr>
        <w:rPr>
          <w:rFonts w:cs="Arial"/>
        </w:rPr>
      </w:pPr>
      <w:r w:rsidRPr="00B712F0">
        <w:rPr>
          <w:rFonts w:cs="Arial"/>
        </w:rPr>
        <w:t xml:space="preserve">For services related to different life events, such as birth, marriage, retirement, or death, Canadians would be able to complete only one notification. For instance, if there was a death in your family, you could notify one Government of Canada department only about the passing of your family member and this department would automatically share the death notification with all relevant federal departments and with your provincial government. </w:t>
      </w:r>
    </w:p>
    <w:p w14:paraId="3CEE11EF" w14:textId="77777777" w:rsidR="00B712F0" w:rsidRPr="00B712F0" w:rsidRDefault="00B712F0" w:rsidP="00B712F0">
      <w:pPr>
        <w:rPr>
          <w:sz w:val="18"/>
        </w:rPr>
      </w:pPr>
    </w:p>
    <w:p w14:paraId="1432E4B4" w14:textId="77777777" w:rsidR="00B712F0" w:rsidRPr="00B712F0" w:rsidRDefault="00B712F0" w:rsidP="00B712F0">
      <w:pPr>
        <w:rPr>
          <w:sz w:val="18"/>
        </w:rPr>
      </w:pPr>
    </w:p>
    <w:p w14:paraId="7F7C8FEC" w14:textId="77777777" w:rsidR="00B712F0" w:rsidRPr="00B712F0" w:rsidRDefault="00B712F0" w:rsidP="00B712F0">
      <w:pPr>
        <w:rPr>
          <w:sz w:val="18"/>
        </w:rPr>
      </w:pPr>
    </w:p>
    <w:p w14:paraId="68AA5C53" w14:textId="77777777" w:rsidR="00B712F0" w:rsidRPr="00B712F0" w:rsidRDefault="00B712F0" w:rsidP="00B712F0">
      <w:pPr>
        <w:rPr>
          <w:rFonts w:cs="Arial"/>
          <w:b/>
        </w:rPr>
      </w:pPr>
      <w:r w:rsidRPr="00B712F0">
        <w:rPr>
          <w:rFonts w:cs="Arial"/>
          <w:b/>
        </w:rPr>
        <w:t>EXAMPLE 2</w:t>
      </w:r>
    </w:p>
    <w:p w14:paraId="6AA4C546" w14:textId="77777777" w:rsidR="00B712F0" w:rsidRPr="00B712F0" w:rsidRDefault="00B712F0" w:rsidP="00B712F0">
      <w:pPr>
        <w:rPr>
          <w:rStyle w:val="Heading3Char"/>
        </w:rPr>
      </w:pPr>
    </w:p>
    <w:p w14:paraId="4E310890" w14:textId="77777777" w:rsidR="00B712F0" w:rsidRPr="00B712F0" w:rsidRDefault="00B712F0" w:rsidP="00B712F0">
      <w:pPr>
        <w:rPr>
          <w:rFonts w:cs="Arial"/>
          <w:sz w:val="24"/>
        </w:rPr>
      </w:pPr>
      <w:r w:rsidRPr="00B712F0">
        <w:rPr>
          <w:rFonts w:cs="Arial"/>
        </w:rPr>
        <w:t>Personal information you have shared with the federal government could be used each time you travel outside of Canada to pre-screen you for faster processing at the airport. You would be able to avoid security line-ups unlike those who have not agreed to share their personal information and who would be screened, upon arrival, at the airport.</w:t>
      </w:r>
    </w:p>
    <w:p w14:paraId="4A225900" w14:textId="77777777" w:rsidR="007123B0" w:rsidRDefault="007123B0">
      <w:pPr>
        <w:jc w:val="left"/>
        <w:rPr>
          <w:rFonts w:cs="Arial"/>
          <w:b/>
          <w:bCs/>
          <w:iCs/>
          <w:sz w:val="24"/>
          <w:szCs w:val="28"/>
        </w:rPr>
      </w:pPr>
      <w:r>
        <w:br w:type="page"/>
      </w:r>
    </w:p>
    <w:p w14:paraId="22BD22ED" w14:textId="62406B95" w:rsidR="00283B40" w:rsidRDefault="00283B40" w:rsidP="00555FF6">
      <w:pPr>
        <w:pStyle w:val="Heading2"/>
      </w:pPr>
      <w:bookmarkStart w:id="40" w:name="_Toc513628903"/>
      <w:r>
        <w:lastRenderedPageBreak/>
        <w:t>Annex 4: Phone vs. Online Sample Comparison</w:t>
      </w:r>
      <w:r w:rsidR="007636F6">
        <w:t xml:space="preserve"> on Key Issues</w:t>
      </w:r>
      <w:bookmarkEnd w:id="40"/>
    </w:p>
    <w:p w14:paraId="5C6C20F9" w14:textId="17660AF6" w:rsidR="003B586F" w:rsidRPr="003B586F" w:rsidRDefault="003B586F" w:rsidP="003B586F">
      <w:r>
        <w:rPr>
          <w:rFonts w:cs="Arial"/>
          <w:szCs w:val="22"/>
          <w:lang w:val="en-US"/>
        </w:rPr>
        <w:t>An</w:t>
      </w:r>
      <w:r w:rsidRPr="00233E35">
        <w:rPr>
          <w:rFonts w:cs="Arial"/>
          <w:szCs w:val="22"/>
        </w:rPr>
        <w:t xml:space="preserve"> online survey of 1,033 Canadians who are members of </w:t>
      </w:r>
      <w:r w:rsidRPr="009520DF">
        <w:rPr>
          <w:rFonts w:cs="Arial"/>
          <w:szCs w:val="22"/>
        </w:rPr>
        <w:t>Research Now’s</w:t>
      </w:r>
      <w:r w:rsidRPr="00233E35">
        <w:rPr>
          <w:rFonts w:cs="Arial"/>
          <w:szCs w:val="22"/>
        </w:rPr>
        <w:t xml:space="preserve"> online panel</w:t>
      </w:r>
      <w:r>
        <w:rPr>
          <w:rFonts w:cs="Arial"/>
          <w:szCs w:val="22"/>
        </w:rPr>
        <w:t xml:space="preserve"> was conducted in addition to the telephone survey</w:t>
      </w:r>
      <w:r w:rsidRPr="00233E35">
        <w:rPr>
          <w:rFonts w:cs="Arial"/>
          <w:szCs w:val="22"/>
        </w:rPr>
        <w:t>.</w:t>
      </w:r>
      <w:r w:rsidR="00D86E05">
        <w:rPr>
          <w:rStyle w:val="FootnoteReference"/>
          <w:rFonts w:cs="Arial"/>
          <w:szCs w:val="22"/>
        </w:rPr>
        <w:footnoteReference w:id="4"/>
      </w:r>
      <w:r w:rsidRPr="00233E35">
        <w:rPr>
          <w:rFonts w:cs="Arial"/>
          <w:szCs w:val="22"/>
        </w:rPr>
        <w:t xml:space="preserve"> </w:t>
      </w:r>
      <w:r w:rsidRPr="00F973A6">
        <w:t xml:space="preserve">The parallel data collection provided an opportunity to investigate </w:t>
      </w:r>
      <w:r>
        <w:t>differences</w:t>
      </w:r>
      <w:r w:rsidRPr="003B586F">
        <w:t xml:space="preserve"> </w:t>
      </w:r>
      <w:r w:rsidRPr="00F973A6">
        <w:t>resulting from a change in survey administration mode</w:t>
      </w:r>
      <w:r>
        <w:t xml:space="preserve"> (telephone</w:t>
      </w:r>
      <w:r w:rsidR="00471B51">
        <w:t>/interviewer-assisted</w:t>
      </w:r>
      <w:r>
        <w:t xml:space="preserve"> versus online</w:t>
      </w:r>
      <w:r w:rsidR="00471B51">
        <w:t>/self-administered</w:t>
      </w:r>
      <w:r>
        <w:t>)</w:t>
      </w:r>
      <w:r w:rsidRPr="00F973A6">
        <w:t xml:space="preserve"> </w:t>
      </w:r>
      <w:r w:rsidR="00471B51">
        <w:t>and</w:t>
      </w:r>
      <w:r>
        <w:t xml:space="preserve"> sampling (a</w:t>
      </w:r>
      <w:r w:rsidR="00471B51">
        <w:t xml:space="preserve"> random</w:t>
      </w:r>
      <w:r w:rsidR="00471B51">
        <w:rPr>
          <w:rFonts w:cs="Arial"/>
          <w:color w:val="545454"/>
          <w:shd w:val="clear" w:color="auto" w:fill="FFFFFF"/>
        </w:rPr>
        <w:t>-</w:t>
      </w:r>
      <w:r w:rsidR="00471B51" w:rsidRPr="00471B51">
        <w:rPr>
          <w:rStyle w:val="Emphasis"/>
          <w:rFonts w:cs="Arial"/>
          <w:bCs/>
          <w:i w:val="0"/>
          <w:iCs w:val="0"/>
          <w:color w:val="6A6A6A"/>
          <w:shd w:val="clear" w:color="auto" w:fill="FFFFFF"/>
        </w:rPr>
        <w:t>digit dialing</w:t>
      </w:r>
      <w:r w:rsidR="00471B51">
        <w:rPr>
          <w:rFonts w:cs="Arial"/>
          <w:color w:val="545454"/>
          <w:shd w:val="clear" w:color="auto" w:fill="FFFFFF"/>
        </w:rPr>
        <w:t> </w:t>
      </w:r>
      <w:r>
        <w:t>probability</w:t>
      </w:r>
      <w:r w:rsidR="00471B51">
        <w:t xml:space="preserve"> sample</w:t>
      </w:r>
      <w:r>
        <w:t xml:space="preserve"> versus </w:t>
      </w:r>
      <w:r w:rsidR="00471B51">
        <w:t xml:space="preserve">a </w:t>
      </w:r>
      <w:r>
        <w:t xml:space="preserve">non-probability sample). </w:t>
      </w:r>
    </w:p>
    <w:p w14:paraId="4CF1B457" w14:textId="77777777" w:rsidR="00F21C4D" w:rsidRPr="002B4AB4" w:rsidRDefault="00F21C4D" w:rsidP="002A1AEE">
      <w:pPr>
        <w:pStyle w:val="Title"/>
        <w:spacing w:before="240"/>
        <w:rPr>
          <w:sz w:val="20"/>
        </w:rPr>
      </w:pPr>
      <w:bookmarkStart w:id="41" w:name="_Toc415566325"/>
      <w:r w:rsidRPr="002B4AB4">
        <w:t>4.1 Behavioural Measures</w:t>
      </w:r>
    </w:p>
    <w:p w14:paraId="6FA04A10" w14:textId="75415CC4" w:rsidR="00F21C4D" w:rsidRDefault="002B4AB4" w:rsidP="00C27F57">
      <w:r>
        <w:t>When the results of the phone and online surveys are compared, differences are evident in reported online activities and behaviours.</w:t>
      </w:r>
      <w:r w:rsidR="00851EAB">
        <w:t xml:space="preserve"> </w:t>
      </w:r>
      <w:r w:rsidR="00DB6935">
        <w:t>Specifically, respondents from the online sample were more likely to conduct transactions online,</w:t>
      </w:r>
      <w:r w:rsidR="00BF2BA6">
        <w:t xml:space="preserve"> including banking and tax filing, as well as using a secure online account to interact with the Government of Canada.</w:t>
      </w:r>
      <w:r w:rsidR="00B403F4">
        <w:t xml:space="preserve"> </w:t>
      </w:r>
    </w:p>
    <w:p w14:paraId="73464D8F" w14:textId="77777777" w:rsidR="002B4AB4" w:rsidRDefault="002B4AB4" w:rsidP="002B4AB4"/>
    <w:p w14:paraId="6B1A49A1" w14:textId="3571E5DE" w:rsidR="00EC4A47" w:rsidRPr="00724EC9" w:rsidRDefault="0016786B" w:rsidP="0016786B">
      <w:pPr>
        <w:pStyle w:val="Caption"/>
        <w:rPr>
          <w:b w:val="0"/>
        </w:rPr>
      </w:pPr>
      <w:bookmarkStart w:id="42" w:name="_Toc513628923"/>
      <w:r>
        <w:t xml:space="preserve">Figure </w:t>
      </w:r>
      <w:r w:rsidR="00BF40A1">
        <w:fldChar w:fldCharType="begin"/>
      </w:r>
      <w:r w:rsidR="00BF40A1">
        <w:instrText xml:space="preserve"> SEQ Figure \* ARABIC </w:instrText>
      </w:r>
      <w:r w:rsidR="00BF40A1">
        <w:fldChar w:fldCharType="separate"/>
      </w:r>
      <w:r w:rsidR="00BF40A1">
        <w:rPr>
          <w:noProof/>
        </w:rPr>
        <w:t>19</w:t>
      </w:r>
      <w:r w:rsidR="00BF40A1">
        <w:rPr>
          <w:noProof/>
        </w:rPr>
        <w:fldChar w:fldCharType="end"/>
      </w:r>
      <w:r>
        <w:t>: Online Activities [comparison]</w:t>
      </w:r>
      <w:bookmarkEnd w:id="42"/>
    </w:p>
    <w:p w14:paraId="6A8787DE" w14:textId="77777777" w:rsidR="00F21C4D" w:rsidRPr="00F21C4D" w:rsidRDefault="00F21C4D" w:rsidP="00724EC9">
      <w:pPr>
        <w:jc w:val="center"/>
      </w:pPr>
      <w:r>
        <w:rPr>
          <w:noProof/>
          <w:lang w:eastAsia="en-CA"/>
        </w:rPr>
        <w:drawing>
          <wp:inline distT="0" distB="0" distL="0" distR="0" wp14:anchorId="391FB3FA" wp14:editId="3DF03960">
            <wp:extent cx="5171266" cy="2968906"/>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13080" cy="2992912"/>
                    </a:xfrm>
                    <a:prstGeom prst="rect">
                      <a:avLst/>
                    </a:prstGeom>
                    <a:noFill/>
                  </pic:spPr>
                </pic:pic>
              </a:graphicData>
            </a:graphic>
          </wp:inline>
        </w:drawing>
      </w:r>
    </w:p>
    <w:p w14:paraId="6C743C84" w14:textId="77777777" w:rsidR="00851EAB" w:rsidRDefault="00851EAB" w:rsidP="00851EAB">
      <w:bookmarkStart w:id="43" w:name="_Toc420484105"/>
    </w:p>
    <w:p w14:paraId="4242913C" w14:textId="77777777" w:rsidR="00724EC9" w:rsidRDefault="00851EAB" w:rsidP="00851EAB">
      <w:r>
        <w:t xml:space="preserve">Respondents from the online sample were more likely than </w:t>
      </w:r>
      <w:r w:rsidRPr="002A1AEE">
        <w:rPr>
          <w:u w:val="single"/>
        </w:rPr>
        <w:t>online</w:t>
      </w:r>
      <w:r>
        <w:t xml:space="preserve"> Canadians in the phone sample to get news online, to buy products or services online, and to bank online.</w:t>
      </w:r>
    </w:p>
    <w:p w14:paraId="0ECA7940" w14:textId="77777777" w:rsidR="00851EAB" w:rsidRDefault="00851EAB" w:rsidP="00851EAB"/>
    <w:p w14:paraId="089A468C" w14:textId="3CA79886" w:rsidR="00F21C4D" w:rsidRPr="00724EC9" w:rsidRDefault="00851EAB" w:rsidP="0016786B">
      <w:pPr>
        <w:pStyle w:val="Caption"/>
        <w:rPr>
          <w:b w:val="0"/>
        </w:rPr>
      </w:pPr>
      <w:bookmarkStart w:id="44" w:name="_Toc513628924"/>
      <w:r>
        <w:rPr>
          <w:noProof/>
          <w:lang w:eastAsia="en-CA"/>
        </w:rPr>
        <w:lastRenderedPageBreak/>
        <w:drawing>
          <wp:anchor distT="0" distB="0" distL="114300" distR="114300" simplePos="0" relativeHeight="251705344" behindDoc="0" locked="0" layoutInCell="1" allowOverlap="1" wp14:anchorId="434C1513" wp14:editId="667EC312">
            <wp:simplePos x="0" y="0"/>
            <wp:positionH relativeFrom="column">
              <wp:posOffset>459105</wp:posOffset>
            </wp:positionH>
            <wp:positionV relativeFrom="paragraph">
              <wp:posOffset>236855</wp:posOffset>
            </wp:positionV>
            <wp:extent cx="4909820" cy="2818130"/>
            <wp:effectExtent l="0" t="0" r="0" b="127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09820" cy="2818130"/>
                    </a:xfrm>
                    <a:prstGeom prst="rect">
                      <a:avLst/>
                    </a:prstGeom>
                    <a:noFill/>
                  </pic:spPr>
                </pic:pic>
              </a:graphicData>
            </a:graphic>
            <wp14:sizeRelH relativeFrom="margin">
              <wp14:pctWidth>0</wp14:pctWidth>
            </wp14:sizeRelH>
            <wp14:sizeRelV relativeFrom="margin">
              <wp14:pctHeight>0</wp14:pctHeight>
            </wp14:sizeRelV>
          </wp:anchor>
        </w:drawing>
      </w:r>
      <w:r w:rsidR="0016786B">
        <w:t xml:space="preserve">Figure </w:t>
      </w:r>
      <w:r w:rsidR="00BF40A1">
        <w:fldChar w:fldCharType="begin"/>
      </w:r>
      <w:r w:rsidR="00BF40A1">
        <w:instrText xml:space="preserve"> SEQ Figure \* ARABIC </w:instrText>
      </w:r>
      <w:r w:rsidR="00BF40A1">
        <w:fldChar w:fldCharType="separate"/>
      </w:r>
      <w:r w:rsidR="00BF40A1">
        <w:rPr>
          <w:noProof/>
        </w:rPr>
        <w:t>20</w:t>
      </w:r>
      <w:r w:rsidR="00BF40A1">
        <w:rPr>
          <w:noProof/>
        </w:rPr>
        <w:fldChar w:fldCharType="end"/>
      </w:r>
      <w:r w:rsidR="0016786B">
        <w:t>: Use of online government services [comparison]</w:t>
      </w:r>
      <w:bookmarkEnd w:id="44"/>
    </w:p>
    <w:p w14:paraId="2191287A" w14:textId="77777777" w:rsidR="002A1AEE" w:rsidRDefault="002A1AEE" w:rsidP="00205FC2"/>
    <w:p w14:paraId="58CA8BF6" w14:textId="77777777" w:rsidR="002A1AEE" w:rsidRDefault="002A1AEE" w:rsidP="00205FC2"/>
    <w:p w14:paraId="6D684CAF" w14:textId="77777777" w:rsidR="002A1AEE" w:rsidRDefault="002A1AEE" w:rsidP="00205FC2"/>
    <w:p w14:paraId="5552BA21" w14:textId="77777777" w:rsidR="002E2CE3" w:rsidRDefault="002E2CE3" w:rsidP="00205FC2"/>
    <w:p w14:paraId="61BB54D6" w14:textId="77777777" w:rsidR="002E2CE3" w:rsidRDefault="002E2CE3" w:rsidP="00205FC2"/>
    <w:p w14:paraId="6AB26F34" w14:textId="77777777" w:rsidR="002E2CE3" w:rsidRDefault="002E2CE3" w:rsidP="00205FC2"/>
    <w:p w14:paraId="5A611972" w14:textId="77777777" w:rsidR="002E2CE3" w:rsidRDefault="002E2CE3" w:rsidP="00205FC2"/>
    <w:p w14:paraId="5A1A1868" w14:textId="77777777" w:rsidR="002E2CE3" w:rsidRDefault="002E2CE3" w:rsidP="00205FC2"/>
    <w:p w14:paraId="3627407F" w14:textId="77777777" w:rsidR="002E2CE3" w:rsidRDefault="002E2CE3" w:rsidP="00205FC2"/>
    <w:p w14:paraId="1AE22580" w14:textId="77777777" w:rsidR="002E2CE3" w:rsidRDefault="002E2CE3" w:rsidP="00205FC2"/>
    <w:p w14:paraId="70C55F69" w14:textId="77777777" w:rsidR="002E2CE3" w:rsidRDefault="002E2CE3" w:rsidP="00205FC2"/>
    <w:p w14:paraId="5EEA3D06" w14:textId="77777777" w:rsidR="002E2CE3" w:rsidRDefault="002E2CE3" w:rsidP="00205FC2"/>
    <w:p w14:paraId="5B33EF03" w14:textId="77777777" w:rsidR="002E2CE3" w:rsidRDefault="002E2CE3" w:rsidP="00205FC2"/>
    <w:p w14:paraId="72652C24" w14:textId="77777777" w:rsidR="002E2CE3" w:rsidRDefault="002E2CE3" w:rsidP="00205FC2"/>
    <w:p w14:paraId="2E5B4A0E" w14:textId="77777777" w:rsidR="002E2CE3" w:rsidRDefault="002E2CE3" w:rsidP="00205FC2"/>
    <w:p w14:paraId="7F34C0FE" w14:textId="77777777" w:rsidR="002E2CE3" w:rsidRDefault="002E2CE3" w:rsidP="00205FC2"/>
    <w:p w14:paraId="25DCBC2C" w14:textId="77777777" w:rsidR="002E2CE3" w:rsidRDefault="002E2CE3" w:rsidP="00205FC2"/>
    <w:p w14:paraId="628D73FB" w14:textId="77777777" w:rsidR="00DB6935" w:rsidRDefault="00DB6935" w:rsidP="00205FC2"/>
    <w:p w14:paraId="202BAD0B" w14:textId="1B4FE193" w:rsidR="00205FC2" w:rsidRDefault="00205FC2" w:rsidP="00205FC2">
      <w:r>
        <w:t xml:space="preserve">Respondents from the online sample were more likely than </w:t>
      </w:r>
      <w:r w:rsidRPr="002A1AEE">
        <w:rPr>
          <w:u w:val="single"/>
        </w:rPr>
        <w:t>online</w:t>
      </w:r>
      <w:r>
        <w:t xml:space="preserve"> Canadians in the phone sample to say they filed taxes online in the last few years. Conversely, </w:t>
      </w:r>
      <w:r w:rsidRPr="00776688">
        <w:rPr>
          <w:u w:val="single"/>
        </w:rPr>
        <w:t>online</w:t>
      </w:r>
      <w:r>
        <w:t xml:space="preserve"> Canadians in the phone sample were more likely than pane</w:t>
      </w:r>
      <w:r w:rsidR="007E3336">
        <w:t>l</w:t>
      </w:r>
      <w:r>
        <w:t>lists</w:t>
      </w:r>
      <w:r w:rsidR="00776688">
        <w:t xml:space="preserve"> from the online sample</w:t>
      </w:r>
      <w:r>
        <w:t xml:space="preserve"> to say they paid a fine online and downloaded government forms.</w:t>
      </w:r>
    </w:p>
    <w:p w14:paraId="0E4A3FDF" w14:textId="77777777" w:rsidR="00DB6935" w:rsidRDefault="00DB6935" w:rsidP="00205FC2"/>
    <w:p w14:paraId="469A364B" w14:textId="4DA166B2" w:rsidR="00776688" w:rsidRDefault="00776688">
      <w:pPr>
        <w:jc w:val="left"/>
        <w:rPr>
          <w:b/>
          <w:iCs/>
          <w:color w:val="595959" w:themeColor="text1" w:themeTint="A6"/>
          <w:sz w:val="18"/>
          <w:szCs w:val="18"/>
        </w:rPr>
      </w:pPr>
    </w:p>
    <w:p w14:paraId="2521B709" w14:textId="121D3EF7" w:rsidR="00724EC9" w:rsidRPr="00AC4B59" w:rsidRDefault="009005F0" w:rsidP="009005F0">
      <w:pPr>
        <w:pStyle w:val="Caption"/>
        <w:rPr>
          <w:b w:val="0"/>
        </w:rPr>
      </w:pPr>
      <w:bookmarkStart w:id="45" w:name="_Toc513628925"/>
      <w:r>
        <w:t xml:space="preserve">Figure </w:t>
      </w:r>
      <w:r w:rsidR="00BF40A1">
        <w:fldChar w:fldCharType="begin"/>
      </w:r>
      <w:r w:rsidR="00BF40A1">
        <w:instrText xml:space="preserve"> SEQ Figure \* ARABIC </w:instrText>
      </w:r>
      <w:r w:rsidR="00BF40A1">
        <w:fldChar w:fldCharType="separate"/>
      </w:r>
      <w:r w:rsidR="00BF40A1">
        <w:rPr>
          <w:noProof/>
        </w:rPr>
        <w:t>21</w:t>
      </w:r>
      <w:r w:rsidR="00BF40A1">
        <w:rPr>
          <w:noProof/>
        </w:rPr>
        <w:fldChar w:fldCharType="end"/>
      </w:r>
      <w:r>
        <w:t>: Use of GC services via an online account [comparison]</w:t>
      </w:r>
      <w:bookmarkEnd w:id="45"/>
    </w:p>
    <w:p w14:paraId="19779B4E" w14:textId="77777777" w:rsidR="00724EC9" w:rsidRDefault="00724EC9" w:rsidP="00AE1237">
      <w:pPr>
        <w:jc w:val="center"/>
      </w:pPr>
      <w:r>
        <w:rPr>
          <w:noProof/>
          <w:lang w:eastAsia="en-CA"/>
        </w:rPr>
        <w:drawing>
          <wp:inline distT="0" distB="0" distL="0" distR="0" wp14:anchorId="70B49B22" wp14:editId="5BB06109">
            <wp:extent cx="4343400" cy="276087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53949" cy="2767578"/>
                    </a:xfrm>
                    <a:prstGeom prst="rect">
                      <a:avLst/>
                    </a:prstGeom>
                    <a:noFill/>
                  </pic:spPr>
                </pic:pic>
              </a:graphicData>
            </a:graphic>
          </wp:inline>
        </w:drawing>
      </w:r>
    </w:p>
    <w:p w14:paraId="1C8DBA4F" w14:textId="77777777" w:rsidR="00724EC9" w:rsidRDefault="006D071D" w:rsidP="006D071D">
      <w:r>
        <w:t>When asked if they have</w:t>
      </w:r>
      <w:r w:rsidRPr="006D071D">
        <w:t xml:space="preserve"> ever accessed Government of Canada services through an online account, such as </w:t>
      </w:r>
      <w:r w:rsidRPr="00776688">
        <w:rPr>
          <w:i/>
        </w:rPr>
        <w:t>My Service Canada Account</w:t>
      </w:r>
      <w:r w:rsidRPr="006D071D">
        <w:t xml:space="preserve"> or </w:t>
      </w:r>
      <w:r w:rsidRPr="00776688">
        <w:rPr>
          <w:i/>
        </w:rPr>
        <w:t>Canada Revenue Agency’s My Account</w:t>
      </w:r>
      <w:r>
        <w:t xml:space="preserve">, respondents from the online sample were more likely than </w:t>
      </w:r>
      <w:r w:rsidRPr="002A1AEE">
        <w:rPr>
          <w:u w:val="single"/>
        </w:rPr>
        <w:t>online</w:t>
      </w:r>
      <w:r>
        <w:t xml:space="preserve"> Canadians in the phone sample to say they have done so.</w:t>
      </w:r>
    </w:p>
    <w:p w14:paraId="04311A4E" w14:textId="77777777" w:rsidR="002A1AEE" w:rsidRDefault="002A1AEE" w:rsidP="006D071D"/>
    <w:p w14:paraId="4C8B6073" w14:textId="77777777" w:rsidR="00DB6935" w:rsidRDefault="00DB6935">
      <w:pPr>
        <w:jc w:val="left"/>
        <w:rPr>
          <w:b/>
          <w:iCs/>
          <w:color w:val="595959" w:themeColor="text1" w:themeTint="A6"/>
          <w:sz w:val="18"/>
          <w:szCs w:val="18"/>
        </w:rPr>
      </w:pPr>
      <w:r>
        <w:br w:type="page"/>
      </w:r>
    </w:p>
    <w:p w14:paraId="6ACADF40" w14:textId="667A8B3D" w:rsidR="00724EC9" w:rsidRDefault="002A1AEE" w:rsidP="002A1AEE">
      <w:pPr>
        <w:pStyle w:val="Caption"/>
      </w:pPr>
      <w:bookmarkStart w:id="46" w:name="_Toc513628926"/>
      <w:r>
        <w:lastRenderedPageBreak/>
        <w:t xml:space="preserve">Figure </w:t>
      </w:r>
      <w:r w:rsidR="00BF40A1">
        <w:fldChar w:fldCharType="begin"/>
      </w:r>
      <w:r w:rsidR="00BF40A1">
        <w:instrText xml:space="preserve"> SEQ Figure \* ARABIC </w:instrText>
      </w:r>
      <w:r w:rsidR="00BF40A1">
        <w:fldChar w:fldCharType="separate"/>
      </w:r>
      <w:r w:rsidR="00BF40A1">
        <w:rPr>
          <w:noProof/>
        </w:rPr>
        <w:t>22</w:t>
      </w:r>
      <w:r w:rsidR="00BF40A1">
        <w:rPr>
          <w:noProof/>
        </w:rPr>
        <w:fldChar w:fldCharType="end"/>
      </w:r>
      <w:r>
        <w:t>: Preferred channel for contacting the GC [comparison]</w:t>
      </w:r>
      <w:bookmarkEnd w:id="46"/>
    </w:p>
    <w:p w14:paraId="03E38DF1" w14:textId="77777777" w:rsidR="002A1AEE" w:rsidRPr="002A1AEE" w:rsidRDefault="002A1AEE" w:rsidP="002A1AEE">
      <w:pPr>
        <w:jc w:val="center"/>
      </w:pPr>
      <w:r>
        <w:rPr>
          <w:noProof/>
          <w:lang w:eastAsia="en-CA"/>
        </w:rPr>
        <w:drawing>
          <wp:inline distT="0" distB="0" distL="0" distR="0" wp14:anchorId="18876F83" wp14:editId="1ECDB4E1">
            <wp:extent cx="4679950" cy="2911088"/>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97217" cy="2921829"/>
                    </a:xfrm>
                    <a:prstGeom prst="rect">
                      <a:avLst/>
                    </a:prstGeom>
                    <a:noFill/>
                  </pic:spPr>
                </pic:pic>
              </a:graphicData>
            </a:graphic>
          </wp:inline>
        </w:drawing>
      </w:r>
    </w:p>
    <w:p w14:paraId="4BC91B69" w14:textId="2D1ABA54" w:rsidR="002E2CE3" w:rsidRDefault="002E2CE3" w:rsidP="002E2CE3">
      <w:r>
        <w:t xml:space="preserve">Respondents from the online sample were more likely than Canadians in the phone sample to say they prefer to contact the Government of Canada for information or to receive service via the Internet. Among Canadians in the phone sample, those who use the Internet were </w:t>
      </w:r>
      <w:r w:rsidR="00776688">
        <w:t>less</w:t>
      </w:r>
      <w:r>
        <w:t xml:space="preserve"> likely than non-Internet users to prefer the </w:t>
      </w:r>
      <w:r w:rsidR="00776688">
        <w:t>phone</w:t>
      </w:r>
      <w:r>
        <w:t>.</w:t>
      </w:r>
    </w:p>
    <w:p w14:paraId="756AEC3F" w14:textId="77777777" w:rsidR="00B403F4" w:rsidRDefault="00B403F4" w:rsidP="002E2CE3"/>
    <w:p w14:paraId="511D8E01" w14:textId="77777777" w:rsidR="00574D27" w:rsidRPr="002B4AB4" w:rsidRDefault="00574D27" w:rsidP="00574D27">
      <w:pPr>
        <w:pStyle w:val="Title"/>
        <w:spacing w:before="240"/>
        <w:rPr>
          <w:sz w:val="20"/>
        </w:rPr>
      </w:pPr>
      <w:r w:rsidRPr="002B4AB4">
        <w:t>4.</w:t>
      </w:r>
      <w:r>
        <w:t>2</w:t>
      </w:r>
      <w:r w:rsidRPr="002B4AB4">
        <w:t xml:space="preserve"> </w:t>
      </w:r>
      <w:r w:rsidR="00035A15">
        <w:t xml:space="preserve">Knowledge and </w:t>
      </w:r>
      <w:r>
        <w:t xml:space="preserve">Attitudinal </w:t>
      </w:r>
      <w:r w:rsidRPr="002B4AB4">
        <w:t>Measures</w:t>
      </w:r>
    </w:p>
    <w:bookmarkEnd w:id="41"/>
    <w:bookmarkEnd w:id="43"/>
    <w:p w14:paraId="75DD94DA" w14:textId="77777777" w:rsidR="00EC4A47" w:rsidRDefault="00DD09E9" w:rsidP="009A0D36">
      <w:r>
        <w:t xml:space="preserve">The results of the </w:t>
      </w:r>
      <w:r w:rsidR="009A0D36">
        <w:t>phone and online</w:t>
      </w:r>
      <w:r>
        <w:t xml:space="preserve"> sample</w:t>
      </w:r>
      <w:r w:rsidR="009A0D36">
        <w:t>s</w:t>
      </w:r>
      <w:r>
        <w:t xml:space="preserve"> do not differ much overall</w:t>
      </w:r>
      <w:r w:rsidR="009A0D36">
        <w:t xml:space="preserve"> on the core</w:t>
      </w:r>
      <w:r w:rsidR="00035A15">
        <w:t xml:space="preserve"> knowledge and</w:t>
      </w:r>
      <w:r w:rsidR="009A0D36">
        <w:t xml:space="preserve"> attitudinal measures</w:t>
      </w:r>
      <w:r>
        <w:t xml:space="preserve">. Differences can be found in the intensity of </w:t>
      </w:r>
      <w:r w:rsidR="009A0D36">
        <w:t xml:space="preserve">the </w:t>
      </w:r>
      <w:r>
        <w:t>views</w:t>
      </w:r>
      <w:r w:rsidR="009A0D36">
        <w:t xml:space="preserve"> expressed</w:t>
      </w:r>
      <w:r w:rsidR="00B00208">
        <w:t xml:space="preserve"> by respondents in each sample</w:t>
      </w:r>
      <w:r>
        <w:t xml:space="preserve">, but not </w:t>
      </w:r>
      <w:r w:rsidR="00035A15">
        <w:t xml:space="preserve">generally </w:t>
      </w:r>
      <w:r>
        <w:t xml:space="preserve">in the overall direction of the </w:t>
      </w:r>
      <w:r w:rsidR="00FA31A6">
        <w:t>results</w:t>
      </w:r>
      <w:r>
        <w:t xml:space="preserve">. </w:t>
      </w:r>
    </w:p>
    <w:p w14:paraId="50A45CE4" w14:textId="77777777" w:rsidR="00EC4A47" w:rsidRDefault="00EC4A47" w:rsidP="00EC4A47"/>
    <w:p w14:paraId="4C8C6DAB" w14:textId="76F7E851" w:rsidR="00035A15" w:rsidRDefault="00035A15" w:rsidP="00035A15">
      <w:pPr>
        <w:pStyle w:val="Caption"/>
      </w:pPr>
      <w:bookmarkStart w:id="47" w:name="_Toc513628927"/>
      <w:r>
        <w:t xml:space="preserve">Figure </w:t>
      </w:r>
      <w:r w:rsidR="00BF40A1">
        <w:fldChar w:fldCharType="begin"/>
      </w:r>
      <w:r w:rsidR="00BF40A1">
        <w:instrText xml:space="preserve"> SEQ Figure \* ARABIC </w:instrText>
      </w:r>
      <w:r w:rsidR="00BF40A1">
        <w:fldChar w:fldCharType="separate"/>
      </w:r>
      <w:r w:rsidR="00BF40A1">
        <w:rPr>
          <w:noProof/>
        </w:rPr>
        <w:t>23</w:t>
      </w:r>
      <w:r w:rsidR="00BF40A1">
        <w:rPr>
          <w:noProof/>
        </w:rPr>
        <w:fldChar w:fldCharType="end"/>
      </w:r>
      <w:r>
        <w:t>: Knowledge of GC's sharing of information within federal govt. [comparison]</w:t>
      </w:r>
      <w:bookmarkEnd w:id="47"/>
    </w:p>
    <w:p w14:paraId="425826F7" w14:textId="77777777" w:rsidR="00035A15" w:rsidRDefault="00035A15" w:rsidP="00035A15">
      <w:pPr>
        <w:jc w:val="center"/>
      </w:pPr>
      <w:r>
        <w:rPr>
          <w:noProof/>
          <w:lang w:eastAsia="en-CA"/>
        </w:rPr>
        <w:drawing>
          <wp:inline distT="0" distB="0" distL="0" distR="0" wp14:anchorId="54A0EFBB" wp14:editId="3D19CA86">
            <wp:extent cx="3816350" cy="242394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32851" cy="2434427"/>
                    </a:xfrm>
                    <a:prstGeom prst="rect">
                      <a:avLst/>
                    </a:prstGeom>
                    <a:noFill/>
                  </pic:spPr>
                </pic:pic>
              </a:graphicData>
            </a:graphic>
          </wp:inline>
        </w:drawing>
      </w:r>
    </w:p>
    <w:p w14:paraId="4ADBB682" w14:textId="77777777" w:rsidR="00A81444" w:rsidRDefault="00A05EB2" w:rsidP="00A81444">
      <w:r>
        <w:t>M</w:t>
      </w:r>
      <w:r w:rsidR="00A81444">
        <w:t xml:space="preserve">ajorities in both samples </w:t>
      </w:r>
      <w:r w:rsidR="00F50819">
        <w:t xml:space="preserve">(72% phone; 77% online) </w:t>
      </w:r>
      <w:r w:rsidR="005C2DED">
        <w:t xml:space="preserve">believe it is </w:t>
      </w:r>
      <w:r w:rsidR="005C2DED" w:rsidRPr="00AB6300">
        <w:rPr>
          <w:i/>
        </w:rPr>
        <w:t>definitely</w:t>
      </w:r>
      <w:r w:rsidR="005C2DED">
        <w:t xml:space="preserve"> or </w:t>
      </w:r>
      <w:r w:rsidR="005C2DED" w:rsidRPr="00AB6300">
        <w:rPr>
          <w:i/>
        </w:rPr>
        <w:t>probably</w:t>
      </w:r>
      <w:r w:rsidR="005C2DED">
        <w:t xml:space="preserve"> true that t</w:t>
      </w:r>
      <w:r w:rsidR="005C2DED" w:rsidRPr="00A81444">
        <w:t xml:space="preserve">he Government of Canada shares the personal information it collects from </w:t>
      </w:r>
      <w:r w:rsidR="005C2DED">
        <w:t>citizens</w:t>
      </w:r>
      <w:r w:rsidR="005C2DED" w:rsidRPr="00A81444">
        <w:t xml:space="preserve"> </w:t>
      </w:r>
      <w:r w:rsidR="005C2DED" w:rsidRPr="00A81444">
        <w:lastRenderedPageBreak/>
        <w:t>among different federal departments as part of service delivery</w:t>
      </w:r>
      <w:r w:rsidR="005C2DED">
        <w:t>. That said, r</w:t>
      </w:r>
      <w:r w:rsidR="00A81444">
        <w:t xml:space="preserve">espondents from the online sample were more likely than Canadians in the phone sample to </w:t>
      </w:r>
      <w:r w:rsidR="005C2DED">
        <w:t>believe this</w:t>
      </w:r>
      <w:r w:rsidR="00A81444">
        <w:t>.</w:t>
      </w:r>
    </w:p>
    <w:p w14:paraId="69F57ED4" w14:textId="77777777" w:rsidR="00035A15" w:rsidRPr="00035A15" w:rsidRDefault="00035A15" w:rsidP="00035A15"/>
    <w:p w14:paraId="0A0F708C" w14:textId="566AC930" w:rsidR="00035A15" w:rsidRDefault="00035A15" w:rsidP="00035A15">
      <w:pPr>
        <w:pStyle w:val="Caption"/>
      </w:pPr>
      <w:bookmarkStart w:id="48" w:name="_Toc513628928"/>
      <w:r>
        <w:t xml:space="preserve">Figure </w:t>
      </w:r>
      <w:r w:rsidR="00BF40A1">
        <w:fldChar w:fldCharType="begin"/>
      </w:r>
      <w:r w:rsidR="00BF40A1">
        <w:instrText xml:space="preserve"> SEQ Figure \* ARABIC </w:instrText>
      </w:r>
      <w:r w:rsidR="00BF40A1">
        <w:fldChar w:fldCharType="separate"/>
      </w:r>
      <w:r w:rsidR="00BF40A1">
        <w:rPr>
          <w:noProof/>
        </w:rPr>
        <w:t>24</w:t>
      </w:r>
      <w:r w:rsidR="00BF40A1">
        <w:rPr>
          <w:noProof/>
        </w:rPr>
        <w:fldChar w:fldCharType="end"/>
      </w:r>
      <w:r>
        <w:t xml:space="preserve">: </w:t>
      </w:r>
      <w:r w:rsidRPr="00376425">
        <w:t>Knowledge of GC's sharing of information wi</w:t>
      </w:r>
      <w:r>
        <w:t xml:space="preserve">th P/T </w:t>
      </w:r>
      <w:r w:rsidRPr="00376425">
        <w:t>govt</w:t>
      </w:r>
      <w:r>
        <w:t>s</w:t>
      </w:r>
      <w:r w:rsidRPr="00376425">
        <w:t>. [comparison]</w:t>
      </w:r>
      <w:bookmarkEnd w:id="48"/>
    </w:p>
    <w:p w14:paraId="0D5D630F" w14:textId="77777777" w:rsidR="00035A15" w:rsidRPr="00035A15" w:rsidRDefault="00327528" w:rsidP="00E202BE">
      <w:pPr>
        <w:jc w:val="center"/>
      </w:pPr>
      <w:r>
        <w:rPr>
          <w:noProof/>
          <w:lang w:eastAsia="en-CA"/>
        </w:rPr>
        <w:drawing>
          <wp:inline distT="0" distB="0" distL="0" distR="0" wp14:anchorId="217B5E9B" wp14:editId="14E937AE">
            <wp:extent cx="4064000" cy="258327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68641" cy="2586223"/>
                    </a:xfrm>
                    <a:prstGeom prst="rect">
                      <a:avLst/>
                    </a:prstGeom>
                    <a:noFill/>
                  </pic:spPr>
                </pic:pic>
              </a:graphicData>
            </a:graphic>
          </wp:inline>
        </w:drawing>
      </w:r>
    </w:p>
    <w:p w14:paraId="52ADF2C4" w14:textId="77777777" w:rsidR="0032741A" w:rsidRDefault="00A05EB2" w:rsidP="00327528">
      <w:r>
        <w:t>M</w:t>
      </w:r>
      <w:r w:rsidR="00327528">
        <w:t>ajorities in both samples (</w:t>
      </w:r>
      <w:r w:rsidR="002C20CB">
        <w:t>66</w:t>
      </w:r>
      <w:r w:rsidR="00327528">
        <w:t>% phone; 7</w:t>
      </w:r>
      <w:r w:rsidR="002C20CB">
        <w:t>2</w:t>
      </w:r>
      <w:r w:rsidR="00327528">
        <w:t xml:space="preserve">% online) believe it is </w:t>
      </w:r>
      <w:r w:rsidR="00327528" w:rsidRPr="00757E89">
        <w:rPr>
          <w:i/>
        </w:rPr>
        <w:t>definitely</w:t>
      </w:r>
      <w:r w:rsidR="00327528">
        <w:t xml:space="preserve"> or </w:t>
      </w:r>
      <w:r w:rsidR="00327528" w:rsidRPr="00757E89">
        <w:rPr>
          <w:i/>
        </w:rPr>
        <w:t>probably</w:t>
      </w:r>
      <w:r w:rsidR="00327528">
        <w:t xml:space="preserve"> true that t</w:t>
      </w:r>
      <w:r w:rsidR="00327528" w:rsidRPr="00A81444">
        <w:t xml:space="preserve">he Government of Canada </w:t>
      </w:r>
      <w:r w:rsidR="002C20CB">
        <w:t xml:space="preserve">and the provincial/territorial governments </w:t>
      </w:r>
      <w:r w:rsidR="00327528" w:rsidRPr="00A81444">
        <w:t xml:space="preserve">share the personal information </w:t>
      </w:r>
      <w:r w:rsidR="002C20CB">
        <w:t>they</w:t>
      </w:r>
      <w:r w:rsidR="00327528" w:rsidRPr="00A81444">
        <w:t xml:space="preserve"> collect from </w:t>
      </w:r>
      <w:r w:rsidR="00327528">
        <w:t>citizens</w:t>
      </w:r>
      <w:r w:rsidR="00327528" w:rsidRPr="00A81444">
        <w:t xml:space="preserve"> as part of service delivery</w:t>
      </w:r>
      <w:r w:rsidR="00327528">
        <w:t>. That said, respondents from the online sample were more likely than Canadians in the phone sample to believe this.</w:t>
      </w:r>
    </w:p>
    <w:p w14:paraId="76472B82" w14:textId="77777777" w:rsidR="00AB6300" w:rsidRDefault="00AB6300" w:rsidP="00327528"/>
    <w:p w14:paraId="235D000E" w14:textId="269542FA" w:rsidR="0032741A" w:rsidRDefault="0032741A" w:rsidP="0032741A">
      <w:pPr>
        <w:pStyle w:val="Caption"/>
      </w:pPr>
      <w:bookmarkStart w:id="49" w:name="_Toc513628929"/>
      <w:r>
        <w:t xml:space="preserve">Figure </w:t>
      </w:r>
      <w:r w:rsidR="00BF40A1">
        <w:fldChar w:fldCharType="begin"/>
      </w:r>
      <w:r w:rsidR="00BF40A1">
        <w:instrText xml:space="preserve"> SEQ Figure \* ARABIC </w:instrText>
      </w:r>
      <w:r w:rsidR="00BF40A1">
        <w:fldChar w:fldCharType="separate"/>
      </w:r>
      <w:r w:rsidR="00BF40A1">
        <w:rPr>
          <w:noProof/>
        </w:rPr>
        <w:t>25</w:t>
      </w:r>
      <w:r w:rsidR="00BF40A1">
        <w:rPr>
          <w:noProof/>
        </w:rPr>
        <w:fldChar w:fldCharType="end"/>
      </w:r>
      <w:r>
        <w:t>: Support for "Tell Us Once" [comparison]</w:t>
      </w:r>
      <w:bookmarkEnd w:id="49"/>
    </w:p>
    <w:p w14:paraId="41D7ED3B" w14:textId="77777777" w:rsidR="0032741A" w:rsidRDefault="0032741A" w:rsidP="0032741A">
      <w:pPr>
        <w:jc w:val="center"/>
      </w:pPr>
      <w:r>
        <w:rPr>
          <w:noProof/>
          <w:lang w:eastAsia="en-CA"/>
        </w:rPr>
        <w:drawing>
          <wp:inline distT="0" distB="0" distL="0" distR="0" wp14:anchorId="5209B9BE" wp14:editId="5A279C51">
            <wp:extent cx="4293000" cy="27266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96886" cy="2729158"/>
                    </a:xfrm>
                    <a:prstGeom prst="rect">
                      <a:avLst/>
                    </a:prstGeom>
                    <a:noFill/>
                  </pic:spPr>
                </pic:pic>
              </a:graphicData>
            </a:graphic>
          </wp:inline>
        </w:drawing>
      </w:r>
    </w:p>
    <w:p w14:paraId="13B4C99A" w14:textId="77777777" w:rsidR="0032741A" w:rsidRDefault="0032741A" w:rsidP="0032741A"/>
    <w:p w14:paraId="19A6D245" w14:textId="77777777" w:rsidR="0032741A" w:rsidRDefault="0032741A" w:rsidP="0032741A">
      <w:r>
        <w:t xml:space="preserve">Very similar majorities in both samples (67% phone; 64% online) agreed with the “Tell Us Once” approach in which </w:t>
      </w:r>
      <w:r w:rsidRPr="0032741A">
        <w:t xml:space="preserve">Canadians </w:t>
      </w:r>
      <w:r>
        <w:t xml:space="preserve">would </w:t>
      </w:r>
      <w:r w:rsidRPr="0032741A">
        <w:t>have the option of providing their personal information only once to access services from all Government of Canada departments</w:t>
      </w:r>
      <w:r>
        <w:t xml:space="preserve">. That </w:t>
      </w:r>
      <w:r>
        <w:lastRenderedPageBreak/>
        <w:t>said, respondents from the phone sample were more likely than online panel</w:t>
      </w:r>
      <w:r w:rsidR="007E3336">
        <w:t>l</w:t>
      </w:r>
      <w:r>
        <w:t xml:space="preserve">ists to express strong agreement as well as </w:t>
      </w:r>
      <w:r w:rsidR="00587B5D">
        <w:t xml:space="preserve">strong </w:t>
      </w:r>
      <w:r>
        <w:t>disagreement. Online panel</w:t>
      </w:r>
      <w:r w:rsidR="007E3336">
        <w:t>l</w:t>
      </w:r>
      <w:r>
        <w:t xml:space="preserve">ists, on the other hand, were more likely to </w:t>
      </w:r>
      <w:r w:rsidR="00587B5D">
        <w:t xml:space="preserve">express ambivalence (neither agree nor disagree) and this is undoubtedly attributable to differences in </w:t>
      </w:r>
      <w:r w:rsidR="00AB6300">
        <w:t xml:space="preserve">the method of </w:t>
      </w:r>
      <w:r w:rsidR="00587B5D">
        <w:t xml:space="preserve">data collection. “Neither” was accepted if volunteered by phone respondents, but it was a visible response option for online respondents. </w:t>
      </w:r>
    </w:p>
    <w:p w14:paraId="2FDD52D2" w14:textId="77777777" w:rsidR="00757E89" w:rsidRDefault="00757E89">
      <w:pPr>
        <w:jc w:val="left"/>
      </w:pPr>
    </w:p>
    <w:p w14:paraId="58BF0D24" w14:textId="152AD386" w:rsidR="00757E89" w:rsidRDefault="00757E89" w:rsidP="00757E89">
      <w:pPr>
        <w:pStyle w:val="Caption"/>
      </w:pPr>
      <w:bookmarkStart w:id="50" w:name="_Toc513628930"/>
      <w:r>
        <w:t xml:space="preserve">Figure </w:t>
      </w:r>
      <w:r w:rsidR="00BF40A1">
        <w:fldChar w:fldCharType="begin"/>
      </w:r>
      <w:r w:rsidR="00BF40A1">
        <w:instrText xml:space="preserve"> SEQ Figure \* ARABIC </w:instrText>
      </w:r>
      <w:r w:rsidR="00BF40A1">
        <w:fldChar w:fldCharType="separate"/>
      </w:r>
      <w:r w:rsidR="00BF40A1">
        <w:rPr>
          <w:noProof/>
        </w:rPr>
        <w:t>26</w:t>
      </w:r>
      <w:r w:rsidR="00BF40A1">
        <w:rPr>
          <w:noProof/>
        </w:rPr>
        <w:fldChar w:fldCharType="end"/>
      </w:r>
      <w:r>
        <w:t>: Comfort with sharing of personal information with</w:t>
      </w:r>
      <w:r w:rsidR="00E85391">
        <w:t>in</w:t>
      </w:r>
      <w:r>
        <w:t xml:space="preserve"> GC [comparison]</w:t>
      </w:r>
      <w:bookmarkEnd w:id="50"/>
    </w:p>
    <w:p w14:paraId="34680987" w14:textId="77777777" w:rsidR="00A05EB2" w:rsidRDefault="00A05EB2" w:rsidP="00A05EB2">
      <w:r>
        <w:rPr>
          <w:noProof/>
          <w:lang w:eastAsia="en-CA"/>
        </w:rPr>
        <w:drawing>
          <wp:anchor distT="0" distB="0" distL="114300" distR="114300" simplePos="0" relativeHeight="251706368" behindDoc="0" locked="0" layoutInCell="1" allowOverlap="1" wp14:anchorId="3CA4B7A7" wp14:editId="16264E8C">
            <wp:simplePos x="0" y="0"/>
            <wp:positionH relativeFrom="column">
              <wp:posOffset>420370</wp:posOffset>
            </wp:positionH>
            <wp:positionV relativeFrom="paragraph">
              <wp:posOffset>8255</wp:posOffset>
            </wp:positionV>
            <wp:extent cx="4654550" cy="265557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54550" cy="2655570"/>
                    </a:xfrm>
                    <a:prstGeom prst="rect">
                      <a:avLst/>
                    </a:prstGeom>
                    <a:noFill/>
                  </pic:spPr>
                </pic:pic>
              </a:graphicData>
            </a:graphic>
            <wp14:sizeRelH relativeFrom="margin">
              <wp14:pctWidth>0</wp14:pctWidth>
            </wp14:sizeRelH>
            <wp14:sizeRelV relativeFrom="margin">
              <wp14:pctHeight>0</wp14:pctHeight>
            </wp14:sizeRelV>
          </wp:anchor>
        </w:drawing>
      </w:r>
    </w:p>
    <w:p w14:paraId="164245A7" w14:textId="77777777" w:rsidR="00A05EB2" w:rsidRDefault="00A05EB2" w:rsidP="00A05EB2"/>
    <w:p w14:paraId="0776E7B2" w14:textId="77777777" w:rsidR="00A05EB2" w:rsidRDefault="00A05EB2" w:rsidP="00A05EB2"/>
    <w:p w14:paraId="77A34AD6" w14:textId="77777777" w:rsidR="00A05EB2" w:rsidRDefault="00A05EB2" w:rsidP="00A05EB2"/>
    <w:p w14:paraId="4E7AF644" w14:textId="77777777" w:rsidR="00A05EB2" w:rsidRDefault="00A05EB2" w:rsidP="00A05EB2"/>
    <w:p w14:paraId="5E4678BA" w14:textId="77777777" w:rsidR="00A05EB2" w:rsidRDefault="00A05EB2" w:rsidP="00A05EB2"/>
    <w:p w14:paraId="5092523C" w14:textId="77777777" w:rsidR="00A05EB2" w:rsidRDefault="00A05EB2" w:rsidP="00A05EB2"/>
    <w:p w14:paraId="18699966" w14:textId="77777777" w:rsidR="00A05EB2" w:rsidRDefault="00A05EB2" w:rsidP="00A05EB2"/>
    <w:p w14:paraId="262E8A1D" w14:textId="77777777" w:rsidR="00A05EB2" w:rsidRDefault="00A05EB2" w:rsidP="00A05EB2"/>
    <w:p w14:paraId="62754CE1" w14:textId="77777777" w:rsidR="00A05EB2" w:rsidRDefault="00A05EB2" w:rsidP="00A05EB2"/>
    <w:p w14:paraId="4913457B" w14:textId="77777777" w:rsidR="00A05EB2" w:rsidRDefault="00A05EB2" w:rsidP="00A05EB2"/>
    <w:p w14:paraId="035D4F30" w14:textId="77777777" w:rsidR="00A05EB2" w:rsidRDefault="00A05EB2" w:rsidP="00A05EB2"/>
    <w:p w14:paraId="2DB38D33" w14:textId="77777777" w:rsidR="00A05EB2" w:rsidRDefault="00A05EB2" w:rsidP="00A05EB2"/>
    <w:p w14:paraId="5C3CB02C" w14:textId="77777777" w:rsidR="00A05EB2" w:rsidRDefault="00A05EB2" w:rsidP="00A05EB2"/>
    <w:p w14:paraId="1F3F6F3D" w14:textId="77777777" w:rsidR="00A05EB2" w:rsidRDefault="00A05EB2" w:rsidP="00A05EB2"/>
    <w:p w14:paraId="5F9B362C" w14:textId="77777777" w:rsidR="00A05EB2" w:rsidRDefault="00A05EB2" w:rsidP="00A05EB2"/>
    <w:p w14:paraId="607A2CF8" w14:textId="77777777" w:rsidR="00A05EB2" w:rsidRDefault="00A05EB2" w:rsidP="00A05EB2"/>
    <w:p w14:paraId="4A1C1104" w14:textId="77777777" w:rsidR="00A05EB2" w:rsidRDefault="00A05EB2" w:rsidP="00A05EB2">
      <w:r>
        <w:t>Majorities in both samples (58% phone; 63% online) said they are comfortable with a single account for the Government of Canada where they would access all federal services and changes would be shared automatically with other federal services. Respondents from the online sample, however, were more likely than Canadians in the phone sample to be comfortable with this approach. That said, respondents from the phone sample were more likely to say they would be very comfortable (a score of 5), while online pane</w:t>
      </w:r>
      <w:r w:rsidR="007E3336">
        <w:t>l</w:t>
      </w:r>
      <w:r>
        <w:t>lists were significantly more likely to express moderate comfort (a score of 4). At the other end of the spectrum, Canadians in the phone sample were more likely than online pane</w:t>
      </w:r>
      <w:r w:rsidR="007E3336">
        <w:t>l</w:t>
      </w:r>
      <w:r>
        <w:t>lists to say they are not comfortable with a single account and information sharing among federal departments.</w:t>
      </w:r>
    </w:p>
    <w:p w14:paraId="31C5A803" w14:textId="77777777" w:rsidR="00E85391" w:rsidRDefault="00E85391" w:rsidP="00A05EB2"/>
    <w:p w14:paraId="06CB419A" w14:textId="77777777" w:rsidR="00AB6300" w:rsidRDefault="00AB6300" w:rsidP="00A05EB2"/>
    <w:p w14:paraId="7D578FA6" w14:textId="77777777" w:rsidR="00B403F4" w:rsidRDefault="00B403F4">
      <w:pPr>
        <w:jc w:val="left"/>
        <w:rPr>
          <w:b/>
          <w:iCs/>
          <w:color w:val="595959" w:themeColor="text1" w:themeTint="A6"/>
          <w:sz w:val="18"/>
          <w:szCs w:val="18"/>
        </w:rPr>
      </w:pPr>
      <w:r>
        <w:br w:type="page"/>
      </w:r>
    </w:p>
    <w:p w14:paraId="3EA06180" w14:textId="08ABAB21" w:rsidR="00DF7896" w:rsidRDefault="00E85391" w:rsidP="00E85391">
      <w:pPr>
        <w:pStyle w:val="Caption"/>
      </w:pPr>
      <w:bookmarkStart w:id="51" w:name="_Toc513628931"/>
      <w:r>
        <w:lastRenderedPageBreak/>
        <w:t xml:space="preserve">Figure </w:t>
      </w:r>
      <w:r w:rsidR="00BF40A1">
        <w:fldChar w:fldCharType="begin"/>
      </w:r>
      <w:r w:rsidR="00BF40A1">
        <w:instrText xml:space="preserve"> SEQ Figure \* ARABIC </w:instrText>
      </w:r>
      <w:r w:rsidR="00BF40A1">
        <w:fldChar w:fldCharType="separate"/>
      </w:r>
      <w:r w:rsidR="00BF40A1">
        <w:rPr>
          <w:noProof/>
        </w:rPr>
        <w:t>27</w:t>
      </w:r>
      <w:r w:rsidR="00BF40A1">
        <w:rPr>
          <w:noProof/>
        </w:rPr>
        <w:fldChar w:fldCharType="end"/>
      </w:r>
      <w:r>
        <w:t xml:space="preserve">: </w:t>
      </w:r>
      <w:r w:rsidRPr="009210B7">
        <w:t xml:space="preserve">Comfort with sharing of personal information </w:t>
      </w:r>
      <w:r>
        <w:t>between govts.</w:t>
      </w:r>
      <w:r w:rsidRPr="009210B7">
        <w:t xml:space="preserve"> [comparison]</w:t>
      </w:r>
      <w:bookmarkEnd w:id="51"/>
    </w:p>
    <w:p w14:paraId="29C939F4" w14:textId="77777777" w:rsidR="00DF7896" w:rsidRDefault="00DF7896" w:rsidP="00DF7896">
      <w:pPr>
        <w:pStyle w:val="Caption"/>
        <w:jc w:val="center"/>
      </w:pPr>
      <w:r>
        <w:rPr>
          <w:noProof/>
          <w:lang w:eastAsia="en-CA"/>
        </w:rPr>
        <w:drawing>
          <wp:inline distT="0" distB="0" distL="0" distR="0" wp14:anchorId="56A01245" wp14:editId="55E9D0DC">
            <wp:extent cx="4940935" cy="281956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40935" cy="2819568"/>
                    </a:xfrm>
                    <a:prstGeom prst="rect">
                      <a:avLst/>
                    </a:prstGeom>
                    <a:noFill/>
                  </pic:spPr>
                </pic:pic>
              </a:graphicData>
            </a:graphic>
          </wp:inline>
        </w:drawing>
      </w:r>
    </w:p>
    <w:p w14:paraId="27C0FFF0" w14:textId="77777777" w:rsidR="00DF7896" w:rsidRDefault="00DF7896" w:rsidP="00DF7896">
      <w:r>
        <w:t xml:space="preserve">Majorities in both samples (58% phone; </w:t>
      </w:r>
      <w:r w:rsidR="008C2727">
        <w:t>56</w:t>
      </w:r>
      <w:r>
        <w:t xml:space="preserve">% online) said they are comfortable with a single account for the Government of Canada </w:t>
      </w:r>
      <w:r w:rsidR="008C2727">
        <w:t>linked to their provincial or territorial government in which</w:t>
      </w:r>
      <w:r>
        <w:t xml:space="preserve"> changes would be shared automatically with </w:t>
      </w:r>
      <w:r w:rsidR="008C2727">
        <w:t>each level of government</w:t>
      </w:r>
      <w:r>
        <w:t xml:space="preserve">. </w:t>
      </w:r>
      <w:r w:rsidR="00FA5249">
        <w:t>R</w:t>
      </w:r>
      <w:r>
        <w:t>espondents from the phone sample</w:t>
      </w:r>
      <w:r w:rsidR="00FA5249">
        <w:t>, however,</w:t>
      </w:r>
      <w:r>
        <w:t xml:space="preserve"> were more likely to say they would be very comfortable (a score of 5), while online panel</w:t>
      </w:r>
      <w:r w:rsidR="007E3336">
        <w:t>l</w:t>
      </w:r>
      <w:r>
        <w:t>ists were significantly more likely to express moderate comfort (a score of 4). At the other end of the spectrum, Canadians in the phone sample were more likely than online pane</w:t>
      </w:r>
      <w:r w:rsidR="007E3336">
        <w:t>l</w:t>
      </w:r>
      <w:r>
        <w:t xml:space="preserve">lists to say they are not </w:t>
      </w:r>
      <w:r w:rsidR="00FA5249">
        <w:t xml:space="preserve">at all </w:t>
      </w:r>
      <w:r>
        <w:t xml:space="preserve">comfortable with </w:t>
      </w:r>
      <w:r w:rsidR="001B0170">
        <w:t>this approach.</w:t>
      </w:r>
      <w:r>
        <w:t xml:space="preserve"> </w:t>
      </w:r>
    </w:p>
    <w:p w14:paraId="322759CE" w14:textId="77777777" w:rsidR="00DF7896" w:rsidRDefault="00DF7896" w:rsidP="00E85391">
      <w:pPr>
        <w:pStyle w:val="Caption"/>
      </w:pPr>
    </w:p>
    <w:p w14:paraId="2AACEF7B" w14:textId="77777777" w:rsidR="00C348E5" w:rsidRDefault="00C348E5">
      <w:pPr>
        <w:jc w:val="left"/>
        <w:rPr>
          <w:b/>
          <w:iCs/>
          <w:color w:val="595959" w:themeColor="text1" w:themeTint="A6"/>
          <w:sz w:val="18"/>
          <w:szCs w:val="18"/>
        </w:rPr>
      </w:pPr>
      <w:r>
        <w:br w:type="page"/>
      </w:r>
    </w:p>
    <w:p w14:paraId="476C0BA3" w14:textId="7C7677DE" w:rsidR="00C348E5" w:rsidRPr="00C348E5" w:rsidRDefault="00C348E5" w:rsidP="00C348E5">
      <w:pPr>
        <w:pStyle w:val="Caption"/>
      </w:pPr>
      <w:bookmarkStart w:id="52" w:name="_Toc513628932"/>
      <w:r>
        <w:lastRenderedPageBreak/>
        <w:t xml:space="preserve">Figure </w:t>
      </w:r>
      <w:r w:rsidR="00BF40A1">
        <w:fldChar w:fldCharType="begin"/>
      </w:r>
      <w:r w:rsidR="00BF40A1">
        <w:instrText xml:space="preserve"> SEQ Figure \* ARABIC </w:instrText>
      </w:r>
      <w:r w:rsidR="00BF40A1">
        <w:fldChar w:fldCharType="separate"/>
      </w:r>
      <w:r w:rsidR="00BF40A1">
        <w:rPr>
          <w:noProof/>
        </w:rPr>
        <w:t>28</w:t>
      </w:r>
      <w:r w:rsidR="00BF40A1">
        <w:rPr>
          <w:noProof/>
        </w:rPr>
        <w:fldChar w:fldCharType="end"/>
      </w:r>
      <w:r>
        <w:t>: Preferred approach to providing consent [comparison]</w:t>
      </w:r>
      <w:bookmarkEnd w:id="52"/>
    </w:p>
    <w:p w14:paraId="170750C5" w14:textId="77777777" w:rsidR="00C348E5" w:rsidRDefault="00C348E5" w:rsidP="00C348E5">
      <w:pPr>
        <w:pStyle w:val="Caption"/>
        <w:jc w:val="center"/>
      </w:pPr>
      <w:r>
        <w:rPr>
          <w:noProof/>
          <w:lang w:eastAsia="en-CA"/>
        </w:rPr>
        <w:drawing>
          <wp:inline distT="0" distB="0" distL="0" distR="0" wp14:anchorId="05FE6211" wp14:editId="0B04C6FF">
            <wp:extent cx="4559300" cy="2221723"/>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68748" cy="2226327"/>
                    </a:xfrm>
                    <a:prstGeom prst="rect">
                      <a:avLst/>
                    </a:prstGeom>
                    <a:noFill/>
                  </pic:spPr>
                </pic:pic>
              </a:graphicData>
            </a:graphic>
          </wp:inline>
        </w:drawing>
      </w:r>
    </w:p>
    <w:p w14:paraId="0EB26644" w14:textId="77777777" w:rsidR="00C348E5" w:rsidRDefault="00C348E5" w:rsidP="00C348E5">
      <w:r>
        <w:t xml:space="preserve">When it comes to providing consent to share their personal information within and among government departments, the majority in both samples said they would prefer to be asked for permission each time the government wants to share their information. </w:t>
      </w:r>
      <w:r w:rsidR="003A5797">
        <w:t xml:space="preserve">That said, </w:t>
      </w:r>
      <w:r w:rsidR="00BD692B">
        <w:t>Canadians in the phone sample were more likely to want to be asked each time and online pane</w:t>
      </w:r>
      <w:r w:rsidR="007E3336">
        <w:t>l</w:t>
      </w:r>
      <w:r w:rsidR="00BD692B">
        <w:t>lists were more likely to prefer to give consent once only.</w:t>
      </w:r>
    </w:p>
    <w:p w14:paraId="6D0A0A3A" w14:textId="77777777" w:rsidR="00A07A8F" w:rsidRDefault="00A07A8F" w:rsidP="00E85391">
      <w:pPr>
        <w:pStyle w:val="Caption"/>
      </w:pPr>
    </w:p>
    <w:p w14:paraId="353756DF" w14:textId="7109BDC9" w:rsidR="00A07A8F" w:rsidRDefault="00A07A8F" w:rsidP="00A07A8F">
      <w:pPr>
        <w:pStyle w:val="Caption"/>
      </w:pPr>
      <w:bookmarkStart w:id="53" w:name="_Toc513628933"/>
      <w:r>
        <w:t xml:space="preserve">Figure </w:t>
      </w:r>
      <w:r w:rsidR="00BF40A1">
        <w:fldChar w:fldCharType="begin"/>
      </w:r>
      <w:r w:rsidR="00BF40A1">
        <w:instrText xml:space="preserve"> SEQ Figure \* ARABIC </w:instrText>
      </w:r>
      <w:r w:rsidR="00BF40A1">
        <w:fldChar w:fldCharType="separate"/>
      </w:r>
      <w:r w:rsidR="00BF40A1">
        <w:rPr>
          <w:noProof/>
        </w:rPr>
        <w:t>29</w:t>
      </w:r>
      <w:r w:rsidR="00BF40A1">
        <w:rPr>
          <w:noProof/>
        </w:rPr>
        <w:fldChar w:fldCharType="end"/>
      </w:r>
      <w:r>
        <w:t>: Trust in protection of personal information by GC [comparison]</w:t>
      </w:r>
      <w:bookmarkEnd w:id="53"/>
    </w:p>
    <w:p w14:paraId="270C6FF8" w14:textId="77777777" w:rsidR="00E9244D" w:rsidRPr="00E9244D" w:rsidRDefault="00E9244D" w:rsidP="00E9244D">
      <w:pPr>
        <w:jc w:val="center"/>
      </w:pPr>
      <w:r>
        <w:rPr>
          <w:noProof/>
          <w:lang w:eastAsia="en-CA"/>
        </w:rPr>
        <w:drawing>
          <wp:inline distT="0" distB="0" distL="0" distR="0" wp14:anchorId="5152ED8B" wp14:editId="756FBD38">
            <wp:extent cx="4705160" cy="2688290"/>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23234" cy="2698616"/>
                    </a:xfrm>
                    <a:prstGeom prst="rect">
                      <a:avLst/>
                    </a:prstGeom>
                    <a:noFill/>
                  </pic:spPr>
                </pic:pic>
              </a:graphicData>
            </a:graphic>
          </wp:inline>
        </w:drawing>
      </w:r>
    </w:p>
    <w:p w14:paraId="23305776" w14:textId="77777777" w:rsidR="00E9244D" w:rsidRPr="009C468D" w:rsidRDefault="00E9244D" w:rsidP="009C468D">
      <w:pPr>
        <w:rPr>
          <w:rFonts w:cs="Arial"/>
          <w:szCs w:val="22"/>
        </w:rPr>
      </w:pPr>
    </w:p>
    <w:p w14:paraId="1097FF98" w14:textId="3D16BAF8" w:rsidR="009C468D" w:rsidRPr="009C468D" w:rsidRDefault="009C468D" w:rsidP="009C468D">
      <w:pPr>
        <w:rPr>
          <w:rFonts w:cs="Arial"/>
          <w:color w:val="000000"/>
          <w:szCs w:val="22"/>
        </w:rPr>
      </w:pPr>
      <w:r>
        <w:t xml:space="preserve">Majorities in both samples (58% phone; 54% online) </w:t>
      </w:r>
      <w:r w:rsidRPr="009C468D">
        <w:rPr>
          <w:rFonts w:cs="Arial"/>
          <w:color w:val="000000"/>
          <w:szCs w:val="22"/>
          <w:lang w:val="x-none"/>
        </w:rPr>
        <w:t xml:space="preserve">trust the </w:t>
      </w:r>
      <w:r>
        <w:rPr>
          <w:rFonts w:cs="Arial"/>
          <w:color w:val="000000"/>
          <w:szCs w:val="22"/>
        </w:rPr>
        <w:t>federal government</w:t>
      </w:r>
      <w:r w:rsidRPr="009C468D">
        <w:rPr>
          <w:rFonts w:cs="Arial"/>
          <w:color w:val="000000"/>
          <w:szCs w:val="22"/>
          <w:lang w:val="x-none"/>
        </w:rPr>
        <w:t xml:space="preserve"> to protect the</w:t>
      </w:r>
      <w:r>
        <w:rPr>
          <w:rFonts w:cs="Arial"/>
          <w:color w:val="000000"/>
          <w:szCs w:val="22"/>
        </w:rPr>
        <w:t>ir</w:t>
      </w:r>
      <w:r w:rsidRPr="009C468D">
        <w:rPr>
          <w:rFonts w:cs="Arial"/>
          <w:color w:val="000000"/>
          <w:szCs w:val="22"/>
          <w:lang w:val="x-none"/>
        </w:rPr>
        <w:t xml:space="preserve"> personal information</w:t>
      </w:r>
      <w:r>
        <w:rPr>
          <w:rFonts w:cs="Arial"/>
          <w:color w:val="000000"/>
          <w:szCs w:val="22"/>
        </w:rPr>
        <w:t>.</w:t>
      </w:r>
      <w:r w:rsidR="0048626A">
        <w:rPr>
          <w:rFonts w:cs="Arial"/>
          <w:color w:val="000000"/>
          <w:szCs w:val="22"/>
        </w:rPr>
        <w:t xml:space="preserve"> That said, Canadians in the phone sample were more likely to trust the Government of Canada (scores of 4 and 5), and specifically, to say they have a great deal of trust (a score of 5) in the federal government.</w:t>
      </w:r>
      <w:r w:rsidR="000D7DB3">
        <w:t xml:space="preserve"> They also were more likely than online panellists to have no trust at all in the federal government (score of 1). </w:t>
      </w:r>
      <w:r w:rsidR="00FA20C9">
        <w:t xml:space="preserve">Unlike respondents in the phone who were more apt to place themselves at either end of the scale (a score of 1 or 5), </w:t>
      </w:r>
      <w:r w:rsidR="006314D9">
        <w:rPr>
          <w:rFonts w:cs="Arial"/>
          <w:color w:val="000000"/>
          <w:szCs w:val="22"/>
        </w:rPr>
        <w:t xml:space="preserve">online panellists were more likely to </w:t>
      </w:r>
      <w:r w:rsidR="000D7DB3">
        <w:rPr>
          <w:rFonts w:cs="Arial"/>
          <w:color w:val="000000"/>
          <w:szCs w:val="22"/>
        </w:rPr>
        <w:t>place themselves at the mid-point of the scale</w:t>
      </w:r>
      <w:r w:rsidR="00FA20C9">
        <w:rPr>
          <w:rFonts w:cs="Arial"/>
          <w:color w:val="000000"/>
          <w:szCs w:val="22"/>
        </w:rPr>
        <w:t xml:space="preserve"> (score of 3)</w:t>
      </w:r>
      <w:r w:rsidR="000D7DB3">
        <w:rPr>
          <w:rFonts w:cs="Arial"/>
          <w:color w:val="000000"/>
          <w:szCs w:val="22"/>
        </w:rPr>
        <w:t xml:space="preserve">. </w:t>
      </w:r>
    </w:p>
    <w:p w14:paraId="035FF36E" w14:textId="77777777" w:rsidR="00B403F4" w:rsidRDefault="00B403F4">
      <w:pPr>
        <w:jc w:val="left"/>
        <w:rPr>
          <w:b/>
          <w:iCs/>
          <w:color w:val="595959" w:themeColor="text1" w:themeTint="A6"/>
          <w:sz w:val="18"/>
          <w:szCs w:val="18"/>
        </w:rPr>
      </w:pPr>
      <w:r>
        <w:br w:type="page"/>
      </w:r>
    </w:p>
    <w:p w14:paraId="14002BEB" w14:textId="77777777" w:rsidR="001512AD" w:rsidRDefault="00B403F4" w:rsidP="00B403F4">
      <w:pPr>
        <w:spacing w:before="120" w:after="120"/>
        <w:rPr>
          <w:b/>
        </w:rPr>
      </w:pPr>
      <w:r w:rsidRPr="00B403F4">
        <w:rPr>
          <w:b/>
        </w:rPr>
        <w:lastRenderedPageBreak/>
        <w:t>4.3 Conclusions</w:t>
      </w:r>
    </w:p>
    <w:p w14:paraId="7CBF7BED" w14:textId="3982552C" w:rsidR="00F36EAE" w:rsidRDefault="00F36EAE" w:rsidP="001512AD">
      <w:r>
        <w:t>A</w:t>
      </w:r>
      <w:r w:rsidR="00AA394E">
        <w:t xml:space="preserve"> comparison of </w:t>
      </w:r>
      <w:r>
        <w:t xml:space="preserve">the results from the </w:t>
      </w:r>
      <w:r w:rsidR="00AA394E">
        <w:t xml:space="preserve">phone and online samples found differences for some of the survey measures. </w:t>
      </w:r>
      <w:r>
        <w:t>F</w:t>
      </w:r>
      <w:r w:rsidR="001512AD">
        <w:t xml:space="preserve">ocusing </w:t>
      </w:r>
      <w:r>
        <w:t xml:space="preserve">first </w:t>
      </w:r>
      <w:r w:rsidR="001512AD">
        <w:t xml:space="preserve">on </w:t>
      </w:r>
      <w:r w:rsidR="00CA6480">
        <w:t xml:space="preserve">non-behavioural </w:t>
      </w:r>
      <w:r w:rsidR="001512AD">
        <w:t xml:space="preserve">measures, </w:t>
      </w:r>
      <w:r>
        <w:t xml:space="preserve">there were no </w:t>
      </w:r>
      <w:r w:rsidR="001512AD">
        <w:t xml:space="preserve">differences in the overall direction of the results </w:t>
      </w:r>
      <w:r w:rsidR="00AC3DD0">
        <w:t>between the phone and online samples</w:t>
      </w:r>
      <w:r w:rsidR="001512AD">
        <w:t>.</w:t>
      </w:r>
      <w:r>
        <w:t xml:space="preserve"> Majorities in both samples agreed with the “Tell Us Once” approach, were comfortable with a single account for accessing federal services, trust the federal government to protect their personal information, and believe the Government of Canada currently shares the personal information </w:t>
      </w:r>
      <w:r w:rsidR="004F1907">
        <w:t>it receives</w:t>
      </w:r>
      <w:r>
        <w:t xml:space="preserve"> from citizens among federal </w:t>
      </w:r>
      <w:r w:rsidR="001B1554">
        <w:t>departments</w:t>
      </w:r>
      <w:r>
        <w:t xml:space="preserve"> and with </w:t>
      </w:r>
      <w:r w:rsidR="004F1907">
        <w:t xml:space="preserve">the </w:t>
      </w:r>
      <w:r>
        <w:t xml:space="preserve">provincial </w:t>
      </w:r>
      <w:r w:rsidR="004F1907">
        <w:t>and</w:t>
      </w:r>
      <w:r>
        <w:t xml:space="preserve"> territorial government</w:t>
      </w:r>
      <w:r w:rsidR="004F1907">
        <w:t>s</w:t>
      </w:r>
      <w:r>
        <w:t xml:space="preserve">. </w:t>
      </w:r>
    </w:p>
    <w:p w14:paraId="441AE6DC" w14:textId="77777777" w:rsidR="00F36EAE" w:rsidRDefault="00F36EAE" w:rsidP="001512AD"/>
    <w:p w14:paraId="05288DC8" w14:textId="590230E7" w:rsidR="00CA6480" w:rsidRDefault="001512AD" w:rsidP="001512AD">
      <w:pPr>
        <w:rPr>
          <w:rFonts w:cs="Arial"/>
        </w:rPr>
      </w:pPr>
      <w:r>
        <w:t xml:space="preserve">Where differences </w:t>
      </w:r>
      <w:r w:rsidR="004A7A45">
        <w:t xml:space="preserve">were found, </w:t>
      </w:r>
      <w:r w:rsidR="00CC1EC7">
        <w:t xml:space="preserve">they </w:t>
      </w:r>
      <w:r>
        <w:t>w</w:t>
      </w:r>
      <w:r w:rsidR="00CC1EC7">
        <w:t>ere</w:t>
      </w:r>
      <w:r>
        <w:t xml:space="preserve"> in the intensity of the views expressed by respondents in each sample. </w:t>
      </w:r>
      <w:r w:rsidR="00CA6480">
        <w:t xml:space="preserve">Specifically, </w:t>
      </w:r>
      <w:r w:rsidR="00CA6480">
        <w:rPr>
          <w:rFonts w:cs="Arial"/>
        </w:rPr>
        <w:t>r</w:t>
      </w:r>
      <w:r w:rsidR="003A3F85">
        <w:rPr>
          <w:rFonts w:cs="Arial"/>
        </w:rPr>
        <w:t xml:space="preserve">espondents from the phone sample were </w:t>
      </w:r>
      <w:r w:rsidR="0050488D" w:rsidRPr="00F973A6">
        <w:rPr>
          <w:rFonts w:cs="Arial"/>
        </w:rPr>
        <w:t>more likely to give extreme responses to scaled questions (</w:t>
      </w:r>
      <w:r w:rsidR="003A3F85">
        <w:rPr>
          <w:rFonts w:cs="Arial"/>
        </w:rPr>
        <w:t xml:space="preserve">scores of </w:t>
      </w:r>
      <w:r w:rsidR="0050488D" w:rsidRPr="00F973A6">
        <w:rPr>
          <w:rFonts w:cs="Arial"/>
        </w:rPr>
        <w:t xml:space="preserve">1 or 5 on a </w:t>
      </w:r>
      <w:r w:rsidR="00CA6480">
        <w:rPr>
          <w:rFonts w:cs="Arial"/>
        </w:rPr>
        <w:t>five</w:t>
      </w:r>
      <w:r w:rsidR="0050488D" w:rsidRPr="00F973A6">
        <w:rPr>
          <w:rFonts w:cs="Arial"/>
        </w:rPr>
        <w:t xml:space="preserve">-point scale). </w:t>
      </w:r>
    </w:p>
    <w:p w14:paraId="5C2E149B" w14:textId="6524594E" w:rsidR="004B2FA7" w:rsidRDefault="000958BC" w:rsidP="001512AD">
      <w:r>
        <w:t>The</w:t>
      </w:r>
      <w:r w:rsidR="004F1907">
        <w:t>y</w:t>
      </w:r>
      <w:r>
        <w:t xml:space="preserve"> were </w:t>
      </w:r>
      <w:r w:rsidR="005A0580">
        <w:t>more likely than online panellists to express strong agreement</w:t>
      </w:r>
      <w:r w:rsidR="003A3F85">
        <w:t xml:space="preserve"> (score of 5) and strong disagreement (score of 1)</w:t>
      </w:r>
      <w:r>
        <w:t xml:space="preserve"> with “Tell Us Once”</w:t>
      </w:r>
      <w:r w:rsidR="005A0580">
        <w:t xml:space="preserve">. </w:t>
      </w:r>
      <w:r w:rsidR="003A3F85">
        <w:t>When asked about their level of comfort with a single account for accessing all federal services</w:t>
      </w:r>
      <w:r w:rsidR="00250DDD">
        <w:t xml:space="preserve">, </w:t>
      </w:r>
      <w:r>
        <w:t xml:space="preserve">they </w:t>
      </w:r>
      <w:r w:rsidR="003A3F85">
        <w:t xml:space="preserve">were more likely than online panellists to be very comfortable (score of 5) </w:t>
      </w:r>
      <w:r w:rsidR="004B2FA7">
        <w:t>as well as</w:t>
      </w:r>
      <w:r w:rsidR="003A3F85">
        <w:t xml:space="preserve"> not at all comfortable (score of 1)</w:t>
      </w:r>
      <w:r w:rsidR="004B2FA7">
        <w:t xml:space="preserve">. The same pattern was evident when respondents rated their level of trust in the federal </w:t>
      </w:r>
      <w:r w:rsidR="00250DDD">
        <w:t>government to protect their personal information</w:t>
      </w:r>
      <w:r w:rsidR="004B2FA7">
        <w:t xml:space="preserve">. </w:t>
      </w:r>
    </w:p>
    <w:p w14:paraId="2653563C" w14:textId="77777777" w:rsidR="004B2FA7" w:rsidRDefault="004B2FA7" w:rsidP="001512AD"/>
    <w:p w14:paraId="0873F546" w14:textId="63EB6B68" w:rsidR="008F628E" w:rsidRDefault="00383931" w:rsidP="001512AD">
      <w:pPr>
        <w:rPr>
          <w:rFonts w:cs="Arial"/>
        </w:rPr>
      </w:pPr>
      <w:r>
        <w:t xml:space="preserve">In contrast, </w:t>
      </w:r>
      <w:r w:rsidR="001512AD" w:rsidRPr="00F973A6">
        <w:rPr>
          <w:rFonts w:cs="Arial"/>
        </w:rPr>
        <w:t>respondents</w:t>
      </w:r>
      <w:r>
        <w:rPr>
          <w:rFonts w:cs="Arial"/>
        </w:rPr>
        <w:t xml:space="preserve"> from the online sample were </w:t>
      </w:r>
      <w:r w:rsidR="001512AD" w:rsidRPr="00F973A6">
        <w:rPr>
          <w:rFonts w:cs="Arial"/>
        </w:rPr>
        <w:t xml:space="preserve">more apt to </w:t>
      </w:r>
      <w:r w:rsidR="007807C2">
        <w:rPr>
          <w:rFonts w:cs="Arial"/>
        </w:rPr>
        <w:t>place themselves at the mid-point of</w:t>
      </w:r>
      <w:r w:rsidR="001512AD" w:rsidRPr="00F973A6">
        <w:rPr>
          <w:rFonts w:cs="Arial"/>
        </w:rPr>
        <w:t xml:space="preserve"> </w:t>
      </w:r>
      <w:r>
        <w:rPr>
          <w:rFonts w:cs="Arial"/>
        </w:rPr>
        <w:t>the</w:t>
      </w:r>
      <w:r w:rsidR="001512AD" w:rsidRPr="00F973A6">
        <w:rPr>
          <w:rFonts w:cs="Arial"/>
        </w:rPr>
        <w:t xml:space="preserve"> </w:t>
      </w:r>
      <w:r w:rsidR="00CA6480">
        <w:rPr>
          <w:rFonts w:cs="Arial"/>
        </w:rPr>
        <w:t xml:space="preserve">five-point </w:t>
      </w:r>
      <w:r w:rsidR="001512AD" w:rsidRPr="00F973A6">
        <w:rPr>
          <w:rFonts w:cs="Arial"/>
        </w:rPr>
        <w:t>scale</w:t>
      </w:r>
      <w:r>
        <w:rPr>
          <w:rFonts w:cs="Arial"/>
        </w:rPr>
        <w:t>s</w:t>
      </w:r>
      <w:r w:rsidR="001512AD" w:rsidRPr="00F973A6">
        <w:rPr>
          <w:rFonts w:cs="Arial"/>
        </w:rPr>
        <w:t xml:space="preserve"> rather than at either end</w:t>
      </w:r>
      <w:r w:rsidR="004B2FA7">
        <w:rPr>
          <w:rFonts w:cs="Arial"/>
        </w:rPr>
        <w:t xml:space="preserve"> like the respondents from the phone sample</w:t>
      </w:r>
      <w:r w:rsidR="001512AD" w:rsidRPr="00F973A6">
        <w:rPr>
          <w:rFonts w:cs="Arial"/>
        </w:rPr>
        <w:t>.</w:t>
      </w:r>
      <w:r w:rsidR="00CA6480">
        <w:rPr>
          <w:rFonts w:cs="Arial"/>
        </w:rPr>
        <w:t xml:space="preserve"> </w:t>
      </w:r>
      <w:r w:rsidR="004F1907">
        <w:rPr>
          <w:rFonts w:cs="Arial"/>
        </w:rPr>
        <w:t>Online p</w:t>
      </w:r>
      <w:r w:rsidR="00CA6480">
        <w:rPr>
          <w:rFonts w:cs="Arial"/>
        </w:rPr>
        <w:t>anellists were more likely than phone respondents to somewhat agree with “Tell Us Once” (score of 4), to be moderately comfortable with a single account (scores of 3 and 4), and to have a moderate level of trust in the federal government when it comes to protecting their personal information (scores of 3 and 4).</w:t>
      </w:r>
      <w:r w:rsidR="00AC3DD0" w:rsidRPr="00AC3DD0">
        <w:rPr>
          <w:rFonts w:cs="Arial"/>
        </w:rPr>
        <w:t xml:space="preserve"> </w:t>
      </w:r>
      <w:r w:rsidR="00AC3DD0">
        <w:rPr>
          <w:rFonts w:cs="Arial"/>
        </w:rPr>
        <w:t>The consistent pattern to the observed differences in responses to these rating scale questions suggests a modal influence.</w:t>
      </w:r>
      <w:r w:rsidR="004F1907">
        <w:rPr>
          <w:rFonts w:cs="Arial"/>
        </w:rPr>
        <w:t xml:space="preserve"> In other words, </w:t>
      </w:r>
      <w:r w:rsidR="00D638A1">
        <w:rPr>
          <w:rFonts w:cs="Arial"/>
        </w:rPr>
        <w:t>differences in the intensity of respondents’ views may be related more to the method of survey administration than to actual differences in opinion between respondents in the phone and online samples.</w:t>
      </w:r>
    </w:p>
    <w:p w14:paraId="6286EFD6" w14:textId="77777777" w:rsidR="00AC3DD0" w:rsidRDefault="00AC3DD0" w:rsidP="001512AD">
      <w:pPr>
        <w:rPr>
          <w:rFonts w:cs="Arial"/>
        </w:rPr>
      </w:pPr>
    </w:p>
    <w:p w14:paraId="52B9A29A" w14:textId="16DB883D" w:rsidR="0045767B" w:rsidRPr="0045767B" w:rsidRDefault="0045767B" w:rsidP="00D638A1">
      <w:pPr>
        <w:rPr>
          <w:szCs w:val="18"/>
        </w:rPr>
      </w:pPr>
      <w:r w:rsidRPr="0045767B">
        <w:rPr>
          <w:szCs w:val="18"/>
        </w:rPr>
        <w:t xml:space="preserve">To test this suggestion, responses from those in the phone sample representing cellphone-only (CPO) households were compared to responses from online panellists based on the assumption that CPO respondents may be similar to </w:t>
      </w:r>
      <w:r>
        <w:rPr>
          <w:szCs w:val="18"/>
        </w:rPr>
        <w:t xml:space="preserve">online </w:t>
      </w:r>
      <w:r w:rsidRPr="0045767B">
        <w:rPr>
          <w:szCs w:val="18"/>
        </w:rPr>
        <w:t xml:space="preserve">panellists in terms of their digital profile. When it comes to online activities, CPO respondents </w:t>
      </w:r>
      <w:r w:rsidR="00FA3AE9">
        <w:rPr>
          <w:szCs w:val="18"/>
        </w:rPr>
        <w:t xml:space="preserve">did </w:t>
      </w:r>
      <w:r>
        <w:rPr>
          <w:szCs w:val="18"/>
        </w:rPr>
        <w:t>report</w:t>
      </w:r>
      <w:r w:rsidR="00FD7915">
        <w:rPr>
          <w:szCs w:val="18"/>
        </w:rPr>
        <w:t xml:space="preserve"> banking online, getting news online, and buying products or services online</w:t>
      </w:r>
      <w:r w:rsidR="007807C2">
        <w:rPr>
          <w:szCs w:val="18"/>
        </w:rPr>
        <w:t xml:space="preserve"> in proportions similar to the online panellists</w:t>
      </w:r>
      <w:r w:rsidR="00FD7915">
        <w:rPr>
          <w:szCs w:val="18"/>
        </w:rPr>
        <w:t>.</w:t>
      </w:r>
      <w:r w:rsidR="00FD7915">
        <w:rPr>
          <w:rStyle w:val="FootnoteReference"/>
          <w:szCs w:val="18"/>
        </w:rPr>
        <w:footnoteReference w:id="5"/>
      </w:r>
      <w:r w:rsidR="00FD7915">
        <w:rPr>
          <w:szCs w:val="18"/>
        </w:rPr>
        <w:t xml:space="preserve"> </w:t>
      </w:r>
      <w:r w:rsidRPr="0045767B">
        <w:rPr>
          <w:szCs w:val="18"/>
        </w:rPr>
        <w:t xml:space="preserve">However, </w:t>
      </w:r>
      <w:r w:rsidR="008822A2" w:rsidRPr="0045767B">
        <w:rPr>
          <w:szCs w:val="18"/>
        </w:rPr>
        <w:t>CPO respondents</w:t>
      </w:r>
      <w:r w:rsidR="008822A2">
        <w:rPr>
          <w:szCs w:val="18"/>
        </w:rPr>
        <w:t>’</w:t>
      </w:r>
      <w:r w:rsidRPr="0045767B">
        <w:rPr>
          <w:szCs w:val="18"/>
        </w:rPr>
        <w:t xml:space="preserve"> support for “Tell Us Once”</w:t>
      </w:r>
      <w:r w:rsidR="007807C2">
        <w:rPr>
          <w:szCs w:val="18"/>
        </w:rPr>
        <w:t>,</w:t>
      </w:r>
      <w:r w:rsidR="00C233C8">
        <w:rPr>
          <w:szCs w:val="18"/>
        </w:rPr>
        <w:t xml:space="preserve"> comfort with a single account, and trust in the federal government</w:t>
      </w:r>
      <w:r w:rsidRPr="0045767B">
        <w:rPr>
          <w:szCs w:val="18"/>
        </w:rPr>
        <w:t xml:space="preserve"> </w:t>
      </w:r>
      <w:r w:rsidR="00C233C8">
        <w:rPr>
          <w:szCs w:val="18"/>
        </w:rPr>
        <w:t xml:space="preserve">did not reflect the </w:t>
      </w:r>
      <w:r w:rsidR="005C2DE8">
        <w:rPr>
          <w:szCs w:val="18"/>
        </w:rPr>
        <w:t>propensity</w:t>
      </w:r>
      <w:r w:rsidR="00C233C8">
        <w:rPr>
          <w:szCs w:val="18"/>
        </w:rPr>
        <w:t xml:space="preserve"> of online panellists to use the mid-point of the scales.</w:t>
      </w:r>
      <w:r w:rsidR="00E01539">
        <w:rPr>
          <w:rStyle w:val="FootnoteReference"/>
          <w:szCs w:val="18"/>
        </w:rPr>
        <w:footnoteReference w:id="6"/>
      </w:r>
      <w:r w:rsidR="00E23090">
        <w:rPr>
          <w:szCs w:val="18"/>
        </w:rPr>
        <w:t xml:space="preserve"> </w:t>
      </w:r>
      <w:r w:rsidR="00AA25EF">
        <w:rPr>
          <w:szCs w:val="18"/>
        </w:rPr>
        <w:t xml:space="preserve">This finding tends to support the suggestion that </w:t>
      </w:r>
      <w:r w:rsidR="00AA25EF">
        <w:rPr>
          <w:rFonts w:cs="Arial"/>
        </w:rPr>
        <w:t>observed differences between the phone and online samples in response to rating scale questions are the result of differences in the method of survey administration.</w:t>
      </w:r>
      <w:r w:rsidR="00E01539">
        <w:rPr>
          <w:rFonts w:cs="Arial"/>
        </w:rPr>
        <w:t xml:space="preserve"> </w:t>
      </w:r>
    </w:p>
    <w:p w14:paraId="2DF096F7" w14:textId="77777777" w:rsidR="0045767B" w:rsidRDefault="0045767B" w:rsidP="00D638A1"/>
    <w:p w14:paraId="05523608" w14:textId="11A14792" w:rsidR="00AC3DD0" w:rsidRDefault="00AC3DD0" w:rsidP="00AC3DD0">
      <w:r w:rsidRPr="00E01539">
        <w:t>The results of the phone and online samples</w:t>
      </w:r>
      <w:r w:rsidR="009A5DC8" w:rsidRPr="00E01539">
        <w:t xml:space="preserve"> </w:t>
      </w:r>
      <w:r w:rsidRPr="00E01539">
        <w:t>do differ when it comes to behavioural measures, such as online activities</w:t>
      </w:r>
      <w:r w:rsidR="00B61CAB" w:rsidRPr="00E01539">
        <w:t>, or views that may be influenced by their online experiences</w:t>
      </w:r>
      <w:r w:rsidRPr="00E01539">
        <w:t>.</w:t>
      </w:r>
      <w:r>
        <w:t xml:space="preserve"> As mentioned, </w:t>
      </w:r>
      <w:r w:rsidR="005C2DE8">
        <w:t xml:space="preserve">online </w:t>
      </w:r>
      <w:r>
        <w:t xml:space="preserve">panellists were significantly more likely than respondents from the phone sample to bank online, file taxes online, and access </w:t>
      </w:r>
      <w:r>
        <w:lastRenderedPageBreak/>
        <w:t>Government of Canada services via an online account. These differences ranged from a low of eight-percentage points (banking online) to a high of 16-percentage points (using a GC online account). Such differences are not surprising, however. It is reasonable to expect that panellists are active online given the fact that they volunteered to be a member of an online panel.</w:t>
      </w:r>
    </w:p>
    <w:p w14:paraId="0309C599" w14:textId="28EE21BA" w:rsidR="00D638A1" w:rsidRDefault="00D638A1" w:rsidP="00AC3DD0"/>
    <w:p w14:paraId="7B9C0CFE" w14:textId="551E1F37" w:rsidR="005C2DE8" w:rsidRDefault="005C2DE8" w:rsidP="00E01539">
      <w:r>
        <w:t>T</w:t>
      </w:r>
      <w:r w:rsidR="00E01539">
        <w:t xml:space="preserve">here </w:t>
      </w:r>
      <w:r>
        <w:t xml:space="preserve">also </w:t>
      </w:r>
      <w:r w:rsidR="00E01539">
        <w:t>were differences in service channel preferences, as well as the reasons offered for preferring to use one channel over another to contact the Government of Canada. Among respondents who prefer to visit an office, those in the phone sample were nearly twice as likely as those in the online sample to attribute this to a preference for dealing with people</w:t>
      </w:r>
      <w:r>
        <w:t xml:space="preserve"> (i.e. human interaction)</w:t>
      </w:r>
      <w:r w:rsidR="00E01539">
        <w:t xml:space="preserve">. Among those who prefer the phone channel, </w:t>
      </w:r>
      <w:r>
        <w:t>respondents</w:t>
      </w:r>
      <w:r w:rsidR="00E01539">
        <w:t xml:space="preserve"> in the phone sample were more likely to point to it being easier and those in the online sample to it taking less time. Among </w:t>
      </w:r>
      <w:r>
        <w:t>respondents</w:t>
      </w:r>
      <w:r w:rsidR="00E01539">
        <w:t xml:space="preserve"> who prefer</w:t>
      </w:r>
      <w:r w:rsidR="005E1BFA">
        <w:t xml:space="preserve"> contacting the GC online, those in the phone sample were more likely to mention convenience and the perception that it is easier</w:t>
      </w:r>
      <w:r>
        <w:t>.</w:t>
      </w:r>
      <w:r w:rsidR="005E1BFA">
        <w:t xml:space="preserve"> </w:t>
      </w:r>
      <w:r>
        <w:t>T</w:t>
      </w:r>
      <w:r w:rsidR="005E1BFA">
        <w:t xml:space="preserve">hose in the online sample were more apt to attribute their preference to the perception that it takes less time. </w:t>
      </w:r>
    </w:p>
    <w:p w14:paraId="449616DD" w14:textId="77777777" w:rsidR="005C2DE8" w:rsidRDefault="005C2DE8" w:rsidP="00E01539"/>
    <w:p w14:paraId="31925065" w14:textId="554E1351" w:rsidR="00E01539" w:rsidRDefault="005C2DE8" w:rsidP="00E01539">
      <w:r>
        <w:t>In addition, a</w:t>
      </w:r>
      <w:r w:rsidR="00E01539">
        <w:t xml:space="preserve">s is typically the case with online surveys, the proportion of respondents not providing a response </w:t>
      </w:r>
      <w:r w:rsidR="005E1BFA">
        <w:t xml:space="preserve">to these open-ended questions </w:t>
      </w:r>
      <w:r>
        <w:t xml:space="preserve">about channel preferences </w:t>
      </w:r>
      <w:r w:rsidR="00E01539">
        <w:t>was much higher among respondents from the online sample</w:t>
      </w:r>
      <w:r w:rsidR="005E1BFA">
        <w:t xml:space="preserve"> than the phone sample. While differences in question non-response rates are likely the result of </w:t>
      </w:r>
      <w:r>
        <w:t>the</w:t>
      </w:r>
      <w:r w:rsidR="005E1BFA">
        <w:t xml:space="preserve"> survey</w:t>
      </w:r>
      <w:r>
        <w:t xml:space="preserve"> administration</w:t>
      </w:r>
      <w:r w:rsidR="005E1BFA">
        <w:t xml:space="preserve"> modes, differences in the service channels preferred by respondents are more likely the result of substantive differences between the two samples.</w:t>
      </w:r>
    </w:p>
    <w:p w14:paraId="1A4EF2C8" w14:textId="0F4E901A" w:rsidR="005E1BFA" w:rsidRDefault="005E1BFA" w:rsidP="00E01539"/>
    <w:p w14:paraId="63573366" w14:textId="1317FE20" w:rsidR="005D3A30" w:rsidRDefault="005D3A30" w:rsidP="005D3A30">
      <w:r>
        <w:t>The results</w:t>
      </w:r>
      <w:r w:rsidR="00E80814">
        <w:t xml:space="preserve"> of this comparison, in summary,</w:t>
      </w:r>
      <w:r>
        <w:t xml:space="preserve"> reveal differences that can be attributed to the methodology</w:t>
      </w:r>
      <w:r w:rsidR="001B1554">
        <w:t xml:space="preserve"> (</w:t>
      </w:r>
      <w:r>
        <w:t>modal differences</w:t>
      </w:r>
      <w:r w:rsidR="001B1554">
        <w:t xml:space="preserve">) </w:t>
      </w:r>
      <w:r w:rsidR="00000F1D">
        <w:t xml:space="preserve">as well as to </w:t>
      </w:r>
      <w:r w:rsidR="001B1554">
        <w:t xml:space="preserve">substantive differences between the two populations (a probability sample of Canadians and non-probability sample of online panellists). </w:t>
      </w:r>
    </w:p>
    <w:p w14:paraId="53FB00BF" w14:textId="77777777" w:rsidR="005D3A30" w:rsidRDefault="005D3A30" w:rsidP="00E01539"/>
    <w:p w14:paraId="01ADADC3" w14:textId="77777777" w:rsidR="00054E19" w:rsidRDefault="00054E19">
      <w:pPr>
        <w:jc w:val="left"/>
        <w:rPr>
          <w:rFonts w:cs="Arial"/>
          <w:b/>
          <w:bCs/>
          <w:iCs/>
          <w:sz w:val="24"/>
          <w:szCs w:val="28"/>
        </w:rPr>
      </w:pPr>
      <w:r>
        <w:br w:type="page"/>
      </w:r>
    </w:p>
    <w:p w14:paraId="3C1CD7B0" w14:textId="651C1710" w:rsidR="00BF7AB3" w:rsidRPr="004615C7" w:rsidRDefault="00555FF6" w:rsidP="00555FF6">
      <w:pPr>
        <w:pStyle w:val="Heading2"/>
      </w:pPr>
      <w:bookmarkStart w:id="54" w:name="_Toc513628904"/>
      <w:r>
        <w:lastRenderedPageBreak/>
        <w:t>Annex</w:t>
      </w:r>
      <w:r>
        <w:rPr>
          <w:caps/>
        </w:rPr>
        <w:t xml:space="preserve"> </w:t>
      </w:r>
      <w:r w:rsidR="00283B40">
        <w:rPr>
          <w:caps/>
        </w:rPr>
        <w:t>5</w:t>
      </w:r>
      <w:r w:rsidR="00BF7AB3">
        <w:t xml:space="preserve">: </w:t>
      </w:r>
      <w:r>
        <w:t>T</w:t>
      </w:r>
      <w:r w:rsidR="00BF7AB3" w:rsidRPr="00B54F4D">
        <w:t xml:space="preserve">abulated </w:t>
      </w:r>
      <w:r>
        <w:t>Survey D</w:t>
      </w:r>
      <w:r w:rsidR="00BF7AB3" w:rsidRPr="00B54F4D">
        <w:t>ata</w:t>
      </w:r>
      <w:bookmarkEnd w:id="54"/>
      <w:r w:rsidR="00BF7AB3" w:rsidRPr="00B54F4D">
        <w:t xml:space="preserve"> </w:t>
      </w:r>
    </w:p>
    <w:p w14:paraId="398B5467" w14:textId="77777777" w:rsidR="00D63151" w:rsidRDefault="00D63151" w:rsidP="00BF7AB3">
      <w:pPr>
        <w:tabs>
          <w:tab w:val="left" w:pos="5628"/>
        </w:tabs>
        <w:rPr>
          <w:color w:val="000000" w:themeColor="text1"/>
        </w:rPr>
      </w:pPr>
    </w:p>
    <w:p w14:paraId="3131C89D" w14:textId="77777777" w:rsidR="00BF7AB3" w:rsidRDefault="00BF7AB3" w:rsidP="00D63151">
      <w:pPr>
        <w:tabs>
          <w:tab w:val="left" w:pos="5628"/>
        </w:tabs>
        <w:jc w:val="center"/>
        <w:rPr>
          <w:color w:val="000000" w:themeColor="text1"/>
        </w:rPr>
      </w:pPr>
    </w:p>
    <w:p w14:paraId="5DE9F6AA" w14:textId="77777777" w:rsidR="00BF7AB3" w:rsidRDefault="00BF7AB3" w:rsidP="00D63151">
      <w:pPr>
        <w:tabs>
          <w:tab w:val="left" w:pos="5628"/>
        </w:tabs>
        <w:jc w:val="center"/>
        <w:rPr>
          <w:color w:val="000000" w:themeColor="text1"/>
        </w:rPr>
      </w:pPr>
    </w:p>
    <w:p w14:paraId="73A8CA78" w14:textId="77777777" w:rsidR="00BF7AB3" w:rsidRDefault="00BF7AB3" w:rsidP="00D63151">
      <w:pPr>
        <w:tabs>
          <w:tab w:val="left" w:pos="5628"/>
        </w:tabs>
        <w:jc w:val="center"/>
        <w:rPr>
          <w:color w:val="000000" w:themeColor="text1"/>
        </w:rPr>
      </w:pPr>
    </w:p>
    <w:p w14:paraId="2D6C6152" w14:textId="77777777" w:rsidR="00BF7AB3" w:rsidRDefault="00BF7AB3" w:rsidP="00D63151">
      <w:pPr>
        <w:tabs>
          <w:tab w:val="left" w:pos="5628"/>
        </w:tabs>
        <w:jc w:val="center"/>
        <w:rPr>
          <w:color w:val="000000" w:themeColor="text1"/>
        </w:rPr>
      </w:pPr>
    </w:p>
    <w:p w14:paraId="31DE46DB" w14:textId="77777777" w:rsidR="00BF7AB3" w:rsidRDefault="00BF7AB3" w:rsidP="00D63151">
      <w:pPr>
        <w:tabs>
          <w:tab w:val="left" w:pos="5628"/>
        </w:tabs>
        <w:jc w:val="center"/>
        <w:rPr>
          <w:color w:val="000000" w:themeColor="text1"/>
        </w:rPr>
      </w:pPr>
    </w:p>
    <w:p w14:paraId="3750FEA6" w14:textId="77777777" w:rsidR="00BF7AB3" w:rsidRDefault="00BF7AB3" w:rsidP="00D63151">
      <w:pPr>
        <w:tabs>
          <w:tab w:val="left" w:pos="5628"/>
        </w:tabs>
        <w:jc w:val="center"/>
        <w:rPr>
          <w:color w:val="000000" w:themeColor="text1"/>
        </w:rPr>
      </w:pPr>
    </w:p>
    <w:p w14:paraId="3945FDE6" w14:textId="77777777" w:rsidR="00BF7AB3" w:rsidRDefault="00BF7AB3" w:rsidP="00D63151">
      <w:pPr>
        <w:tabs>
          <w:tab w:val="left" w:pos="5628"/>
        </w:tabs>
        <w:jc w:val="center"/>
        <w:rPr>
          <w:color w:val="000000" w:themeColor="text1"/>
        </w:rPr>
      </w:pPr>
    </w:p>
    <w:p w14:paraId="4D2A20FE" w14:textId="77777777" w:rsidR="00BF7AB3" w:rsidRDefault="00BF7AB3" w:rsidP="00D63151">
      <w:pPr>
        <w:tabs>
          <w:tab w:val="left" w:pos="5628"/>
        </w:tabs>
        <w:jc w:val="center"/>
        <w:rPr>
          <w:color w:val="000000" w:themeColor="text1"/>
        </w:rPr>
      </w:pPr>
    </w:p>
    <w:p w14:paraId="64409234" w14:textId="77777777" w:rsidR="00D63151" w:rsidRPr="00B54F4D" w:rsidRDefault="00D63151" w:rsidP="00D63151">
      <w:pPr>
        <w:tabs>
          <w:tab w:val="left" w:pos="5628"/>
        </w:tabs>
        <w:jc w:val="center"/>
        <w:rPr>
          <w:color w:val="000000" w:themeColor="text1"/>
          <w:sz w:val="28"/>
        </w:rPr>
      </w:pPr>
    </w:p>
    <w:p w14:paraId="1C35BE3E" w14:textId="77777777" w:rsidR="00D63151" w:rsidRPr="00B54F4D" w:rsidRDefault="00BF7AB3" w:rsidP="00D63151">
      <w:pPr>
        <w:tabs>
          <w:tab w:val="left" w:pos="5628"/>
        </w:tabs>
        <w:jc w:val="center"/>
        <w:rPr>
          <w:color w:val="000000" w:themeColor="text1"/>
          <w:sz w:val="28"/>
        </w:rPr>
      </w:pPr>
      <w:r>
        <w:rPr>
          <w:color w:val="000000" w:themeColor="text1"/>
          <w:sz w:val="28"/>
        </w:rPr>
        <w:t>T</w:t>
      </w:r>
      <w:r w:rsidR="00D63151" w:rsidRPr="00B54F4D">
        <w:rPr>
          <w:color w:val="000000" w:themeColor="text1"/>
          <w:sz w:val="28"/>
        </w:rPr>
        <w:t>abulated data (under separate cover)</w:t>
      </w:r>
    </w:p>
    <w:sectPr w:rsidR="00D63151" w:rsidRPr="00B54F4D" w:rsidSect="003470AE">
      <w:type w:val="oddPage"/>
      <w:pgSz w:w="12240" w:h="15840" w:code="1"/>
      <w:pgMar w:top="1440" w:right="1728" w:bottom="1440" w:left="172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028681" w14:textId="77777777" w:rsidR="00BB12EA" w:rsidRDefault="00BB12EA">
      <w:r>
        <w:separator/>
      </w:r>
    </w:p>
  </w:endnote>
  <w:endnote w:type="continuationSeparator" w:id="0">
    <w:p w14:paraId="4662A76E" w14:textId="77777777" w:rsidR="00BB12EA" w:rsidRDefault="00BB1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JQNKWO+Calibri">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olaborateLight">
    <w:panose1 w:val="02000503040000020004"/>
    <w:charset w:val="00"/>
    <w:family w:val="modern"/>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FB915" w14:textId="77777777" w:rsidR="00BF40A1" w:rsidRPr="00590049" w:rsidRDefault="00BF40A1" w:rsidP="008425F2">
    <w:pPr>
      <w:jc w:val="center"/>
      <w:rPr>
        <w:rFonts w:ascii="ColaborateLight" w:hAnsi="ColaborateLight" w:cs="Arial"/>
        <w:b/>
        <w:color w:val="595959" w:themeColor="text1" w:themeTint="A6"/>
        <w:sz w:val="18"/>
        <w:szCs w:val="20"/>
      </w:rPr>
    </w:pPr>
    <w:r w:rsidRPr="00590049">
      <w:rPr>
        <w:rFonts w:ascii="ColaborateLight" w:hAnsi="ColaborateLight" w:cs="Arial"/>
        <w:b/>
        <w:color w:val="595959" w:themeColor="text1" w:themeTint="A6"/>
        <w:sz w:val="18"/>
        <w:szCs w:val="20"/>
      </w:rPr>
      <w:t>1678 Bank Street, Suite 2, Ottawa, ON, K1V 7Y6    T 613-260-1700    F 613-260-1300    E info@phoenixspi.ca</w:t>
    </w:r>
  </w:p>
  <w:p w14:paraId="095C48DA" w14:textId="77777777" w:rsidR="00BF40A1" w:rsidRDefault="00BF40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F43DD" w14:textId="77777777" w:rsidR="00BF40A1" w:rsidRPr="009164C1" w:rsidRDefault="00BF40A1" w:rsidP="003469AF">
    <w:pPr>
      <w:pStyle w:val="Footer"/>
      <w:jc w:val="center"/>
      <w:rPr>
        <w:sz w:val="24"/>
      </w:rPr>
    </w:pPr>
    <w:r w:rsidRPr="009164C1">
      <w:rPr>
        <w:rFonts w:ascii="ColaborateLight" w:hAnsi="ColaborateLight" w:cs="Arial"/>
        <w:b/>
        <w:color w:val="595959" w:themeColor="text1" w:themeTint="A6"/>
        <w:sz w:val="18"/>
        <w:szCs w:val="20"/>
      </w:rPr>
      <w:t>1678 Bank Street, Suite 2, Ottawa, ON, K1V 7Y6    T 613-260-1700    F 613-260-1300    E info@phoenixspi.ca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FCB2D" w14:textId="77777777" w:rsidR="00BF40A1" w:rsidRPr="004B1098" w:rsidRDefault="00BF40A1" w:rsidP="008425F2">
    <w:pPr>
      <w:jc w:val="left"/>
      <w:rPr>
        <w:sz w:val="18"/>
      </w:rPr>
    </w:pPr>
    <w:r>
      <w:rPr>
        <w:noProof/>
        <w:color w:val="000000" w:themeColor="text1"/>
        <w:sz w:val="20"/>
        <w:lang w:eastAsia="en-CA"/>
      </w:rPr>
      <w:drawing>
        <wp:inline distT="0" distB="0" distL="0" distR="0" wp14:anchorId="0F77EAE9" wp14:editId="067B99D5">
          <wp:extent cx="995423" cy="267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e.jpg"/>
                  <pic:cNvPicPr/>
                </pic:nvPicPr>
                <pic:blipFill>
                  <a:blip r:embed="rId1"/>
                  <a:stretch>
                    <a:fillRect/>
                  </a:stretch>
                </pic:blipFill>
                <pic:spPr>
                  <a:xfrm>
                    <a:off x="0" y="0"/>
                    <a:ext cx="1003079" cy="269794"/>
                  </a:xfrm>
                  <a:prstGeom prst="rect">
                    <a:avLst/>
                  </a:prstGeom>
                </pic:spPr>
              </pic:pic>
            </a:graphicData>
          </a:graphic>
        </wp:inline>
      </w:drawing>
    </w:r>
    <w:r>
      <w:rPr>
        <w:sz w:val="18"/>
      </w:rPr>
      <w:tab/>
    </w:r>
    <w:r>
      <w:rPr>
        <w:sz w:val="18"/>
      </w:rPr>
      <w:tab/>
    </w:r>
    <w:r>
      <w:rPr>
        <w:sz w:val="18"/>
      </w:rPr>
      <w:tab/>
    </w:r>
    <w:r>
      <w:rPr>
        <w:sz w:val="18"/>
      </w:rPr>
      <w:tab/>
    </w:r>
    <w:r>
      <w:rPr>
        <w:sz w:val="18"/>
      </w:rPr>
      <w:tab/>
    </w:r>
    <w:r>
      <w:rPr>
        <w:sz w:val="18"/>
      </w:rPr>
      <w:tab/>
    </w:r>
    <w:r>
      <w:rPr>
        <w:sz w:val="18"/>
      </w:rPr>
      <w:tab/>
    </w:r>
    <w:r>
      <w:rPr>
        <w:sz w:val="18"/>
      </w:rPr>
      <w:tab/>
    </w:r>
    <w:r>
      <w:rPr>
        <w:sz w:val="18"/>
      </w:rPr>
      <w:tab/>
    </w:r>
    <w:r w:rsidRPr="008425F2">
      <w:rPr>
        <w:sz w:val="20"/>
      </w:rPr>
      <w:t xml:space="preserve">| </w:t>
    </w:r>
    <w:r>
      <w:fldChar w:fldCharType="begin"/>
    </w:r>
    <w:r>
      <w:instrText xml:space="preserve"> PAGE   \* MERGEFORMAT </w:instrText>
    </w:r>
    <w:r>
      <w:fldChar w:fldCharType="separate"/>
    </w:r>
    <w:r w:rsidRPr="00762E64">
      <w:rPr>
        <w:b/>
        <w:bCs/>
        <w:noProof/>
        <w:sz w:val="20"/>
      </w:rPr>
      <w:t>18</w:t>
    </w:r>
    <w:r>
      <w:rPr>
        <w:b/>
        <w:bCs/>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3BA02" w14:textId="77777777" w:rsidR="00BF40A1" w:rsidRPr="00D571E1" w:rsidRDefault="00BF40A1" w:rsidP="009E17A0">
    <w:pPr>
      <w:shd w:val="clear" w:color="auto" w:fill="800080"/>
      <w:rPr>
        <w:i/>
        <w:color w:val="FFFFFF" w:themeColor="background1"/>
        <w:sz w:val="18"/>
      </w:rPr>
    </w:pPr>
    <w:r w:rsidRPr="00D571E1">
      <w:rPr>
        <w:color w:val="FFFFFF" w:themeColor="background1"/>
        <w:sz w:val="18"/>
      </w:rPr>
      <w:t xml:space="preserve">Page | </w:t>
    </w:r>
    <w:r>
      <w:fldChar w:fldCharType="begin"/>
    </w:r>
    <w:r>
      <w:instrText xml:space="preserve"> PAGE   \* MERGEFORMAT </w:instrText>
    </w:r>
    <w:r>
      <w:fldChar w:fldCharType="separate"/>
    </w:r>
    <w:r w:rsidRPr="009A470F">
      <w:rPr>
        <w:b/>
        <w:bCs/>
        <w:noProof/>
        <w:color w:val="FFFFFF" w:themeColor="background1"/>
        <w:sz w:val="18"/>
      </w:rPr>
      <w:t>12</w:t>
    </w:r>
    <w:r>
      <w:rPr>
        <w:b/>
        <w:bCs/>
        <w:noProof/>
        <w:color w:val="FFFFFF" w:themeColor="background1"/>
        <w:sz w:val="18"/>
      </w:rPr>
      <w:fldChar w:fldCharType="end"/>
    </w:r>
    <w:r w:rsidRPr="00D571E1">
      <w:rPr>
        <w:b/>
        <w:bCs/>
        <w:noProof/>
        <w:color w:val="FFFFFF" w:themeColor="background1"/>
        <w:sz w:val="18"/>
      </w:rPr>
      <w:t xml:space="preserve">                                                                                                          </w:t>
    </w:r>
    <w:r w:rsidRPr="00D571E1">
      <w:rPr>
        <w:bCs/>
        <w:i/>
        <w:noProof/>
        <w:color w:val="FFFFFF" w:themeColor="background1"/>
        <w:sz w:val="18"/>
      </w:rPr>
      <w:t>Phoenix SPI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8B22F5" w14:textId="77777777" w:rsidR="00BB12EA" w:rsidRDefault="00BB12EA">
      <w:r>
        <w:separator/>
      </w:r>
    </w:p>
  </w:footnote>
  <w:footnote w:type="continuationSeparator" w:id="0">
    <w:p w14:paraId="1B0B64F4" w14:textId="77777777" w:rsidR="00BB12EA" w:rsidRDefault="00BB12EA">
      <w:r>
        <w:continuationSeparator/>
      </w:r>
    </w:p>
  </w:footnote>
  <w:footnote w:id="1">
    <w:p w14:paraId="4EC921CC" w14:textId="77777777" w:rsidR="00BF40A1" w:rsidRPr="00FE0BFB" w:rsidRDefault="00BF40A1" w:rsidP="009C7D6D">
      <w:pPr>
        <w:pStyle w:val="FootnoteText"/>
        <w:spacing w:before="240"/>
      </w:pPr>
      <w:r w:rsidRPr="0085450E">
        <w:rPr>
          <w:rStyle w:val="FootnoteReference"/>
          <w:sz w:val="18"/>
        </w:rPr>
        <w:footnoteRef/>
      </w:r>
      <w:r w:rsidRPr="0085450E">
        <w:rPr>
          <w:sz w:val="18"/>
        </w:rPr>
        <w:t xml:space="preserve"> Those who identified this often indicated that a student loan involves both the federal and provincial governments.</w:t>
      </w:r>
    </w:p>
  </w:footnote>
  <w:footnote w:id="2">
    <w:p w14:paraId="15226967" w14:textId="77777777" w:rsidR="00BF40A1" w:rsidRPr="004D3E09" w:rsidRDefault="00BF40A1" w:rsidP="00BF5B61">
      <w:pPr>
        <w:pStyle w:val="FootnoteText"/>
      </w:pPr>
      <w:r w:rsidRPr="00C903D1">
        <w:rPr>
          <w:rStyle w:val="FootnoteReference"/>
        </w:rPr>
        <w:footnoteRef/>
      </w:r>
      <w:r w:rsidRPr="00C903D1">
        <w:rPr>
          <w:sz w:val="22"/>
        </w:rPr>
        <w:t xml:space="preserve"> </w:t>
      </w:r>
      <w:r w:rsidRPr="00C903D1">
        <w:rPr>
          <w:sz w:val="18"/>
        </w:rPr>
        <w:t>When it came to information sharing, participants did not tend to discriminate between sharing information among departments at the federal level of government and sharing information between levels of government.</w:t>
      </w:r>
    </w:p>
  </w:footnote>
  <w:footnote w:id="3">
    <w:p w14:paraId="6432432C" w14:textId="77777777" w:rsidR="00BF40A1" w:rsidRDefault="00BF40A1" w:rsidP="00772080">
      <w:pPr>
        <w:pStyle w:val="FootnoteText"/>
        <w:rPr>
          <w:lang w:val="en-US"/>
        </w:rPr>
      </w:pPr>
      <w:r>
        <w:rPr>
          <w:rStyle w:val="FootnoteReference"/>
        </w:rPr>
        <w:footnoteRef/>
      </w:r>
      <w:r>
        <w:t xml:space="preserve"> </w:t>
      </w:r>
      <w:r w:rsidRPr="00856205">
        <w:rPr>
          <w:sz w:val="18"/>
          <w:szCs w:val="18"/>
          <w:lang w:val="en-US"/>
        </w:rPr>
        <w:t xml:space="preserve">INTERVIEWER NOTE: THIS SECTION IS </w:t>
      </w:r>
      <w:r>
        <w:rPr>
          <w:sz w:val="18"/>
          <w:szCs w:val="18"/>
          <w:lang w:val="en-US"/>
        </w:rPr>
        <w:t xml:space="preserve">UNAVOIDABLY </w:t>
      </w:r>
      <w:r w:rsidRPr="00856205">
        <w:rPr>
          <w:sz w:val="18"/>
          <w:szCs w:val="18"/>
          <w:lang w:val="en-US"/>
        </w:rPr>
        <w:t xml:space="preserve">WORDY, BUT </w:t>
      </w:r>
      <w:r>
        <w:rPr>
          <w:sz w:val="18"/>
          <w:szCs w:val="18"/>
          <w:lang w:val="en-US"/>
        </w:rPr>
        <w:t xml:space="preserve">IT </w:t>
      </w:r>
      <w:r w:rsidRPr="00856205">
        <w:rPr>
          <w:sz w:val="18"/>
          <w:szCs w:val="18"/>
          <w:lang w:val="en-US"/>
        </w:rPr>
        <w:t>CONTAINS KEY INFORMATION FOR RESPONDENTS. READ THROUGH CAREFULLY AND CLEARLY TO ENSURE COMPREHENSION</w:t>
      </w:r>
      <w:r>
        <w:rPr>
          <w:lang w:val="en-US"/>
        </w:rPr>
        <w:t>.</w:t>
      </w:r>
    </w:p>
    <w:p w14:paraId="7747D602" w14:textId="77777777" w:rsidR="00BF40A1" w:rsidRPr="009228EF" w:rsidRDefault="00BF40A1" w:rsidP="00772080">
      <w:pPr>
        <w:rPr>
          <w:sz w:val="18"/>
        </w:rPr>
      </w:pPr>
      <w:r w:rsidRPr="009228EF">
        <w:rPr>
          <w:sz w:val="18"/>
        </w:rPr>
        <w:t>*ADJUST IN CATI BASED ON F: PROVINCE/TERRITORY</w:t>
      </w:r>
    </w:p>
    <w:p w14:paraId="19EA0191" w14:textId="77777777" w:rsidR="00BF40A1" w:rsidRPr="0030155D" w:rsidRDefault="00BF40A1" w:rsidP="00772080">
      <w:pPr>
        <w:pStyle w:val="FootnoteText"/>
      </w:pPr>
    </w:p>
  </w:footnote>
  <w:footnote w:id="4">
    <w:p w14:paraId="40BF3491" w14:textId="19A266E1" w:rsidR="00BF40A1" w:rsidRDefault="00BF40A1" w:rsidP="00D86E05">
      <w:r w:rsidRPr="00D86E05">
        <w:rPr>
          <w:rStyle w:val="FootnoteReference"/>
          <w:sz w:val="18"/>
        </w:rPr>
        <w:footnoteRef/>
      </w:r>
      <w:r w:rsidRPr="00D86E05">
        <w:rPr>
          <w:sz w:val="18"/>
        </w:rPr>
        <w:t xml:space="preserve"> The same questionnaire was used for the phone and online survey</w:t>
      </w:r>
      <w:r>
        <w:rPr>
          <w:sz w:val="18"/>
        </w:rPr>
        <w:t>s</w:t>
      </w:r>
      <w:r w:rsidRPr="00D86E05">
        <w:rPr>
          <w:sz w:val="18"/>
        </w:rPr>
        <w:t xml:space="preserve">. Only very minor </w:t>
      </w:r>
      <w:r>
        <w:rPr>
          <w:sz w:val="18"/>
        </w:rPr>
        <w:t xml:space="preserve">textual </w:t>
      </w:r>
      <w:r w:rsidRPr="00D86E05">
        <w:rPr>
          <w:sz w:val="18"/>
        </w:rPr>
        <w:t xml:space="preserve">changes were made to the questionnaire administered online to address the interviewer-assisted versus self-administered nature of the </w:t>
      </w:r>
      <w:r>
        <w:rPr>
          <w:sz w:val="18"/>
        </w:rPr>
        <w:t>two</w:t>
      </w:r>
      <w:r w:rsidRPr="00D86E05">
        <w:rPr>
          <w:sz w:val="18"/>
        </w:rPr>
        <w:t xml:space="preserve"> modes of data collection. </w:t>
      </w:r>
    </w:p>
  </w:footnote>
  <w:footnote w:id="5">
    <w:p w14:paraId="72789EBA" w14:textId="32D41B38" w:rsidR="00BF40A1" w:rsidRDefault="00BF40A1">
      <w:pPr>
        <w:pStyle w:val="FootnoteText"/>
      </w:pPr>
      <w:r w:rsidRPr="00FD7915">
        <w:rPr>
          <w:rStyle w:val="FootnoteReference"/>
          <w:sz w:val="18"/>
        </w:rPr>
        <w:footnoteRef/>
      </w:r>
      <w:r w:rsidRPr="00FD7915">
        <w:rPr>
          <w:sz w:val="18"/>
        </w:rPr>
        <w:t xml:space="preserve"> </w:t>
      </w:r>
      <w:r w:rsidRPr="00FD7915">
        <w:rPr>
          <w:sz w:val="18"/>
          <w:szCs w:val="18"/>
        </w:rPr>
        <w:t>Banking: 87% CPO versus 88% of online panellists; getting news: (83% for both); and shopping online: 84% CPO versus 83% of online panellists.</w:t>
      </w:r>
    </w:p>
  </w:footnote>
  <w:footnote w:id="6">
    <w:p w14:paraId="75DA51C3" w14:textId="5D74920A" w:rsidR="00BF40A1" w:rsidRPr="00E01539" w:rsidRDefault="00BF40A1">
      <w:pPr>
        <w:pStyle w:val="FootnoteText"/>
        <w:rPr>
          <w:sz w:val="18"/>
          <w:szCs w:val="18"/>
        </w:rPr>
      </w:pPr>
      <w:r w:rsidRPr="00E01539">
        <w:rPr>
          <w:rStyle w:val="FootnoteReference"/>
          <w:sz w:val="18"/>
          <w:szCs w:val="18"/>
        </w:rPr>
        <w:footnoteRef/>
      </w:r>
      <w:r w:rsidRPr="00E01539">
        <w:rPr>
          <w:sz w:val="18"/>
          <w:szCs w:val="18"/>
        </w:rPr>
        <w:t xml:space="preserve"> There are differences between CPO respondents, phone respondents, and online panellists, but these are outside the scope of this analysis.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5D4BB" w14:textId="77777777" w:rsidR="00BF40A1" w:rsidRPr="00D11B3F" w:rsidRDefault="00BF40A1" w:rsidP="00BE3A56">
    <w:pPr>
      <w:pStyle w:val="Header"/>
      <w:rPr>
        <w:szCs w:val="20"/>
      </w:rPr>
    </w:pPr>
    <w:r>
      <w:rPr>
        <w:b/>
        <w:noProof/>
        <w:lang w:eastAsia="en-CA"/>
      </w:rPr>
      <mc:AlternateContent>
        <mc:Choice Requires="wps">
          <w:drawing>
            <wp:anchor distT="45720" distB="45720" distL="114300" distR="114300" simplePos="0" relativeHeight="251664896" behindDoc="0" locked="0" layoutInCell="1" allowOverlap="1" wp14:anchorId="5DFE6328" wp14:editId="032ED0A6">
              <wp:simplePos x="0" y="0"/>
              <wp:positionH relativeFrom="column">
                <wp:posOffset>3471545</wp:posOffset>
              </wp:positionH>
              <wp:positionV relativeFrom="paragraph">
                <wp:posOffset>-166370</wp:posOffset>
              </wp:positionV>
              <wp:extent cx="2769870" cy="6172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617220"/>
                      </a:xfrm>
                      <a:prstGeom prst="rect">
                        <a:avLst/>
                      </a:prstGeom>
                      <a:solidFill>
                        <a:srgbClr val="FFFFFF"/>
                      </a:solidFill>
                      <a:ln w="9525">
                        <a:noFill/>
                        <a:miter lim="800000"/>
                        <a:headEnd/>
                        <a:tailEnd/>
                      </a:ln>
                    </wps:spPr>
                    <wps:txbx>
                      <w:txbxContent>
                        <w:p w14:paraId="0EA04D60" w14:textId="77777777" w:rsidR="00BF40A1" w:rsidRPr="000F307D" w:rsidRDefault="00BF40A1" w:rsidP="008425F2">
                          <w:pPr>
                            <w:jc w:val="right"/>
                            <w:rPr>
                              <w:rFonts w:cs="Arial"/>
                              <w:b/>
                              <w:color w:val="595959" w:themeColor="text1" w:themeTint="A6"/>
                              <w:sz w:val="18"/>
                            </w:rPr>
                          </w:pPr>
                          <w:r w:rsidRPr="000F307D">
                            <w:rPr>
                              <w:rFonts w:cs="Arial"/>
                              <w:b/>
                              <w:color w:val="595959" w:themeColor="text1" w:themeTint="A6"/>
                              <w:sz w:val="18"/>
                            </w:rPr>
                            <w:t>POR Number: 0</w:t>
                          </w:r>
                          <w:r>
                            <w:rPr>
                              <w:rFonts w:cs="Arial"/>
                              <w:b/>
                              <w:color w:val="595959" w:themeColor="text1" w:themeTint="A6"/>
                              <w:sz w:val="18"/>
                            </w:rPr>
                            <w:t>92</w:t>
                          </w:r>
                          <w:r w:rsidRPr="000F307D">
                            <w:rPr>
                              <w:rFonts w:cs="Arial"/>
                              <w:b/>
                              <w:color w:val="595959" w:themeColor="text1" w:themeTint="A6"/>
                              <w:sz w:val="18"/>
                            </w:rPr>
                            <w:t xml:space="preserve">-17 </w:t>
                          </w:r>
                        </w:p>
                        <w:p w14:paraId="36C524B5" w14:textId="77777777" w:rsidR="00BF40A1" w:rsidRDefault="00BF40A1" w:rsidP="00543394">
                          <w:pPr>
                            <w:jc w:val="right"/>
                            <w:rPr>
                              <w:rFonts w:cs="Arial"/>
                              <w:b/>
                              <w:color w:val="595959" w:themeColor="text1" w:themeTint="A6"/>
                              <w:sz w:val="18"/>
                            </w:rPr>
                          </w:pPr>
                          <w:r w:rsidRPr="000F307D">
                            <w:rPr>
                              <w:rFonts w:cs="Arial"/>
                              <w:b/>
                              <w:color w:val="595959" w:themeColor="text1" w:themeTint="A6"/>
                              <w:sz w:val="18"/>
                            </w:rPr>
                            <w:t xml:space="preserve">Contract Number: </w:t>
                          </w:r>
                          <w:r w:rsidRPr="00580A93">
                            <w:rPr>
                              <w:rFonts w:cs="Arial"/>
                              <w:b/>
                              <w:color w:val="595959" w:themeColor="text1" w:themeTint="A6"/>
                              <w:sz w:val="18"/>
                            </w:rPr>
                            <w:t>24062-180612-001-CY</w:t>
                          </w:r>
                        </w:p>
                        <w:p w14:paraId="441DFC82" w14:textId="11646537" w:rsidR="00BF40A1" w:rsidRDefault="00BF40A1" w:rsidP="00543394">
                          <w:pPr>
                            <w:jc w:val="right"/>
                            <w:rPr>
                              <w:rFonts w:cs="Arial"/>
                              <w:b/>
                              <w:color w:val="595959" w:themeColor="text1" w:themeTint="A6"/>
                              <w:sz w:val="18"/>
                            </w:rPr>
                          </w:pPr>
                          <w:r w:rsidRPr="000F307D">
                            <w:rPr>
                              <w:rFonts w:cs="Arial"/>
                              <w:b/>
                              <w:color w:val="595959" w:themeColor="text1" w:themeTint="A6"/>
                              <w:sz w:val="18"/>
                            </w:rPr>
                            <w:t>Contract Award Date: 201</w:t>
                          </w:r>
                          <w:r>
                            <w:rPr>
                              <w:rFonts w:cs="Arial"/>
                              <w:b/>
                              <w:color w:val="595959" w:themeColor="text1" w:themeTint="A6"/>
                              <w:sz w:val="18"/>
                            </w:rPr>
                            <w:t>8</w:t>
                          </w:r>
                          <w:r w:rsidRPr="000F307D">
                            <w:rPr>
                              <w:rFonts w:cs="Arial"/>
                              <w:b/>
                              <w:color w:val="595959" w:themeColor="text1" w:themeTint="A6"/>
                              <w:sz w:val="18"/>
                            </w:rPr>
                            <w:t>-</w:t>
                          </w:r>
                          <w:r>
                            <w:rPr>
                              <w:rFonts w:cs="Arial"/>
                              <w:b/>
                              <w:color w:val="595959" w:themeColor="text1" w:themeTint="A6"/>
                              <w:sz w:val="18"/>
                            </w:rPr>
                            <w:t>02</w:t>
                          </w:r>
                          <w:r w:rsidRPr="000F307D">
                            <w:rPr>
                              <w:rFonts w:cs="Arial"/>
                              <w:b/>
                              <w:color w:val="595959" w:themeColor="text1" w:themeTint="A6"/>
                              <w:sz w:val="18"/>
                            </w:rPr>
                            <w:t>-</w:t>
                          </w:r>
                          <w:r>
                            <w:rPr>
                              <w:rFonts w:cs="Arial"/>
                              <w:b/>
                              <w:color w:val="595959" w:themeColor="text1" w:themeTint="A6"/>
                              <w:sz w:val="18"/>
                            </w:rPr>
                            <w:t>05</w:t>
                          </w:r>
                        </w:p>
                        <w:p w14:paraId="538BB5DD" w14:textId="43323F2B" w:rsidR="00BF40A1" w:rsidRPr="004B1984" w:rsidRDefault="00BF40A1" w:rsidP="00543394">
                          <w:pPr>
                            <w:jc w:val="right"/>
                            <w:rPr>
                              <w:rFonts w:cs="Arial"/>
                              <w:b/>
                              <w:color w:val="595959" w:themeColor="text1" w:themeTint="A6"/>
                              <w:sz w:val="18"/>
                            </w:rPr>
                          </w:pPr>
                          <w:r w:rsidRPr="004B1984">
                            <w:rPr>
                              <w:rFonts w:cs="Arial"/>
                              <w:b/>
                              <w:color w:val="595959" w:themeColor="text1" w:themeTint="A6"/>
                              <w:sz w:val="18"/>
                            </w:rPr>
                            <w:t>Contract Value: $209,862.47 (including HST)</w:t>
                          </w:r>
                        </w:p>
                        <w:p w14:paraId="4D6CEF60" w14:textId="3295E0E3" w:rsidR="00BF40A1" w:rsidRPr="008D20A2" w:rsidRDefault="00BF40A1" w:rsidP="008425F2">
                          <w:pPr>
                            <w:jc w:val="right"/>
                            <w:rPr>
                              <w:rFonts w:cs="Arial"/>
                              <w:b/>
                              <w:color w:val="595959" w:themeColor="text1" w:themeTint="A6"/>
                              <w:sz w:val="16"/>
                            </w:rPr>
                          </w:pPr>
                          <w:r w:rsidRPr="000F307D">
                            <w:rPr>
                              <w:rFonts w:cs="Arial"/>
                              <w:b/>
                              <w:color w:val="595959" w:themeColor="text1" w:themeTint="A6"/>
                              <w:sz w:val="18"/>
                            </w:rPr>
                            <w:t xml:space="preserve">Date of Submission: </w:t>
                          </w:r>
                          <w:r w:rsidRPr="009520DF">
                            <w:rPr>
                              <w:rFonts w:cs="Arial"/>
                              <w:b/>
                              <w:color w:val="595959" w:themeColor="text1" w:themeTint="A6"/>
                              <w:sz w:val="18"/>
                            </w:rPr>
                            <w:t>2018-0</w:t>
                          </w:r>
                          <w:r>
                            <w:rPr>
                              <w:rFonts w:cs="Arial"/>
                              <w:b/>
                              <w:color w:val="595959" w:themeColor="text1" w:themeTint="A6"/>
                              <w:sz w:val="18"/>
                            </w:rPr>
                            <w:t>5</w:t>
                          </w:r>
                          <w:r w:rsidRPr="009520DF">
                            <w:rPr>
                              <w:rFonts w:cs="Arial"/>
                              <w:b/>
                              <w:color w:val="595959" w:themeColor="text1" w:themeTint="A6"/>
                              <w:sz w:val="18"/>
                            </w:rPr>
                            <w:t>-</w:t>
                          </w:r>
                          <w:r>
                            <w:rPr>
                              <w:rFonts w:cs="Arial"/>
                              <w:b/>
                              <w:color w:val="595959" w:themeColor="text1" w:themeTint="A6"/>
                              <w:sz w:val="18"/>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FE6328" id="_x0000_t202" coordsize="21600,21600" o:spt="202" path="m,l,21600r21600,l21600,xe">
              <v:stroke joinstyle="miter"/>
              <v:path gradientshapeok="t" o:connecttype="rect"/>
            </v:shapetype>
            <v:shape id="Text Box 217" o:spid="_x0000_s1044" type="#_x0000_t202" style="position:absolute;left:0;text-align:left;margin-left:273.35pt;margin-top:-13.1pt;width:218.1pt;height:48.6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" stroked="f">
              <v:textbox style="mso-fit-shape-to-text:t">
                <w:txbxContent>
                  <w:p w14:paraId="0EA04D60" w14:textId="77777777" w:rsidR="00BF40A1" w:rsidRPr="000F307D" w:rsidRDefault="00BF40A1" w:rsidP="008425F2">
                    <w:pPr>
                      <w:jc w:val="right"/>
                      <w:rPr>
                        <w:rFonts w:cs="Arial"/>
                        <w:b/>
                        <w:color w:val="595959" w:themeColor="text1" w:themeTint="A6"/>
                        <w:sz w:val="18"/>
                      </w:rPr>
                    </w:pPr>
                    <w:r w:rsidRPr="000F307D">
                      <w:rPr>
                        <w:rFonts w:cs="Arial"/>
                        <w:b/>
                        <w:color w:val="595959" w:themeColor="text1" w:themeTint="A6"/>
                        <w:sz w:val="18"/>
                      </w:rPr>
                      <w:t>POR Number: 0</w:t>
                    </w:r>
                    <w:r>
                      <w:rPr>
                        <w:rFonts w:cs="Arial"/>
                        <w:b/>
                        <w:color w:val="595959" w:themeColor="text1" w:themeTint="A6"/>
                        <w:sz w:val="18"/>
                      </w:rPr>
                      <w:t>92</w:t>
                    </w:r>
                    <w:r w:rsidRPr="000F307D">
                      <w:rPr>
                        <w:rFonts w:cs="Arial"/>
                        <w:b/>
                        <w:color w:val="595959" w:themeColor="text1" w:themeTint="A6"/>
                        <w:sz w:val="18"/>
                      </w:rPr>
                      <w:t xml:space="preserve">-17 </w:t>
                    </w:r>
                  </w:p>
                  <w:p w14:paraId="36C524B5" w14:textId="77777777" w:rsidR="00BF40A1" w:rsidRDefault="00BF40A1" w:rsidP="00543394">
                    <w:pPr>
                      <w:jc w:val="right"/>
                      <w:rPr>
                        <w:rFonts w:cs="Arial"/>
                        <w:b/>
                        <w:color w:val="595959" w:themeColor="text1" w:themeTint="A6"/>
                        <w:sz w:val="18"/>
                      </w:rPr>
                    </w:pPr>
                    <w:r w:rsidRPr="000F307D">
                      <w:rPr>
                        <w:rFonts w:cs="Arial"/>
                        <w:b/>
                        <w:color w:val="595959" w:themeColor="text1" w:themeTint="A6"/>
                        <w:sz w:val="18"/>
                      </w:rPr>
                      <w:t xml:space="preserve">Contract Number: </w:t>
                    </w:r>
                    <w:r w:rsidRPr="00580A93">
                      <w:rPr>
                        <w:rFonts w:cs="Arial"/>
                        <w:b/>
                        <w:color w:val="595959" w:themeColor="text1" w:themeTint="A6"/>
                        <w:sz w:val="18"/>
                      </w:rPr>
                      <w:t>24062-180612-001-CY</w:t>
                    </w:r>
                  </w:p>
                  <w:p w14:paraId="441DFC82" w14:textId="11646537" w:rsidR="00BF40A1" w:rsidRDefault="00BF40A1" w:rsidP="00543394">
                    <w:pPr>
                      <w:jc w:val="right"/>
                      <w:rPr>
                        <w:rFonts w:cs="Arial"/>
                        <w:b/>
                        <w:color w:val="595959" w:themeColor="text1" w:themeTint="A6"/>
                        <w:sz w:val="18"/>
                      </w:rPr>
                    </w:pPr>
                    <w:r w:rsidRPr="000F307D">
                      <w:rPr>
                        <w:rFonts w:cs="Arial"/>
                        <w:b/>
                        <w:color w:val="595959" w:themeColor="text1" w:themeTint="A6"/>
                        <w:sz w:val="18"/>
                      </w:rPr>
                      <w:t>Contract Award Date: 201</w:t>
                    </w:r>
                    <w:r>
                      <w:rPr>
                        <w:rFonts w:cs="Arial"/>
                        <w:b/>
                        <w:color w:val="595959" w:themeColor="text1" w:themeTint="A6"/>
                        <w:sz w:val="18"/>
                      </w:rPr>
                      <w:t>8</w:t>
                    </w:r>
                    <w:r w:rsidRPr="000F307D">
                      <w:rPr>
                        <w:rFonts w:cs="Arial"/>
                        <w:b/>
                        <w:color w:val="595959" w:themeColor="text1" w:themeTint="A6"/>
                        <w:sz w:val="18"/>
                      </w:rPr>
                      <w:t>-</w:t>
                    </w:r>
                    <w:r>
                      <w:rPr>
                        <w:rFonts w:cs="Arial"/>
                        <w:b/>
                        <w:color w:val="595959" w:themeColor="text1" w:themeTint="A6"/>
                        <w:sz w:val="18"/>
                      </w:rPr>
                      <w:t>02</w:t>
                    </w:r>
                    <w:r w:rsidRPr="000F307D">
                      <w:rPr>
                        <w:rFonts w:cs="Arial"/>
                        <w:b/>
                        <w:color w:val="595959" w:themeColor="text1" w:themeTint="A6"/>
                        <w:sz w:val="18"/>
                      </w:rPr>
                      <w:t>-</w:t>
                    </w:r>
                    <w:r>
                      <w:rPr>
                        <w:rFonts w:cs="Arial"/>
                        <w:b/>
                        <w:color w:val="595959" w:themeColor="text1" w:themeTint="A6"/>
                        <w:sz w:val="18"/>
                      </w:rPr>
                      <w:t>05</w:t>
                    </w:r>
                  </w:p>
                  <w:p w14:paraId="538BB5DD" w14:textId="43323F2B" w:rsidR="00BF40A1" w:rsidRPr="004B1984" w:rsidRDefault="00BF40A1" w:rsidP="00543394">
                    <w:pPr>
                      <w:jc w:val="right"/>
                      <w:rPr>
                        <w:rFonts w:cs="Arial"/>
                        <w:b/>
                        <w:color w:val="595959" w:themeColor="text1" w:themeTint="A6"/>
                        <w:sz w:val="18"/>
                      </w:rPr>
                    </w:pPr>
                    <w:r w:rsidRPr="004B1984">
                      <w:rPr>
                        <w:rFonts w:cs="Arial"/>
                        <w:b/>
                        <w:color w:val="595959" w:themeColor="text1" w:themeTint="A6"/>
                        <w:sz w:val="18"/>
                      </w:rPr>
                      <w:t>Contract Value: $209,862.47 (including HST)</w:t>
                    </w:r>
                  </w:p>
                  <w:p w14:paraId="4D6CEF60" w14:textId="3295E0E3" w:rsidR="00BF40A1" w:rsidRPr="008D20A2" w:rsidRDefault="00BF40A1" w:rsidP="008425F2">
                    <w:pPr>
                      <w:jc w:val="right"/>
                      <w:rPr>
                        <w:rFonts w:cs="Arial"/>
                        <w:b/>
                        <w:color w:val="595959" w:themeColor="text1" w:themeTint="A6"/>
                        <w:sz w:val="16"/>
                      </w:rPr>
                    </w:pPr>
                    <w:r w:rsidRPr="000F307D">
                      <w:rPr>
                        <w:rFonts w:cs="Arial"/>
                        <w:b/>
                        <w:color w:val="595959" w:themeColor="text1" w:themeTint="A6"/>
                        <w:sz w:val="18"/>
                      </w:rPr>
                      <w:t xml:space="preserve">Date of Submission: </w:t>
                    </w:r>
                    <w:r w:rsidRPr="009520DF">
                      <w:rPr>
                        <w:rFonts w:cs="Arial"/>
                        <w:b/>
                        <w:color w:val="595959" w:themeColor="text1" w:themeTint="A6"/>
                        <w:sz w:val="18"/>
                      </w:rPr>
                      <w:t>2018-0</w:t>
                    </w:r>
                    <w:r>
                      <w:rPr>
                        <w:rFonts w:cs="Arial"/>
                        <w:b/>
                        <w:color w:val="595959" w:themeColor="text1" w:themeTint="A6"/>
                        <w:sz w:val="18"/>
                      </w:rPr>
                      <w:t>5</w:t>
                    </w:r>
                    <w:r w:rsidRPr="009520DF">
                      <w:rPr>
                        <w:rFonts w:cs="Arial"/>
                        <w:b/>
                        <w:color w:val="595959" w:themeColor="text1" w:themeTint="A6"/>
                        <w:sz w:val="18"/>
                      </w:rPr>
                      <w:t>-</w:t>
                    </w:r>
                    <w:r>
                      <w:rPr>
                        <w:rFonts w:cs="Arial"/>
                        <w:b/>
                        <w:color w:val="595959" w:themeColor="text1" w:themeTint="A6"/>
                        <w:sz w:val="18"/>
                      </w:rPr>
                      <w:t>10</w:t>
                    </w:r>
                  </w:p>
                </w:txbxContent>
              </v:textbox>
              <w10:wrap type="square"/>
            </v:shape>
          </w:pict>
        </mc:Fallback>
      </mc:AlternateContent>
    </w:r>
    <w:r w:rsidRPr="00B535CA">
      <w:rPr>
        <w:b/>
        <w:noProof/>
        <w:lang w:eastAsia="en-CA"/>
      </w:rPr>
      <w:drawing>
        <wp:anchor distT="0" distB="0" distL="114300" distR="114300" simplePos="0" relativeHeight="251663872" behindDoc="0" locked="0" layoutInCell="1" allowOverlap="1" wp14:anchorId="36071EFC" wp14:editId="4A3C899B">
          <wp:simplePos x="0" y="0"/>
          <wp:positionH relativeFrom="column">
            <wp:posOffset>-177800</wp:posOffset>
          </wp:positionH>
          <wp:positionV relativeFrom="paragraph">
            <wp:posOffset>-177800</wp:posOffset>
          </wp:positionV>
          <wp:extent cx="1651635" cy="636270"/>
          <wp:effectExtent l="0" t="0" r="5715" b="0"/>
          <wp:wrapSquare wrapText="bothSides"/>
          <wp:docPr id="3" name="Picture 3" descr="cid:A113548C-4FE0-46AC-9F52-F40ED1B9C23B@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283168-85E2-43E8-B6BB-7F0852471989" descr="cid:A113548C-4FE0-46AC-9F52-F40ED1B9C23B@lan"/>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651635" cy="63627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014F5" w14:textId="77777777" w:rsidR="00BF40A1" w:rsidRPr="007A125C" w:rsidRDefault="00BF40A1" w:rsidP="007A125C">
    <w:pPr>
      <w:jc w:val="right"/>
      <w:rPr>
        <w:b/>
        <w:color w:val="595959" w:themeColor="text1" w:themeTint="A6"/>
        <w:sz w:val="18"/>
      </w:rPr>
    </w:pPr>
    <w:r>
      <w:rPr>
        <w:b/>
        <w:color w:val="595959" w:themeColor="text1" w:themeTint="A6"/>
        <w:sz w:val="18"/>
      </w:rPr>
      <w:t>Service Delivery and Privacy POR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AC180" w14:textId="77777777" w:rsidR="00BF40A1" w:rsidRPr="007A125C" w:rsidRDefault="00BF40A1" w:rsidP="00580A93">
    <w:pPr>
      <w:jc w:val="right"/>
      <w:rPr>
        <w:b/>
        <w:color w:val="595959" w:themeColor="text1" w:themeTint="A6"/>
        <w:sz w:val="18"/>
      </w:rPr>
    </w:pPr>
    <w:r>
      <w:rPr>
        <w:b/>
        <w:color w:val="595959" w:themeColor="text1" w:themeTint="A6"/>
        <w:sz w:val="18"/>
      </w:rPr>
      <w:t>Service Delivery and Privacy Public Opinion Research</w:t>
    </w:r>
  </w:p>
  <w:p w14:paraId="5B7E330D" w14:textId="77777777" w:rsidR="00BF40A1" w:rsidRPr="00555FF6" w:rsidRDefault="00BF40A1" w:rsidP="00555F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0C040" w14:textId="77777777" w:rsidR="00BF40A1" w:rsidRPr="009E17A0" w:rsidRDefault="00BF40A1" w:rsidP="009E17A0">
    <w:pPr>
      <w:pStyle w:val="Header"/>
      <w:jc w:val="left"/>
      <w:rPr>
        <w:rFonts w:cs="Arial"/>
        <w:szCs w:val="20"/>
      </w:rPr>
    </w:pPr>
    <w:r w:rsidRPr="00BE3A56">
      <w:rPr>
        <w:rFonts w:cs="Arial"/>
        <w:szCs w:val="20"/>
      </w:rPr>
      <w:t xml:space="preserve">Insert Report Title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63534"/>
    <w:multiLevelType w:val="hybridMultilevel"/>
    <w:tmpl w:val="A49C8C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BBA1402"/>
    <w:multiLevelType w:val="hybridMultilevel"/>
    <w:tmpl w:val="AE74176E"/>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ind w:left="720" w:hanging="360"/>
      </w:pPr>
      <w:rPr>
        <w:rFonts w:ascii="Courier New" w:hAnsi="Courier New" w:cs="Arial"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Arial"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Arial" w:hint="default"/>
      </w:rPr>
    </w:lvl>
    <w:lvl w:ilvl="8" w:tplc="10090005" w:tentative="1">
      <w:start w:val="1"/>
      <w:numFmt w:val="bullet"/>
      <w:lvlText w:val=""/>
      <w:lvlJc w:val="left"/>
      <w:pPr>
        <w:ind w:left="5760" w:hanging="360"/>
      </w:pPr>
      <w:rPr>
        <w:rFonts w:ascii="Wingdings" w:hAnsi="Wingdings" w:hint="default"/>
      </w:rPr>
    </w:lvl>
  </w:abstractNum>
  <w:abstractNum w:abstractNumId="2" w15:restartNumberingAfterBreak="0">
    <w:nsid w:val="10134A29"/>
    <w:multiLevelType w:val="hybridMultilevel"/>
    <w:tmpl w:val="9028B82C"/>
    <w:lvl w:ilvl="0" w:tplc="BE72A05E">
      <w:start w:val="1"/>
      <w:numFmt w:val="decimal"/>
      <w:lvlText w:val="%1."/>
      <w:lvlJc w:val="left"/>
      <w:pPr>
        <w:tabs>
          <w:tab w:val="num" w:pos="720"/>
        </w:tabs>
        <w:ind w:left="720" w:hanging="360"/>
      </w:pPr>
      <w:rPr>
        <w:b w:val="0"/>
        <w:sz w:val="22"/>
        <w:szCs w:val="22"/>
      </w:rPr>
    </w:lvl>
    <w:lvl w:ilvl="1" w:tplc="10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D3A7FA7"/>
    <w:multiLevelType w:val="hybridMultilevel"/>
    <w:tmpl w:val="EA322386"/>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1EFF66A4"/>
    <w:multiLevelType w:val="hybridMultilevel"/>
    <w:tmpl w:val="BBD450C0"/>
    <w:lvl w:ilvl="0" w:tplc="924A97C2">
      <w:start w:val="1"/>
      <w:numFmt w:val="bullet"/>
      <w:lvlText w:val=""/>
      <w:lvlJc w:val="left"/>
      <w:pPr>
        <w:tabs>
          <w:tab w:val="num" w:pos="360"/>
        </w:tabs>
        <w:ind w:left="360" w:hanging="360"/>
      </w:pPr>
      <w:rPr>
        <w:rFonts w:ascii="Symbol" w:hAnsi="Symbol" w:hint="default"/>
      </w:rPr>
    </w:lvl>
    <w:lvl w:ilvl="1" w:tplc="4C4693CA">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8F1C28"/>
    <w:multiLevelType w:val="multilevel"/>
    <w:tmpl w:val="FD16BDBC"/>
    <w:lvl w:ilvl="0">
      <w:start w:val="1"/>
      <w:numFmt w:val="decimal"/>
      <w:pStyle w:val="QuestionNumbering"/>
      <w:lvlText w:val="%1."/>
      <w:lvlJc w:val="left"/>
      <w:pPr>
        <w:tabs>
          <w:tab w:val="num" w:pos="360"/>
        </w:tabs>
      </w:pPr>
      <w:rPr>
        <w:rFonts w:cs="Times New Roman"/>
      </w:rPr>
    </w:lvl>
    <w:lvl w:ilvl="1">
      <w:start w:val="2"/>
      <w:numFmt w:val="lowerLetter"/>
      <w:lvlText w:val="%2)"/>
      <w:lvlJc w:val="left"/>
      <w:pPr>
        <w:tabs>
          <w:tab w:val="num" w:pos="720"/>
        </w:tabs>
        <w:ind w:left="720" w:hanging="360"/>
      </w:pPr>
      <w:rPr>
        <w:rFonts w:cs="Times New Roman"/>
      </w:rPr>
    </w:lvl>
    <w:lvl w:ilvl="2">
      <w:start w:val="1"/>
      <w:numFmt w:val="decimal"/>
      <w:lvlText w:val="%3."/>
      <w:lvlJc w:val="left"/>
      <w:pPr>
        <w:tabs>
          <w:tab w:val="num" w:pos="1800"/>
        </w:tabs>
        <w:ind w:left="1440"/>
      </w:pPr>
      <w:rPr>
        <w:rFonts w:cs="Times New Roman"/>
      </w:rPr>
    </w:lvl>
    <w:lvl w:ilvl="3">
      <w:start w:val="1"/>
      <w:numFmt w:val="lowerLetter"/>
      <w:lvlText w:val="%4)"/>
      <w:lvlJc w:val="left"/>
      <w:pPr>
        <w:tabs>
          <w:tab w:val="num" w:pos="2520"/>
        </w:tabs>
        <w:ind w:left="2160"/>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6" w15:restartNumberingAfterBreak="0">
    <w:nsid w:val="28E34458"/>
    <w:multiLevelType w:val="hybridMultilevel"/>
    <w:tmpl w:val="52D050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C144350"/>
    <w:multiLevelType w:val="hybridMultilevel"/>
    <w:tmpl w:val="39D4EE6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2C504227"/>
    <w:multiLevelType w:val="hybridMultilevel"/>
    <w:tmpl w:val="2110A7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D792469"/>
    <w:multiLevelType w:val="singleLevel"/>
    <w:tmpl w:val="AD68E524"/>
    <w:lvl w:ilvl="0">
      <w:start w:val="1"/>
      <w:numFmt w:val="bullet"/>
      <w:pStyle w:val="ItemBank"/>
      <w:lvlText w:val="□"/>
      <w:lvlJc w:val="left"/>
      <w:pPr>
        <w:tabs>
          <w:tab w:val="num" w:pos="1800"/>
        </w:tabs>
        <w:ind w:left="1800" w:hanging="360"/>
      </w:pPr>
      <w:rPr>
        <w:rFonts w:ascii="MS Reference Sans Serif" w:hAnsi="MS Reference Sans Serif" w:hint="default"/>
        <w:color w:val="auto"/>
        <w:sz w:val="40"/>
        <w:vertAlign w:val="baseline"/>
      </w:rPr>
    </w:lvl>
  </w:abstractNum>
  <w:abstractNum w:abstractNumId="10" w15:restartNumberingAfterBreak="0">
    <w:nsid w:val="317C2720"/>
    <w:multiLevelType w:val="hybridMultilevel"/>
    <w:tmpl w:val="3E4414D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31B36FE3"/>
    <w:multiLevelType w:val="hybridMultilevel"/>
    <w:tmpl w:val="59DCBC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BC06ACD"/>
    <w:multiLevelType w:val="hybridMultilevel"/>
    <w:tmpl w:val="F6B2A6E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3C4E4122"/>
    <w:multiLevelType w:val="hybridMultilevel"/>
    <w:tmpl w:val="3FA645AE"/>
    <w:lvl w:ilvl="0" w:tplc="10090001">
      <w:start w:val="1"/>
      <w:numFmt w:val="bullet"/>
      <w:lvlText w:val=""/>
      <w:lvlJc w:val="left"/>
      <w:pPr>
        <w:ind w:left="720" w:hanging="360"/>
      </w:pPr>
      <w:rPr>
        <w:rFonts w:ascii="Symbol" w:hAnsi="Symbol" w:hint="default"/>
      </w:rPr>
    </w:lvl>
    <w:lvl w:ilvl="1" w:tplc="BB36A54E">
      <w:start w:val="1"/>
      <w:numFmt w:val="bullet"/>
      <w:lvlText w:val=""/>
      <w:lvlJc w:val="left"/>
      <w:pPr>
        <w:ind w:left="108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1190DB8"/>
    <w:multiLevelType w:val="hybridMultilevel"/>
    <w:tmpl w:val="ED3A79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7833BD6"/>
    <w:multiLevelType w:val="hybridMultilevel"/>
    <w:tmpl w:val="725CC9A0"/>
    <w:lvl w:ilvl="0" w:tplc="730AC028">
      <w:start w:val="1"/>
      <w:numFmt w:val="decimal"/>
      <w:lvlText w:val="%1."/>
      <w:lvlJc w:val="left"/>
      <w:pPr>
        <w:ind w:left="360" w:hanging="360"/>
      </w:pPr>
      <w:rPr>
        <w:rFonts w:ascii="Arial" w:hAnsi="Arial" w:cs="Arial" w:hint="default"/>
        <w:color w:val="000000" w:themeColor="text1"/>
        <w:sz w:val="22"/>
        <w:szCs w:val="22"/>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49B5637D"/>
    <w:multiLevelType w:val="hybridMultilevel"/>
    <w:tmpl w:val="CDAE2DA4"/>
    <w:lvl w:ilvl="0" w:tplc="4EE40EBE">
      <w:start w:val="1"/>
      <w:numFmt w:val="upperLetter"/>
      <w:lvlText w:val="%1."/>
      <w:lvlJc w:val="left"/>
      <w:pPr>
        <w:ind w:left="360" w:hanging="360"/>
      </w:pPr>
      <w:rPr>
        <w:rFonts w:ascii="Arial" w:hAnsi="Arial" w:cs="Arial" w:hint="default"/>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4B693915"/>
    <w:multiLevelType w:val="hybridMultilevel"/>
    <w:tmpl w:val="90128D94"/>
    <w:lvl w:ilvl="0" w:tplc="76E00DAA">
      <w:start w:val="1"/>
      <w:numFmt w:val="bullet"/>
      <w:lvlText w:val=""/>
      <w:lvlJc w:val="left"/>
      <w:pPr>
        <w:ind w:left="72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8" w15:restartNumberingAfterBreak="0">
    <w:nsid w:val="4D1726CA"/>
    <w:multiLevelType w:val="hybridMultilevel"/>
    <w:tmpl w:val="BD82B570"/>
    <w:lvl w:ilvl="0" w:tplc="BB2AB310">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4D1C019E"/>
    <w:multiLevelType w:val="hybridMultilevel"/>
    <w:tmpl w:val="FB5473EA"/>
    <w:lvl w:ilvl="0" w:tplc="10090001">
      <w:start w:val="1"/>
      <w:numFmt w:val="bullet"/>
      <w:lvlText w:val=""/>
      <w:lvlJc w:val="left"/>
      <w:pPr>
        <w:tabs>
          <w:tab w:val="num" w:pos="360"/>
        </w:tabs>
        <w:ind w:left="360" w:hanging="360"/>
      </w:pPr>
      <w:rPr>
        <w:rFonts w:ascii="Symbol" w:hAnsi="Symbol" w:hint="default"/>
      </w:rPr>
    </w:lvl>
    <w:lvl w:ilvl="1" w:tplc="70B42508">
      <w:start w:val="174"/>
      <w:numFmt w:val="bullet"/>
      <w:lvlText w:val="•"/>
      <w:lvlJc w:val="left"/>
      <w:pPr>
        <w:tabs>
          <w:tab w:val="num" w:pos="1080"/>
        </w:tabs>
        <w:ind w:left="1080" w:hanging="360"/>
      </w:pPr>
      <w:rPr>
        <w:rFonts w:ascii="Arial" w:hAnsi="Arial" w:hint="default"/>
      </w:rPr>
    </w:lvl>
    <w:lvl w:ilvl="2" w:tplc="EC9804EA" w:tentative="1">
      <w:start w:val="1"/>
      <w:numFmt w:val="bullet"/>
      <w:lvlText w:val="•"/>
      <w:lvlJc w:val="left"/>
      <w:pPr>
        <w:tabs>
          <w:tab w:val="num" w:pos="1800"/>
        </w:tabs>
        <w:ind w:left="1800" w:hanging="360"/>
      </w:pPr>
      <w:rPr>
        <w:rFonts w:ascii="Arial" w:hAnsi="Arial" w:hint="default"/>
      </w:rPr>
    </w:lvl>
    <w:lvl w:ilvl="3" w:tplc="F62206FA" w:tentative="1">
      <w:start w:val="1"/>
      <w:numFmt w:val="bullet"/>
      <w:lvlText w:val="•"/>
      <w:lvlJc w:val="left"/>
      <w:pPr>
        <w:tabs>
          <w:tab w:val="num" w:pos="2520"/>
        </w:tabs>
        <w:ind w:left="2520" w:hanging="360"/>
      </w:pPr>
      <w:rPr>
        <w:rFonts w:ascii="Arial" w:hAnsi="Arial" w:hint="default"/>
      </w:rPr>
    </w:lvl>
    <w:lvl w:ilvl="4" w:tplc="E8DE2EA6" w:tentative="1">
      <w:start w:val="1"/>
      <w:numFmt w:val="bullet"/>
      <w:lvlText w:val="•"/>
      <w:lvlJc w:val="left"/>
      <w:pPr>
        <w:tabs>
          <w:tab w:val="num" w:pos="3240"/>
        </w:tabs>
        <w:ind w:left="3240" w:hanging="360"/>
      </w:pPr>
      <w:rPr>
        <w:rFonts w:ascii="Arial" w:hAnsi="Arial" w:hint="default"/>
      </w:rPr>
    </w:lvl>
    <w:lvl w:ilvl="5" w:tplc="1BBA09AA" w:tentative="1">
      <w:start w:val="1"/>
      <w:numFmt w:val="bullet"/>
      <w:lvlText w:val="•"/>
      <w:lvlJc w:val="left"/>
      <w:pPr>
        <w:tabs>
          <w:tab w:val="num" w:pos="3960"/>
        </w:tabs>
        <w:ind w:left="3960" w:hanging="360"/>
      </w:pPr>
      <w:rPr>
        <w:rFonts w:ascii="Arial" w:hAnsi="Arial" w:hint="default"/>
      </w:rPr>
    </w:lvl>
    <w:lvl w:ilvl="6" w:tplc="080E6E48" w:tentative="1">
      <w:start w:val="1"/>
      <w:numFmt w:val="bullet"/>
      <w:lvlText w:val="•"/>
      <w:lvlJc w:val="left"/>
      <w:pPr>
        <w:tabs>
          <w:tab w:val="num" w:pos="4680"/>
        </w:tabs>
        <w:ind w:left="4680" w:hanging="360"/>
      </w:pPr>
      <w:rPr>
        <w:rFonts w:ascii="Arial" w:hAnsi="Arial" w:hint="default"/>
      </w:rPr>
    </w:lvl>
    <w:lvl w:ilvl="7" w:tplc="37B2F488" w:tentative="1">
      <w:start w:val="1"/>
      <w:numFmt w:val="bullet"/>
      <w:lvlText w:val="•"/>
      <w:lvlJc w:val="left"/>
      <w:pPr>
        <w:tabs>
          <w:tab w:val="num" w:pos="5400"/>
        </w:tabs>
        <w:ind w:left="5400" w:hanging="360"/>
      </w:pPr>
      <w:rPr>
        <w:rFonts w:ascii="Arial" w:hAnsi="Arial" w:hint="default"/>
      </w:rPr>
    </w:lvl>
    <w:lvl w:ilvl="8" w:tplc="94CCC04A"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550978A4"/>
    <w:multiLevelType w:val="hybridMultilevel"/>
    <w:tmpl w:val="F5B48B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60958BC"/>
    <w:multiLevelType w:val="hybridMultilevel"/>
    <w:tmpl w:val="D3086642"/>
    <w:lvl w:ilvl="0" w:tplc="879E5FAE">
      <w:start w:val="1"/>
      <w:numFmt w:val="decimal"/>
      <w:lvlText w:val="%1."/>
      <w:lvlJc w:val="left"/>
      <w:pPr>
        <w:ind w:left="360" w:hanging="360"/>
      </w:pPr>
      <w:rPr>
        <w:rFonts w:hint="default"/>
        <w:strike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15:restartNumberingAfterBreak="0">
    <w:nsid w:val="587A79E4"/>
    <w:multiLevelType w:val="multilevel"/>
    <w:tmpl w:val="D1C292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192ACE"/>
    <w:multiLevelType w:val="hybridMultilevel"/>
    <w:tmpl w:val="C09CA9F0"/>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4" w15:restartNumberingAfterBreak="0">
    <w:nsid w:val="5D0133B9"/>
    <w:multiLevelType w:val="hybridMultilevel"/>
    <w:tmpl w:val="FD8EF5B2"/>
    <w:lvl w:ilvl="0" w:tplc="10090001">
      <w:start w:val="1"/>
      <w:numFmt w:val="bullet"/>
      <w:lvlText w:val=""/>
      <w:lvlJc w:val="left"/>
      <w:pPr>
        <w:ind w:left="360" w:hanging="360"/>
      </w:pPr>
      <w:rPr>
        <w:rFonts w:ascii="Symbol" w:hAnsi="Symbol" w:hint="default"/>
      </w:rPr>
    </w:lvl>
    <w:lvl w:ilvl="1" w:tplc="10090001">
      <w:start w:val="1"/>
      <w:numFmt w:val="bullet"/>
      <w:lvlText w:val=""/>
      <w:lvlJc w:val="left"/>
      <w:pPr>
        <w:ind w:left="1080" w:hanging="360"/>
      </w:pPr>
      <w:rPr>
        <w:rFonts w:ascii="Symbol" w:hAnsi="Symbol"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621D47E3"/>
    <w:multiLevelType w:val="hybridMultilevel"/>
    <w:tmpl w:val="4AAADD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EFA407A"/>
    <w:multiLevelType w:val="hybridMultilevel"/>
    <w:tmpl w:val="A2ECB236"/>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726D1DB8"/>
    <w:multiLevelType w:val="hybridMultilevel"/>
    <w:tmpl w:val="BD0036AC"/>
    <w:lvl w:ilvl="0" w:tplc="00010409">
      <w:start w:val="1"/>
      <w:numFmt w:val="bullet"/>
      <w:lvlText w:val=""/>
      <w:lvlJc w:val="left"/>
      <w:pPr>
        <w:tabs>
          <w:tab w:val="num" w:pos="360"/>
        </w:tabs>
        <w:ind w:left="360" w:hanging="360"/>
      </w:pPr>
      <w:rPr>
        <w:rFonts w:ascii="Symbol" w:hAnsi="Symbol" w:hint="default"/>
      </w:rPr>
    </w:lvl>
    <w:lvl w:ilvl="1" w:tplc="10090019">
      <w:start w:val="1"/>
      <w:numFmt w:val="bullet"/>
      <w:lvlText w:val="o"/>
      <w:lvlJc w:val="left"/>
      <w:pPr>
        <w:ind w:left="1080" w:hanging="360"/>
      </w:pPr>
      <w:rPr>
        <w:rFonts w:ascii="Courier New" w:hAnsi="Courier New" w:cs="Courier New" w:hint="default"/>
      </w:rPr>
    </w:lvl>
    <w:lvl w:ilvl="2" w:tplc="1009001B">
      <w:start w:val="1"/>
      <w:numFmt w:val="bullet"/>
      <w:lvlText w:val=""/>
      <w:lvlJc w:val="left"/>
      <w:pPr>
        <w:ind w:left="1800" w:hanging="360"/>
      </w:pPr>
      <w:rPr>
        <w:rFonts w:ascii="Wingdings" w:hAnsi="Wingdings" w:hint="default"/>
      </w:rPr>
    </w:lvl>
    <w:lvl w:ilvl="3" w:tplc="1009000F" w:tentative="1">
      <w:start w:val="1"/>
      <w:numFmt w:val="bullet"/>
      <w:lvlText w:val=""/>
      <w:lvlJc w:val="left"/>
      <w:pPr>
        <w:ind w:left="2520" w:hanging="360"/>
      </w:pPr>
      <w:rPr>
        <w:rFonts w:ascii="Symbol" w:hAnsi="Symbol" w:hint="default"/>
      </w:rPr>
    </w:lvl>
    <w:lvl w:ilvl="4" w:tplc="10090019" w:tentative="1">
      <w:start w:val="1"/>
      <w:numFmt w:val="bullet"/>
      <w:lvlText w:val="o"/>
      <w:lvlJc w:val="left"/>
      <w:pPr>
        <w:ind w:left="3240" w:hanging="360"/>
      </w:pPr>
      <w:rPr>
        <w:rFonts w:ascii="Courier New" w:hAnsi="Courier New" w:cs="Courier New" w:hint="default"/>
      </w:rPr>
    </w:lvl>
    <w:lvl w:ilvl="5" w:tplc="1009001B" w:tentative="1">
      <w:start w:val="1"/>
      <w:numFmt w:val="bullet"/>
      <w:lvlText w:val=""/>
      <w:lvlJc w:val="left"/>
      <w:pPr>
        <w:ind w:left="3960" w:hanging="360"/>
      </w:pPr>
      <w:rPr>
        <w:rFonts w:ascii="Wingdings" w:hAnsi="Wingdings" w:hint="default"/>
      </w:rPr>
    </w:lvl>
    <w:lvl w:ilvl="6" w:tplc="1009000F" w:tentative="1">
      <w:start w:val="1"/>
      <w:numFmt w:val="bullet"/>
      <w:lvlText w:val=""/>
      <w:lvlJc w:val="left"/>
      <w:pPr>
        <w:ind w:left="4680" w:hanging="360"/>
      </w:pPr>
      <w:rPr>
        <w:rFonts w:ascii="Symbol" w:hAnsi="Symbol" w:hint="default"/>
      </w:rPr>
    </w:lvl>
    <w:lvl w:ilvl="7" w:tplc="10090019" w:tentative="1">
      <w:start w:val="1"/>
      <w:numFmt w:val="bullet"/>
      <w:lvlText w:val="o"/>
      <w:lvlJc w:val="left"/>
      <w:pPr>
        <w:ind w:left="5400" w:hanging="360"/>
      </w:pPr>
      <w:rPr>
        <w:rFonts w:ascii="Courier New" w:hAnsi="Courier New" w:cs="Courier New" w:hint="default"/>
      </w:rPr>
    </w:lvl>
    <w:lvl w:ilvl="8" w:tplc="1009001B" w:tentative="1">
      <w:start w:val="1"/>
      <w:numFmt w:val="bullet"/>
      <w:lvlText w:val=""/>
      <w:lvlJc w:val="left"/>
      <w:pPr>
        <w:ind w:left="6120" w:hanging="360"/>
      </w:pPr>
      <w:rPr>
        <w:rFonts w:ascii="Wingdings" w:hAnsi="Wingdings" w:hint="default"/>
      </w:rPr>
    </w:lvl>
  </w:abstractNum>
  <w:abstractNum w:abstractNumId="28" w15:restartNumberingAfterBreak="0">
    <w:nsid w:val="7B3B6265"/>
    <w:multiLevelType w:val="hybridMultilevel"/>
    <w:tmpl w:val="2D80FA1C"/>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7EEF7691"/>
    <w:multiLevelType w:val="hybridMultilevel"/>
    <w:tmpl w:val="16C83930"/>
    <w:lvl w:ilvl="0" w:tplc="5BF66F60">
      <w:start w:val="1"/>
      <w:numFmt w:val="bullet"/>
      <w:lvlText w:val=""/>
      <w:lvlJc w:val="left"/>
      <w:pPr>
        <w:ind w:left="360" w:hanging="360"/>
      </w:pPr>
      <w:rPr>
        <w:rFonts w:ascii="Symbol" w:hAnsi="Symbol" w:hint="default"/>
        <w:color w:val="000000" w:themeColor="text1"/>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27"/>
  </w:num>
  <w:num w:numId="2">
    <w:abstractNumId w:val="2"/>
  </w:num>
  <w:num w:numId="3">
    <w:abstractNumId w:val="5"/>
  </w:num>
  <w:num w:numId="4">
    <w:abstractNumId w:val="9"/>
  </w:num>
  <w:num w:numId="5">
    <w:abstractNumId w:val="16"/>
  </w:num>
  <w:num w:numId="6">
    <w:abstractNumId w:val="25"/>
  </w:num>
  <w:num w:numId="7">
    <w:abstractNumId w:val="14"/>
  </w:num>
  <w:num w:numId="8">
    <w:abstractNumId w:val="11"/>
  </w:num>
  <w:num w:numId="9">
    <w:abstractNumId w:val="13"/>
  </w:num>
  <w:num w:numId="10">
    <w:abstractNumId w:val="17"/>
  </w:num>
  <w:num w:numId="11">
    <w:abstractNumId w:val="20"/>
  </w:num>
  <w:num w:numId="12">
    <w:abstractNumId w:val="29"/>
  </w:num>
  <w:num w:numId="13">
    <w:abstractNumId w:val="0"/>
  </w:num>
  <w:num w:numId="14">
    <w:abstractNumId w:val="15"/>
  </w:num>
  <w:num w:numId="15">
    <w:abstractNumId w:val="26"/>
  </w:num>
  <w:num w:numId="16">
    <w:abstractNumId w:val="7"/>
  </w:num>
  <w:num w:numId="17">
    <w:abstractNumId w:val="23"/>
  </w:num>
  <w:num w:numId="18">
    <w:abstractNumId w:val="18"/>
  </w:num>
  <w:num w:numId="19">
    <w:abstractNumId w:val="24"/>
  </w:num>
  <w:num w:numId="20">
    <w:abstractNumId w:val="3"/>
  </w:num>
  <w:num w:numId="21">
    <w:abstractNumId w:val="21"/>
  </w:num>
  <w:num w:numId="22">
    <w:abstractNumId w:val="28"/>
  </w:num>
  <w:num w:numId="23">
    <w:abstractNumId w:val="19"/>
  </w:num>
  <w:num w:numId="24">
    <w:abstractNumId w:val="4"/>
  </w:num>
  <w:num w:numId="25">
    <w:abstractNumId w:val="1"/>
  </w:num>
  <w:num w:numId="26">
    <w:abstractNumId w:val="10"/>
  </w:num>
  <w:num w:numId="27">
    <w:abstractNumId w:val="12"/>
  </w:num>
  <w:num w:numId="28">
    <w:abstractNumId w:val="6"/>
  </w:num>
  <w:num w:numId="29">
    <w:abstractNumId w:val="8"/>
  </w:num>
  <w:num w:numId="30">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ttachedTemplate r:id="rId1"/>
  <w:stylePaneFormatFilter w:val="3708" w:allStyles="0" w:customStyles="0" w:latentStyles="0" w:stylesInUse="1"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799"/>
    <w:rsid w:val="00000F1D"/>
    <w:rsid w:val="00002D21"/>
    <w:rsid w:val="000076FD"/>
    <w:rsid w:val="00011C4F"/>
    <w:rsid w:val="00012877"/>
    <w:rsid w:val="00013EFB"/>
    <w:rsid w:val="00014386"/>
    <w:rsid w:val="00014D6E"/>
    <w:rsid w:val="00016A7A"/>
    <w:rsid w:val="00016BCB"/>
    <w:rsid w:val="000215AA"/>
    <w:rsid w:val="00025197"/>
    <w:rsid w:val="000253D4"/>
    <w:rsid w:val="00026484"/>
    <w:rsid w:val="00026CCC"/>
    <w:rsid w:val="00027BA9"/>
    <w:rsid w:val="00027EDB"/>
    <w:rsid w:val="000326C3"/>
    <w:rsid w:val="00035A15"/>
    <w:rsid w:val="00036B10"/>
    <w:rsid w:val="00041861"/>
    <w:rsid w:val="00044A30"/>
    <w:rsid w:val="00044DAE"/>
    <w:rsid w:val="0004506E"/>
    <w:rsid w:val="00045ED0"/>
    <w:rsid w:val="00051E8F"/>
    <w:rsid w:val="00052FB2"/>
    <w:rsid w:val="000549C0"/>
    <w:rsid w:val="00054DA9"/>
    <w:rsid w:val="00054E19"/>
    <w:rsid w:val="00056330"/>
    <w:rsid w:val="00056896"/>
    <w:rsid w:val="00061161"/>
    <w:rsid w:val="0006212B"/>
    <w:rsid w:val="00062223"/>
    <w:rsid w:val="00066310"/>
    <w:rsid w:val="0007022D"/>
    <w:rsid w:val="00070F12"/>
    <w:rsid w:val="00071460"/>
    <w:rsid w:val="00072F67"/>
    <w:rsid w:val="00075E73"/>
    <w:rsid w:val="00076333"/>
    <w:rsid w:val="00077975"/>
    <w:rsid w:val="000803CD"/>
    <w:rsid w:val="00082644"/>
    <w:rsid w:val="000833C3"/>
    <w:rsid w:val="000837D8"/>
    <w:rsid w:val="000862E4"/>
    <w:rsid w:val="00086321"/>
    <w:rsid w:val="000901E7"/>
    <w:rsid w:val="000904C3"/>
    <w:rsid w:val="00090777"/>
    <w:rsid w:val="00090C38"/>
    <w:rsid w:val="00091CC2"/>
    <w:rsid w:val="00092618"/>
    <w:rsid w:val="00093BA2"/>
    <w:rsid w:val="000951FE"/>
    <w:rsid w:val="000958BC"/>
    <w:rsid w:val="00096BF6"/>
    <w:rsid w:val="00096E69"/>
    <w:rsid w:val="00097070"/>
    <w:rsid w:val="000A005A"/>
    <w:rsid w:val="000A1469"/>
    <w:rsid w:val="000A22F7"/>
    <w:rsid w:val="000A24CB"/>
    <w:rsid w:val="000A603F"/>
    <w:rsid w:val="000B0658"/>
    <w:rsid w:val="000B20C6"/>
    <w:rsid w:val="000B22BA"/>
    <w:rsid w:val="000B2E14"/>
    <w:rsid w:val="000B4314"/>
    <w:rsid w:val="000B4A67"/>
    <w:rsid w:val="000B4D67"/>
    <w:rsid w:val="000B6320"/>
    <w:rsid w:val="000B7719"/>
    <w:rsid w:val="000C0811"/>
    <w:rsid w:val="000C09FE"/>
    <w:rsid w:val="000C2A4D"/>
    <w:rsid w:val="000C6432"/>
    <w:rsid w:val="000C7112"/>
    <w:rsid w:val="000D125C"/>
    <w:rsid w:val="000D3F89"/>
    <w:rsid w:val="000D7347"/>
    <w:rsid w:val="000D78DC"/>
    <w:rsid w:val="000D7DB3"/>
    <w:rsid w:val="000D7ECE"/>
    <w:rsid w:val="000D7FE8"/>
    <w:rsid w:val="000E174B"/>
    <w:rsid w:val="000E17D8"/>
    <w:rsid w:val="000E3FB2"/>
    <w:rsid w:val="000E5EDD"/>
    <w:rsid w:val="000E7B58"/>
    <w:rsid w:val="000F2016"/>
    <w:rsid w:val="00101420"/>
    <w:rsid w:val="00107017"/>
    <w:rsid w:val="001106E4"/>
    <w:rsid w:val="0011094B"/>
    <w:rsid w:val="00110D6F"/>
    <w:rsid w:val="00111ACF"/>
    <w:rsid w:val="00115140"/>
    <w:rsid w:val="00117BB7"/>
    <w:rsid w:val="00120FCC"/>
    <w:rsid w:val="00121260"/>
    <w:rsid w:val="001214D9"/>
    <w:rsid w:val="00122096"/>
    <w:rsid w:val="0012242C"/>
    <w:rsid w:val="00126A6E"/>
    <w:rsid w:val="0013097F"/>
    <w:rsid w:val="00131C62"/>
    <w:rsid w:val="00132E6C"/>
    <w:rsid w:val="00133986"/>
    <w:rsid w:val="001457D4"/>
    <w:rsid w:val="001512AD"/>
    <w:rsid w:val="00152517"/>
    <w:rsid w:val="00152D62"/>
    <w:rsid w:val="0015555A"/>
    <w:rsid w:val="00156EEA"/>
    <w:rsid w:val="0016134D"/>
    <w:rsid w:val="00161554"/>
    <w:rsid w:val="00163CAC"/>
    <w:rsid w:val="0016458D"/>
    <w:rsid w:val="00164EA4"/>
    <w:rsid w:val="00165ACD"/>
    <w:rsid w:val="00165D0D"/>
    <w:rsid w:val="0016611F"/>
    <w:rsid w:val="0016786B"/>
    <w:rsid w:val="00167904"/>
    <w:rsid w:val="001728F1"/>
    <w:rsid w:val="00173981"/>
    <w:rsid w:val="001747CE"/>
    <w:rsid w:val="00174B72"/>
    <w:rsid w:val="00174F7E"/>
    <w:rsid w:val="00176945"/>
    <w:rsid w:val="001770E0"/>
    <w:rsid w:val="001776B1"/>
    <w:rsid w:val="0018024D"/>
    <w:rsid w:val="00180B9E"/>
    <w:rsid w:val="00181880"/>
    <w:rsid w:val="001818ED"/>
    <w:rsid w:val="00182566"/>
    <w:rsid w:val="00183C8C"/>
    <w:rsid w:val="001906F5"/>
    <w:rsid w:val="00191C13"/>
    <w:rsid w:val="001921E8"/>
    <w:rsid w:val="00192256"/>
    <w:rsid w:val="00192729"/>
    <w:rsid w:val="0019313E"/>
    <w:rsid w:val="001943C1"/>
    <w:rsid w:val="00194AB3"/>
    <w:rsid w:val="0019690F"/>
    <w:rsid w:val="00197201"/>
    <w:rsid w:val="00197DFE"/>
    <w:rsid w:val="001A0790"/>
    <w:rsid w:val="001A441E"/>
    <w:rsid w:val="001B0170"/>
    <w:rsid w:val="001B04FF"/>
    <w:rsid w:val="001B054A"/>
    <w:rsid w:val="001B0B31"/>
    <w:rsid w:val="001B1554"/>
    <w:rsid w:val="001B259C"/>
    <w:rsid w:val="001C3370"/>
    <w:rsid w:val="001C4525"/>
    <w:rsid w:val="001C7559"/>
    <w:rsid w:val="001C7FD2"/>
    <w:rsid w:val="001D05AB"/>
    <w:rsid w:val="001D06FE"/>
    <w:rsid w:val="001D0718"/>
    <w:rsid w:val="001D0D36"/>
    <w:rsid w:val="001D2F17"/>
    <w:rsid w:val="001D4CAE"/>
    <w:rsid w:val="001D60C0"/>
    <w:rsid w:val="001D7386"/>
    <w:rsid w:val="001D74D6"/>
    <w:rsid w:val="001E1614"/>
    <w:rsid w:val="001E326D"/>
    <w:rsid w:val="001E37D8"/>
    <w:rsid w:val="001E4D2A"/>
    <w:rsid w:val="001E695F"/>
    <w:rsid w:val="001F0440"/>
    <w:rsid w:val="001F272C"/>
    <w:rsid w:val="001F6211"/>
    <w:rsid w:val="001F6817"/>
    <w:rsid w:val="001F7EEC"/>
    <w:rsid w:val="00200629"/>
    <w:rsid w:val="0020153D"/>
    <w:rsid w:val="0020509F"/>
    <w:rsid w:val="00205FC2"/>
    <w:rsid w:val="0021063E"/>
    <w:rsid w:val="002114D6"/>
    <w:rsid w:val="00212057"/>
    <w:rsid w:val="0021266C"/>
    <w:rsid w:val="00215292"/>
    <w:rsid w:val="002160C9"/>
    <w:rsid w:val="0021624D"/>
    <w:rsid w:val="0022076E"/>
    <w:rsid w:val="002213B6"/>
    <w:rsid w:val="0022342F"/>
    <w:rsid w:val="002243A9"/>
    <w:rsid w:val="00224AA5"/>
    <w:rsid w:val="002276FD"/>
    <w:rsid w:val="00231D63"/>
    <w:rsid w:val="00232240"/>
    <w:rsid w:val="00232B6F"/>
    <w:rsid w:val="00233E35"/>
    <w:rsid w:val="00235AA2"/>
    <w:rsid w:val="00237F40"/>
    <w:rsid w:val="002432CB"/>
    <w:rsid w:val="00245EEF"/>
    <w:rsid w:val="00250209"/>
    <w:rsid w:val="00250DDD"/>
    <w:rsid w:val="00252034"/>
    <w:rsid w:val="00253880"/>
    <w:rsid w:val="00255581"/>
    <w:rsid w:val="00263127"/>
    <w:rsid w:val="00263DEF"/>
    <w:rsid w:val="00266ABC"/>
    <w:rsid w:val="0026717A"/>
    <w:rsid w:val="0027050E"/>
    <w:rsid w:val="00277A5D"/>
    <w:rsid w:val="00277E3F"/>
    <w:rsid w:val="002806CE"/>
    <w:rsid w:val="00280E63"/>
    <w:rsid w:val="00282EE5"/>
    <w:rsid w:val="0028318B"/>
    <w:rsid w:val="00283B40"/>
    <w:rsid w:val="00283F3C"/>
    <w:rsid w:val="002866F6"/>
    <w:rsid w:val="002868AD"/>
    <w:rsid w:val="002904E3"/>
    <w:rsid w:val="0029064F"/>
    <w:rsid w:val="0029481B"/>
    <w:rsid w:val="00295EA5"/>
    <w:rsid w:val="002A1AEE"/>
    <w:rsid w:val="002A2822"/>
    <w:rsid w:val="002A39F4"/>
    <w:rsid w:val="002A3DBB"/>
    <w:rsid w:val="002A5F1B"/>
    <w:rsid w:val="002A6BC5"/>
    <w:rsid w:val="002A7242"/>
    <w:rsid w:val="002B19A2"/>
    <w:rsid w:val="002B21E7"/>
    <w:rsid w:val="002B3D87"/>
    <w:rsid w:val="002B49D5"/>
    <w:rsid w:val="002B4AB4"/>
    <w:rsid w:val="002B5D7A"/>
    <w:rsid w:val="002B6D5B"/>
    <w:rsid w:val="002B7080"/>
    <w:rsid w:val="002B7523"/>
    <w:rsid w:val="002C20CB"/>
    <w:rsid w:val="002C22D5"/>
    <w:rsid w:val="002C496F"/>
    <w:rsid w:val="002C695C"/>
    <w:rsid w:val="002C7BCB"/>
    <w:rsid w:val="002D075A"/>
    <w:rsid w:val="002D0842"/>
    <w:rsid w:val="002D15A9"/>
    <w:rsid w:val="002D4800"/>
    <w:rsid w:val="002D5C28"/>
    <w:rsid w:val="002D5E5F"/>
    <w:rsid w:val="002D6796"/>
    <w:rsid w:val="002E1F46"/>
    <w:rsid w:val="002E2CE3"/>
    <w:rsid w:val="002E2E60"/>
    <w:rsid w:val="002E36D3"/>
    <w:rsid w:val="002E6A07"/>
    <w:rsid w:val="002F2593"/>
    <w:rsid w:val="002F7D78"/>
    <w:rsid w:val="00300806"/>
    <w:rsid w:val="00300F0F"/>
    <w:rsid w:val="00303ADE"/>
    <w:rsid w:val="00304927"/>
    <w:rsid w:val="00304A6F"/>
    <w:rsid w:val="0030570D"/>
    <w:rsid w:val="00320E74"/>
    <w:rsid w:val="003221EA"/>
    <w:rsid w:val="00326773"/>
    <w:rsid w:val="0032741A"/>
    <w:rsid w:val="00327528"/>
    <w:rsid w:val="003275C2"/>
    <w:rsid w:val="00331B5B"/>
    <w:rsid w:val="00333B59"/>
    <w:rsid w:val="00334D90"/>
    <w:rsid w:val="00336A23"/>
    <w:rsid w:val="00336B86"/>
    <w:rsid w:val="00336FCF"/>
    <w:rsid w:val="00343606"/>
    <w:rsid w:val="00343FB2"/>
    <w:rsid w:val="00344137"/>
    <w:rsid w:val="003469AF"/>
    <w:rsid w:val="003470AE"/>
    <w:rsid w:val="003471CE"/>
    <w:rsid w:val="003473B0"/>
    <w:rsid w:val="00351E14"/>
    <w:rsid w:val="00353AE8"/>
    <w:rsid w:val="00354B1C"/>
    <w:rsid w:val="00354BED"/>
    <w:rsid w:val="00356848"/>
    <w:rsid w:val="003628A2"/>
    <w:rsid w:val="00364C22"/>
    <w:rsid w:val="00365213"/>
    <w:rsid w:val="00367F14"/>
    <w:rsid w:val="003712B4"/>
    <w:rsid w:val="003717E1"/>
    <w:rsid w:val="00371B23"/>
    <w:rsid w:val="003724B8"/>
    <w:rsid w:val="0037265F"/>
    <w:rsid w:val="003727EF"/>
    <w:rsid w:val="003731DF"/>
    <w:rsid w:val="00373D68"/>
    <w:rsid w:val="003747EE"/>
    <w:rsid w:val="00376983"/>
    <w:rsid w:val="00383931"/>
    <w:rsid w:val="00383FB0"/>
    <w:rsid w:val="00386160"/>
    <w:rsid w:val="00391580"/>
    <w:rsid w:val="00394E8F"/>
    <w:rsid w:val="0039745F"/>
    <w:rsid w:val="003977A7"/>
    <w:rsid w:val="00397B11"/>
    <w:rsid w:val="003A0D30"/>
    <w:rsid w:val="003A231F"/>
    <w:rsid w:val="003A2843"/>
    <w:rsid w:val="003A3F85"/>
    <w:rsid w:val="003A442F"/>
    <w:rsid w:val="003A5797"/>
    <w:rsid w:val="003A71D2"/>
    <w:rsid w:val="003B0682"/>
    <w:rsid w:val="003B38A7"/>
    <w:rsid w:val="003B4B2D"/>
    <w:rsid w:val="003B586F"/>
    <w:rsid w:val="003B5D2C"/>
    <w:rsid w:val="003B5D46"/>
    <w:rsid w:val="003B62AC"/>
    <w:rsid w:val="003C0AC4"/>
    <w:rsid w:val="003C0EDD"/>
    <w:rsid w:val="003C1CB2"/>
    <w:rsid w:val="003C2015"/>
    <w:rsid w:val="003C3E7A"/>
    <w:rsid w:val="003C3F21"/>
    <w:rsid w:val="003C41B7"/>
    <w:rsid w:val="003C53A4"/>
    <w:rsid w:val="003C63C0"/>
    <w:rsid w:val="003D0B86"/>
    <w:rsid w:val="003D1A6A"/>
    <w:rsid w:val="003D2ED1"/>
    <w:rsid w:val="003D4076"/>
    <w:rsid w:val="003D40CC"/>
    <w:rsid w:val="003D4B5A"/>
    <w:rsid w:val="003D4F0F"/>
    <w:rsid w:val="003D7CE1"/>
    <w:rsid w:val="003E3E9D"/>
    <w:rsid w:val="003E5A33"/>
    <w:rsid w:val="003F0DBB"/>
    <w:rsid w:val="003F1B27"/>
    <w:rsid w:val="003F2F89"/>
    <w:rsid w:val="003F4E12"/>
    <w:rsid w:val="003F5435"/>
    <w:rsid w:val="003F54B8"/>
    <w:rsid w:val="003F55DA"/>
    <w:rsid w:val="003F5C2A"/>
    <w:rsid w:val="003F69F2"/>
    <w:rsid w:val="003F749A"/>
    <w:rsid w:val="004048AB"/>
    <w:rsid w:val="0041108E"/>
    <w:rsid w:val="004111C8"/>
    <w:rsid w:val="00412559"/>
    <w:rsid w:val="00412608"/>
    <w:rsid w:val="00414DC8"/>
    <w:rsid w:val="004150A1"/>
    <w:rsid w:val="004169C5"/>
    <w:rsid w:val="0042130A"/>
    <w:rsid w:val="00421A57"/>
    <w:rsid w:val="00421BF1"/>
    <w:rsid w:val="00422CDA"/>
    <w:rsid w:val="0042317D"/>
    <w:rsid w:val="0042369D"/>
    <w:rsid w:val="004261C4"/>
    <w:rsid w:val="00426484"/>
    <w:rsid w:val="0042689A"/>
    <w:rsid w:val="00427BC3"/>
    <w:rsid w:val="00432527"/>
    <w:rsid w:val="004341D2"/>
    <w:rsid w:val="0043515D"/>
    <w:rsid w:val="00435C89"/>
    <w:rsid w:val="004369A2"/>
    <w:rsid w:val="004372B8"/>
    <w:rsid w:val="00440715"/>
    <w:rsid w:val="00440ED3"/>
    <w:rsid w:val="00442D2E"/>
    <w:rsid w:val="00443452"/>
    <w:rsid w:val="0044391C"/>
    <w:rsid w:val="00443AC1"/>
    <w:rsid w:val="004449DF"/>
    <w:rsid w:val="00450F65"/>
    <w:rsid w:val="00452E16"/>
    <w:rsid w:val="0045557C"/>
    <w:rsid w:val="00455685"/>
    <w:rsid w:val="0045767B"/>
    <w:rsid w:val="00457D9F"/>
    <w:rsid w:val="00460373"/>
    <w:rsid w:val="00461565"/>
    <w:rsid w:val="004615C7"/>
    <w:rsid w:val="0046298C"/>
    <w:rsid w:val="0046380A"/>
    <w:rsid w:val="00471B51"/>
    <w:rsid w:val="00472ECC"/>
    <w:rsid w:val="00473729"/>
    <w:rsid w:val="004769D0"/>
    <w:rsid w:val="004771F2"/>
    <w:rsid w:val="004801B6"/>
    <w:rsid w:val="00481109"/>
    <w:rsid w:val="004812DF"/>
    <w:rsid w:val="00484588"/>
    <w:rsid w:val="0048626A"/>
    <w:rsid w:val="00486945"/>
    <w:rsid w:val="004874C3"/>
    <w:rsid w:val="00490C05"/>
    <w:rsid w:val="004915D4"/>
    <w:rsid w:val="00493272"/>
    <w:rsid w:val="00493DD6"/>
    <w:rsid w:val="00494EAF"/>
    <w:rsid w:val="004954AD"/>
    <w:rsid w:val="004A02D7"/>
    <w:rsid w:val="004A3874"/>
    <w:rsid w:val="004A3E77"/>
    <w:rsid w:val="004A4C8F"/>
    <w:rsid w:val="004A564F"/>
    <w:rsid w:val="004A5E4A"/>
    <w:rsid w:val="004A620C"/>
    <w:rsid w:val="004A7A45"/>
    <w:rsid w:val="004B0722"/>
    <w:rsid w:val="004B105C"/>
    <w:rsid w:val="004B1098"/>
    <w:rsid w:val="004B1984"/>
    <w:rsid w:val="004B211B"/>
    <w:rsid w:val="004B2129"/>
    <w:rsid w:val="004B27A2"/>
    <w:rsid w:val="004B2FA7"/>
    <w:rsid w:val="004B7160"/>
    <w:rsid w:val="004C02F4"/>
    <w:rsid w:val="004C0D5E"/>
    <w:rsid w:val="004C1DBC"/>
    <w:rsid w:val="004C201D"/>
    <w:rsid w:val="004C24A0"/>
    <w:rsid w:val="004C386B"/>
    <w:rsid w:val="004C41BB"/>
    <w:rsid w:val="004C47F0"/>
    <w:rsid w:val="004C599F"/>
    <w:rsid w:val="004D0FA2"/>
    <w:rsid w:val="004D1BE0"/>
    <w:rsid w:val="004D20EE"/>
    <w:rsid w:val="004D23F5"/>
    <w:rsid w:val="004D48C1"/>
    <w:rsid w:val="004D6206"/>
    <w:rsid w:val="004D6799"/>
    <w:rsid w:val="004E533C"/>
    <w:rsid w:val="004E53D7"/>
    <w:rsid w:val="004E53E0"/>
    <w:rsid w:val="004E5F26"/>
    <w:rsid w:val="004E6606"/>
    <w:rsid w:val="004E6C9B"/>
    <w:rsid w:val="004F0346"/>
    <w:rsid w:val="004F0719"/>
    <w:rsid w:val="004F1907"/>
    <w:rsid w:val="004F23EC"/>
    <w:rsid w:val="004F33F7"/>
    <w:rsid w:val="004F4EED"/>
    <w:rsid w:val="004F783C"/>
    <w:rsid w:val="00502467"/>
    <w:rsid w:val="005024A6"/>
    <w:rsid w:val="00503E3D"/>
    <w:rsid w:val="00504299"/>
    <w:rsid w:val="0050488D"/>
    <w:rsid w:val="005076AA"/>
    <w:rsid w:val="00514EC4"/>
    <w:rsid w:val="00516C98"/>
    <w:rsid w:val="005173B4"/>
    <w:rsid w:val="00522DF6"/>
    <w:rsid w:val="00522EA2"/>
    <w:rsid w:val="005243ED"/>
    <w:rsid w:val="005254E1"/>
    <w:rsid w:val="00525AAC"/>
    <w:rsid w:val="00527BE3"/>
    <w:rsid w:val="005303D5"/>
    <w:rsid w:val="005308E1"/>
    <w:rsid w:val="00534BE5"/>
    <w:rsid w:val="0053510A"/>
    <w:rsid w:val="00535608"/>
    <w:rsid w:val="00535E28"/>
    <w:rsid w:val="0054003B"/>
    <w:rsid w:val="0054054B"/>
    <w:rsid w:val="00542470"/>
    <w:rsid w:val="00543394"/>
    <w:rsid w:val="005440A0"/>
    <w:rsid w:val="00544ADA"/>
    <w:rsid w:val="00544F73"/>
    <w:rsid w:val="0054564E"/>
    <w:rsid w:val="005465C2"/>
    <w:rsid w:val="0055091F"/>
    <w:rsid w:val="00551196"/>
    <w:rsid w:val="0055598C"/>
    <w:rsid w:val="00555FF6"/>
    <w:rsid w:val="0055654A"/>
    <w:rsid w:val="00556EC2"/>
    <w:rsid w:val="005572C8"/>
    <w:rsid w:val="0055758F"/>
    <w:rsid w:val="005577CC"/>
    <w:rsid w:val="0056099F"/>
    <w:rsid w:val="00561710"/>
    <w:rsid w:val="005633BA"/>
    <w:rsid w:val="00565CBB"/>
    <w:rsid w:val="00565CF6"/>
    <w:rsid w:val="00567E08"/>
    <w:rsid w:val="00571626"/>
    <w:rsid w:val="00571A86"/>
    <w:rsid w:val="00571DE6"/>
    <w:rsid w:val="00574D27"/>
    <w:rsid w:val="00576F2A"/>
    <w:rsid w:val="00580A93"/>
    <w:rsid w:val="0058109D"/>
    <w:rsid w:val="00583BD6"/>
    <w:rsid w:val="005847A2"/>
    <w:rsid w:val="00584B9D"/>
    <w:rsid w:val="00585021"/>
    <w:rsid w:val="0058567A"/>
    <w:rsid w:val="00587502"/>
    <w:rsid w:val="00587B5D"/>
    <w:rsid w:val="00590049"/>
    <w:rsid w:val="005903B3"/>
    <w:rsid w:val="005906EC"/>
    <w:rsid w:val="00591EBD"/>
    <w:rsid w:val="0059400B"/>
    <w:rsid w:val="005942AA"/>
    <w:rsid w:val="00596CDB"/>
    <w:rsid w:val="00597C18"/>
    <w:rsid w:val="005A0580"/>
    <w:rsid w:val="005A18DD"/>
    <w:rsid w:val="005A2A90"/>
    <w:rsid w:val="005A6F5C"/>
    <w:rsid w:val="005A72B6"/>
    <w:rsid w:val="005B03A3"/>
    <w:rsid w:val="005B1D21"/>
    <w:rsid w:val="005B5A20"/>
    <w:rsid w:val="005B6566"/>
    <w:rsid w:val="005C0070"/>
    <w:rsid w:val="005C1761"/>
    <w:rsid w:val="005C2DE8"/>
    <w:rsid w:val="005C2DED"/>
    <w:rsid w:val="005C4DF8"/>
    <w:rsid w:val="005D3A30"/>
    <w:rsid w:val="005E097A"/>
    <w:rsid w:val="005E1AF5"/>
    <w:rsid w:val="005E1BFA"/>
    <w:rsid w:val="005E2329"/>
    <w:rsid w:val="005E293D"/>
    <w:rsid w:val="005E6D05"/>
    <w:rsid w:val="005F0112"/>
    <w:rsid w:val="005F02D6"/>
    <w:rsid w:val="005F02F7"/>
    <w:rsid w:val="005F126E"/>
    <w:rsid w:val="005F2BE5"/>
    <w:rsid w:val="005F6A0A"/>
    <w:rsid w:val="005F79F7"/>
    <w:rsid w:val="00600F55"/>
    <w:rsid w:val="00601EAC"/>
    <w:rsid w:val="006025CB"/>
    <w:rsid w:val="006033F3"/>
    <w:rsid w:val="0060380E"/>
    <w:rsid w:val="006044F5"/>
    <w:rsid w:val="006062CE"/>
    <w:rsid w:val="00612329"/>
    <w:rsid w:val="00612534"/>
    <w:rsid w:val="006138A4"/>
    <w:rsid w:val="00616125"/>
    <w:rsid w:val="0061632A"/>
    <w:rsid w:val="0062020F"/>
    <w:rsid w:val="006202CE"/>
    <w:rsid w:val="0062160E"/>
    <w:rsid w:val="0062187B"/>
    <w:rsid w:val="00622DA1"/>
    <w:rsid w:val="00623EF2"/>
    <w:rsid w:val="00624A90"/>
    <w:rsid w:val="00624D01"/>
    <w:rsid w:val="00624FAA"/>
    <w:rsid w:val="00624FC8"/>
    <w:rsid w:val="006255DD"/>
    <w:rsid w:val="006314D9"/>
    <w:rsid w:val="006326AD"/>
    <w:rsid w:val="006334C5"/>
    <w:rsid w:val="006338E1"/>
    <w:rsid w:val="00633B6B"/>
    <w:rsid w:val="00634489"/>
    <w:rsid w:val="006344B8"/>
    <w:rsid w:val="00634A6E"/>
    <w:rsid w:val="00635A8B"/>
    <w:rsid w:val="006409AE"/>
    <w:rsid w:val="00642A3E"/>
    <w:rsid w:val="0064315B"/>
    <w:rsid w:val="00643245"/>
    <w:rsid w:val="0064516E"/>
    <w:rsid w:val="00646972"/>
    <w:rsid w:val="00646994"/>
    <w:rsid w:val="00646A7E"/>
    <w:rsid w:val="00647EA6"/>
    <w:rsid w:val="006505B7"/>
    <w:rsid w:val="00651F5B"/>
    <w:rsid w:val="00652DFE"/>
    <w:rsid w:val="00660E9F"/>
    <w:rsid w:val="00660F7B"/>
    <w:rsid w:val="0066184F"/>
    <w:rsid w:val="00661885"/>
    <w:rsid w:val="00664CE2"/>
    <w:rsid w:val="006660ED"/>
    <w:rsid w:val="0066703C"/>
    <w:rsid w:val="0067491C"/>
    <w:rsid w:val="00675DBA"/>
    <w:rsid w:val="006763AF"/>
    <w:rsid w:val="00682A73"/>
    <w:rsid w:val="006844B4"/>
    <w:rsid w:val="006864E1"/>
    <w:rsid w:val="00687095"/>
    <w:rsid w:val="006915F6"/>
    <w:rsid w:val="0069225D"/>
    <w:rsid w:val="006927E5"/>
    <w:rsid w:val="00692898"/>
    <w:rsid w:val="00693225"/>
    <w:rsid w:val="0069328D"/>
    <w:rsid w:val="00695A8E"/>
    <w:rsid w:val="00695B0B"/>
    <w:rsid w:val="006A14BE"/>
    <w:rsid w:val="006A15D4"/>
    <w:rsid w:val="006A1780"/>
    <w:rsid w:val="006A32D8"/>
    <w:rsid w:val="006A3953"/>
    <w:rsid w:val="006A453A"/>
    <w:rsid w:val="006A464F"/>
    <w:rsid w:val="006A4CD6"/>
    <w:rsid w:val="006B4829"/>
    <w:rsid w:val="006B5536"/>
    <w:rsid w:val="006B58BD"/>
    <w:rsid w:val="006B5FA7"/>
    <w:rsid w:val="006B6D22"/>
    <w:rsid w:val="006C0E90"/>
    <w:rsid w:val="006C322B"/>
    <w:rsid w:val="006C35CB"/>
    <w:rsid w:val="006C3734"/>
    <w:rsid w:val="006C3A89"/>
    <w:rsid w:val="006C4941"/>
    <w:rsid w:val="006C6C95"/>
    <w:rsid w:val="006D06BB"/>
    <w:rsid w:val="006D071D"/>
    <w:rsid w:val="006D1E74"/>
    <w:rsid w:val="006D4604"/>
    <w:rsid w:val="006D4EF4"/>
    <w:rsid w:val="006D6DEB"/>
    <w:rsid w:val="006E1C53"/>
    <w:rsid w:val="006E3ACD"/>
    <w:rsid w:val="006E4F63"/>
    <w:rsid w:val="006E523A"/>
    <w:rsid w:val="006E6A94"/>
    <w:rsid w:val="006F096D"/>
    <w:rsid w:val="006F3698"/>
    <w:rsid w:val="006F4B02"/>
    <w:rsid w:val="006F5799"/>
    <w:rsid w:val="006F5E63"/>
    <w:rsid w:val="006F6796"/>
    <w:rsid w:val="00700988"/>
    <w:rsid w:val="00703121"/>
    <w:rsid w:val="00704813"/>
    <w:rsid w:val="0070645C"/>
    <w:rsid w:val="00707E29"/>
    <w:rsid w:val="00710820"/>
    <w:rsid w:val="00711420"/>
    <w:rsid w:val="007121C8"/>
    <w:rsid w:val="007123B0"/>
    <w:rsid w:val="00712B78"/>
    <w:rsid w:val="007145EC"/>
    <w:rsid w:val="007205F9"/>
    <w:rsid w:val="007223FA"/>
    <w:rsid w:val="00723261"/>
    <w:rsid w:val="00723D85"/>
    <w:rsid w:val="0072469C"/>
    <w:rsid w:val="00724B8B"/>
    <w:rsid w:val="00724EC9"/>
    <w:rsid w:val="00725537"/>
    <w:rsid w:val="00725857"/>
    <w:rsid w:val="00725984"/>
    <w:rsid w:val="007260C6"/>
    <w:rsid w:val="00731313"/>
    <w:rsid w:val="007324A4"/>
    <w:rsid w:val="00732711"/>
    <w:rsid w:val="0073583E"/>
    <w:rsid w:val="00735ECE"/>
    <w:rsid w:val="007364AB"/>
    <w:rsid w:val="00736A2E"/>
    <w:rsid w:val="007422BA"/>
    <w:rsid w:val="00742FB4"/>
    <w:rsid w:val="00743533"/>
    <w:rsid w:val="007436CA"/>
    <w:rsid w:val="00744508"/>
    <w:rsid w:val="0074682B"/>
    <w:rsid w:val="00747EA8"/>
    <w:rsid w:val="00750666"/>
    <w:rsid w:val="007511C7"/>
    <w:rsid w:val="0075390F"/>
    <w:rsid w:val="00753936"/>
    <w:rsid w:val="007563CF"/>
    <w:rsid w:val="00757A4A"/>
    <w:rsid w:val="00757E89"/>
    <w:rsid w:val="00760E7E"/>
    <w:rsid w:val="0076174E"/>
    <w:rsid w:val="00762602"/>
    <w:rsid w:val="00762E64"/>
    <w:rsid w:val="007636F6"/>
    <w:rsid w:val="00763978"/>
    <w:rsid w:val="00763C10"/>
    <w:rsid w:val="00767D3B"/>
    <w:rsid w:val="00767ECC"/>
    <w:rsid w:val="007704DF"/>
    <w:rsid w:val="00771D5C"/>
    <w:rsid w:val="00772080"/>
    <w:rsid w:val="00773604"/>
    <w:rsid w:val="007743E2"/>
    <w:rsid w:val="00774CA3"/>
    <w:rsid w:val="00776688"/>
    <w:rsid w:val="007807C2"/>
    <w:rsid w:val="00780D4D"/>
    <w:rsid w:val="00784028"/>
    <w:rsid w:val="00784881"/>
    <w:rsid w:val="00785102"/>
    <w:rsid w:val="007855FE"/>
    <w:rsid w:val="007869C3"/>
    <w:rsid w:val="00787219"/>
    <w:rsid w:val="007914C4"/>
    <w:rsid w:val="007918F1"/>
    <w:rsid w:val="00791C7E"/>
    <w:rsid w:val="007925E1"/>
    <w:rsid w:val="00793307"/>
    <w:rsid w:val="007936E3"/>
    <w:rsid w:val="007968D1"/>
    <w:rsid w:val="007A125C"/>
    <w:rsid w:val="007A1A40"/>
    <w:rsid w:val="007A27D5"/>
    <w:rsid w:val="007A28EB"/>
    <w:rsid w:val="007A3C9E"/>
    <w:rsid w:val="007A4A2F"/>
    <w:rsid w:val="007A4C61"/>
    <w:rsid w:val="007A70B3"/>
    <w:rsid w:val="007A764D"/>
    <w:rsid w:val="007B12A6"/>
    <w:rsid w:val="007B3029"/>
    <w:rsid w:val="007B3DF7"/>
    <w:rsid w:val="007B4C3A"/>
    <w:rsid w:val="007B60CF"/>
    <w:rsid w:val="007C0A8F"/>
    <w:rsid w:val="007C0AA0"/>
    <w:rsid w:val="007C199A"/>
    <w:rsid w:val="007C1E9F"/>
    <w:rsid w:val="007C381E"/>
    <w:rsid w:val="007C42CC"/>
    <w:rsid w:val="007C62A4"/>
    <w:rsid w:val="007D0A1F"/>
    <w:rsid w:val="007D2DD4"/>
    <w:rsid w:val="007D53FC"/>
    <w:rsid w:val="007D679C"/>
    <w:rsid w:val="007D6ACC"/>
    <w:rsid w:val="007E0541"/>
    <w:rsid w:val="007E19D0"/>
    <w:rsid w:val="007E3336"/>
    <w:rsid w:val="007E45C7"/>
    <w:rsid w:val="007E59A3"/>
    <w:rsid w:val="007F0B63"/>
    <w:rsid w:val="007F23DD"/>
    <w:rsid w:val="007F28F4"/>
    <w:rsid w:val="007F2B90"/>
    <w:rsid w:val="007F4DFD"/>
    <w:rsid w:val="007F7A3E"/>
    <w:rsid w:val="007F7CD7"/>
    <w:rsid w:val="00800638"/>
    <w:rsid w:val="008026F4"/>
    <w:rsid w:val="00803184"/>
    <w:rsid w:val="00803F10"/>
    <w:rsid w:val="0080443F"/>
    <w:rsid w:val="008067B8"/>
    <w:rsid w:val="00806976"/>
    <w:rsid w:val="0081045B"/>
    <w:rsid w:val="00810F2A"/>
    <w:rsid w:val="00812755"/>
    <w:rsid w:val="008141D4"/>
    <w:rsid w:val="00814509"/>
    <w:rsid w:val="0081534D"/>
    <w:rsid w:val="00815C29"/>
    <w:rsid w:val="00817577"/>
    <w:rsid w:val="008177EB"/>
    <w:rsid w:val="00817E63"/>
    <w:rsid w:val="00820F7F"/>
    <w:rsid w:val="008220C9"/>
    <w:rsid w:val="0082442C"/>
    <w:rsid w:val="00826267"/>
    <w:rsid w:val="00827B8E"/>
    <w:rsid w:val="00830FE4"/>
    <w:rsid w:val="008314BA"/>
    <w:rsid w:val="00833ED2"/>
    <w:rsid w:val="00835246"/>
    <w:rsid w:val="00835DBD"/>
    <w:rsid w:val="0083655E"/>
    <w:rsid w:val="00836892"/>
    <w:rsid w:val="00841424"/>
    <w:rsid w:val="008425F2"/>
    <w:rsid w:val="008428DC"/>
    <w:rsid w:val="00842AFD"/>
    <w:rsid w:val="00843EDA"/>
    <w:rsid w:val="008443BC"/>
    <w:rsid w:val="0084489E"/>
    <w:rsid w:val="0084699B"/>
    <w:rsid w:val="00851EAB"/>
    <w:rsid w:val="008545CE"/>
    <w:rsid w:val="00866207"/>
    <w:rsid w:val="00866BF5"/>
    <w:rsid w:val="00870290"/>
    <w:rsid w:val="0087058F"/>
    <w:rsid w:val="008709D6"/>
    <w:rsid w:val="00871058"/>
    <w:rsid w:val="00871332"/>
    <w:rsid w:val="008714A4"/>
    <w:rsid w:val="00871915"/>
    <w:rsid w:val="00872163"/>
    <w:rsid w:val="00873DF5"/>
    <w:rsid w:val="008763C9"/>
    <w:rsid w:val="0087682C"/>
    <w:rsid w:val="0087731F"/>
    <w:rsid w:val="008800E5"/>
    <w:rsid w:val="0088066E"/>
    <w:rsid w:val="008822A2"/>
    <w:rsid w:val="008861B6"/>
    <w:rsid w:val="00892140"/>
    <w:rsid w:val="00892B49"/>
    <w:rsid w:val="00892E65"/>
    <w:rsid w:val="00895F87"/>
    <w:rsid w:val="00896A56"/>
    <w:rsid w:val="008971F9"/>
    <w:rsid w:val="008A0E7F"/>
    <w:rsid w:val="008A1825"/>
    <w:rsid w:val="008A30A9"/>
    <w:rsid w:val="008A4965"/>
    <w:rsid w:val="008A6DDF"/>
    <w:rsid w:val="008B179E"/>
    <w:rsid w:val="008B2FF3"/>
    <w:rsid w:val="008B3EB8"/>
    <w:rsid w:val="008B41A1"/>
    <w:rsid w:val="008B5C0D"/>
    <w:rsid w:val="008B5DE2"/>
    <w:rsid w:val="008B62D6"/>
    <w:rsid w:val="008B7BCD"/>
    <w:rsid w:val="008B7DE4"/>
    <w:rsid w:val="008B7F2F"/>
    <w:rsid w:val="008C0189"/>
    <w:rsid w:val="008C127E"/>
    <w:rsid w:val="008C2727"/>
    <w:rsid w:val="008C39EF"/>
    <w:rsid w:val="008C5272"/>
    <w:rsid w:val="008D0C5F"/>
    <w:rsid w:val="008D1ECA"/>
    <w:rsid w:val="008D5BD7"/>
    <w:rsid w:val="008D6CFA"/>
    <w:rsid w:val="008D6DE2"/>
    <w:rsid w:val="008E1033"/>
    <w:rsid w:val="008E131E"/>
    <w:rsid w:val="008E23B4"/>
    <w:rsid w:val="008E5C0F"/>
    <w:rsid w:val="008E6567"/>
    <w:rsid w:val="008E7827"/>
    <w:rsid w:val="008F05EA"/>
    <w:rsid w:val="008F4072"/>
    <w:rsid w:val="008F628E"/>
    <w:rsid w:val="008F6A65"/>
    <w:rsid w:val="00900275"/>
    <w:rsid w:val="009002CE"/>
    <w:rsid w:val="009005F0"/>
    <w:rsid w:val="00900C3F"/>
    <w:rsid w:val="00902DA1"/>
    <w:rsid w:val="00903A9F"/>
    <w:rsid w:val="00905DCC"/>
    <w:rsid w:val="0090692E"/>
    <w:rsid w:val="00907153"/>
    <w:rsid w:val="00910047"/>
    <w:rsid w:val="009102D7"/>
    <w:rsid w:val="00914166"/>
    <w:rsid w:val="00915680"/>
    <w:rsid w:val="009164C1"/>
    <w:rsid w:val="00917041"/>
    <w:rsid w:val="00922B9F"/>
    <w:rsid w:val="00922F85"/>
    <w:rsid w:val="00923B94"/>
    <w:rsid w:val="009267AD"/>
    <w:rsid w:val="009269C7"/>
    <w:rsid w:val="009300C9"/>
    <w:rsid w:val="00932A0C"/>
    <w:rsid w:val="00935470"/>
    <w:rsid w:val="00936164"/>
    <w:rsid w:val="0094408E"/>
    <w:rsid w:val="00945425"/>
    <w:rsid w:val="00946E33"/>
    <w:rsid w:val="0095184F"/>
    <w:rsid w:val="00951CCC"/>
    <w:rsid w:val="009520DF"/>
    <w:rsid w:val="00956341"/>
    <w:rsid w:val="0096065E"/>
    <w:rsid w:val="009625A0"/>
    <w:rsid w:val="009626DC"/>
    <w:rsid w:val="00962F44"/>
    <w:rsid w:val="009643F2"/>
    <w:rsid w:val="0096472F"/>
    <w:rsid w:val="00967F20"/>
    <w:rsid w:val="00971A9C"/>
    <w:rsid w:val="00972E9D"/>
    <w:rsid w:val="009744A9"/>
    <w:rsid w:val="009747DC"/>
    <w:rsid w:val="00974873"/>
    <w:rsid w:val="00974B2F"/>
    <w:rsid w:val="00974EF5"/>
    <w:rsid w:val="00976CC0"/>
    <w:rsid w:val="00977203"/>
    <w:rsid w:val="0097723C"/>
    <w:rsid w:val="0097743B"/>
    <w:rsid w:val="00977933"/>
    <w:rsid w:val="00981B07"/>
    <w:rsid w:val="00984F64"/>
    <w:rsid w:val="00985B3D"/>
    <w:rsid w:val="00986562"/>
    <w:rsid w:val="00986CE8"/>
    <w:rsid w:val="0098734E"/>
    <w:rsid w:val="009900E3"/>
    <w:rsid w:val="00991543"/>
    <w:rsid w:val="0099200F"/>
    <w:rsid w:val="009927C8"/>
    <w:rsid w:val="00994360"/>
    <w:rsid w:val="00994DB7"/>
    <w:rsid w:val="00995EB3"/>
    <w:rsid w:val="009961D2"/>
    <w:rsid w:val="00997166"/>
    <w:rsid w:val="009A0ACF"/>
    <w:rsid w:val="009A0D36"/>
    <w:rsid w:val="009A1AAD"/>
    <w:rsid w:val="009A1B53"/>
    <w:rsid w:val="009A3D97"/>
    <w:rsid w:val="009A470F"/>
    <w:rsid w:val="009A4EDC"/>
    <w:rsid w:val="009A5B16"/>
    <w:rsid w:val="009A5DC8"/>
    <w:rsid w:val="009A7448"/>
    <w:rsid w:val="009A7547"/>
    <w:rsid w:val="009B1070"/>
    <w:rsid w:val="009B3FFF"/>
    <w:rsid w:val="009B54D4"/>
    <w:rsid w:val="009B6F48"/>
    <w:rsid w:val="009C1465"/>
    <w:rsid w:val="009C1765"/>
    <w:rsid w:val="009C26DE"/>
    <w:rsid w:val="009C3AA6"/>
    <w:rsid w:val="009C468D"/>
    <w:rsid w:val="009C4A37"/>
    <w:rsid w:val="009C5E1F"/>
    <w:rsid w:val="009C67F9"/>
    <w:rsid w:val="009C7D6D"/>
    <w:rsid w:val="009D0FE9"/>
    <w:rsid w:val="009D1578"/>
    <w:rsid w:val="009D1E62"/>
    <w:rsid w:val="009D1FCE"/>
    <w:rsid w:val="009D4C38"/>
    <w:rsid w:val="009D5337"/>
    <w:rsid w:val="009D769F"/>
    <w:rsid w:val="009E17A0"/>
    <w:rsid w:val="009E1C49"/>
    <w:rsid w:val="009E1FE2"/>
    <w:rsid w:val="009E4171"/>
    <w:rsid w:val="009E59B0"/>
    <w:rsid w:val="009F0ECD"/>
    <w:rsid w:val="009F1729"/>
    <w:rsid w:val="009F5BB4"/>
    <w:rsid w:val="009F7866"/>
    <w:rsid w:val="00A0019B"/>
    <w:rsid w:val="00A0317A"/>
    <w:rsid w:val="00A03A19"/>
    <w:rsid w:val="00A0409F"/>
    <w:rsid w:val="00A04C56"/>
    <w:rsid w:val="00A05EB2"/>
    <w:rsid w:val="00A06C5A"/>
    <w:rsid w:val="00A07A8F"/>
    <w:rsid w:val="00A10AF3"/>
    <w:rsid w:val="00A12B89"/>
    <w:rsid w:val="00A14397"/>
    <w:rsid w:val="00A1456F"/>
    <w:rsid w:val="00A206C1"/>
    <w:rsid w:val="00A20A8D"/>
    <w:rsid w:val="00A22020"/>
    <w:rsid w:val="00A230CD"/>
    <w:rsid w:val="00A232F0"/>
    <w:rsid w:val="00A234C8"/>
    <w:rsid w:val="00A24940"/>
    <w:rsid w:val="00A24EC4"/>
    <w:rsid w:val="00A2508F"/>
    <w:rsid w:val="00A262AE"/>
    <w:rsid w:val="00A30164"/>
    <w:rsid w:val="00A307F2"/>
    <w:rsid w:val="00A314DE"/>
    <w:rsid w:val="00A32657"/>
    <w:rsid w:val="00A34A4D"/>
    <w:rsid w:val="00A34B9F"/>
    <w:rsid w:val="00A3535F"/>
    <w:rsid w:val="00A36B19"/>
    <w:rsid w:val="00A36BF8"/>
    <w:rsid w:val="00A40342"/>
    <w:rsid w:val="00A42623"/>
    <w:rsid w:val="00A42631"/>
    <w:rsid w:val="00A44EF5"/>
    <w:rsid w:val="00A50876"/>
    <w:rsid w:val="00A51732"/>
    <w:rsid w:val="00A5292F"/>
    <w:rsid w:val="00A536A7"/>
    <w:rsid w:val="00A55836"/>
    <w:rsid w:val="00A567B8"/>
    <w:rsid w:val="00A64AC3"/>
    <w:rsid w:val="00A65743"/>
    <w:rsid w:val="00A65842"/>
    <w:rsid w:val="00A669AA"/>
    <w:rsid w:val="00A673C4"/>
    <w:rsid w:val="00A737D1"/>
    <w:rsid w:val="00A775CE"/>
    <w:rsid w:val="00A8136B"/>
    <w:rsid w:val="00A81444"/>
    <w:rsid w:val="00A86583"/>
    <w:rsid w:val="00A86EA4"/>
    <w:rsid w:val="00A93DC4"/>
    <w:rsid w:val="00A94317"/>
    <w:rsid w:val="00A9725F"/>
    <w:rsid w:val="00A97A22"/>
    <w:rsid w:val="00A97D30"/>
    <w:rsid w:val="00AA25EF"/>
    <w:rsid w:val="00AA394E"/>
    <w:rsid w:val="00AA6A07"/>
    <w:rsid w:val="00AB0105"/>
    <w:rsid w:val="00AB0B11"/>
    <w:rsid w:val="00AB0FEF"/>
    <w:rsid w:val="00AB6300"/>
    <w:rsid w:val="00AB70DF"/>
    <w:rsid w:val="00AB7BAE"/>
    <w:rsid w:val="00AC0DBA"/>
    <w:rsid w:val="00AC3496"/>
    <w:rsid w:val="00AC3A97"/>
    <w:rsid w:val="00AC3DD0"/>
    <w:rsid w:val="00AC4B59"/>
    <w:rsid w:val="00AC4BA3"/>
    <w:rsid w:val="00AC5841"/>
    <w:rsid w:val="00AC5BC7"/>
    <w:rsid w:val="00AC676A"/>
    <w:rsid w:val="00AC68DC"/>
    <w:rsid w:val="00AC71F1"/>
    <w:rsid w:val="00AD0C27"/>
    <w:rsid w:val="00AD455C"/>
    <w:rsid w:val="00AD46AF"/>
    <w:rsid w:val="00AD7F58"/>
    <w:rsid w:val="00AE1237"/>
    <w:rsid w:val="00AE2BA3"/>
    <w:rsid w:val="00AE3152"/>
    <w:rsid w:val="00AE4E4A"/>
    <w:rsid w:val="00AE5B60"/>
    <w:rsid w:val="00AE66F2"/>
    <w:rsid w:val="00AE69FC"/>
    <w:rsid w:val="00AF5FC2"/>
    <w:rsid w:val="00AF65A5"/>
    <w:rsid w:val="00AF6675"/>
    <w:rsid w:val="00AF7016"/>
    <w:rsid w:val="00B00208"/>
    <w:rsid w:val="00B01F38"/>
    <w:rsid w:val="00B02641"/>
    <w:rsid w:val="00B03369"/>
    <w:rsid w:val="00B04691"/>
    <w:rsid w:val="00B05F24"/>
    <w:rsid w:val="00B0653E"/>
    <w:rsid w:val="00B07FB1"/>
    <w:rsid w:val="00B11FC2"/>
    <w:rsid w:val="00B1353C"/>
    <w:rsid w:val="00B141B5"/>
    <w:rsid w:val="00B15740"/>
    <w:rsid w:val="00B15AB8"/>
    <w:rsid w:val="00B20A5C"/>
    <w:rsid w:val="00B21720"/>
    <w:rsid w:val="00B2311E"/>
    <w:rsid w:val="00B239BF"/>
    <w:rsid w:val="00B24443"/>
    <w:rsid w:val="00B2500B"/>
    <w:rsid w:val="00B2523F"/>
    <w:rsid w:val="00B257C5"/>
    <w:rsid w:val="00B300DA"/>
    <w:rsid w:val="00B3077C"/>
    <w:rsid w:val="00B31392"/>
    <w:rsid w:val="00B319C5"/>
    <w:rsid w:val="00B33AF5"/>
    <w:rsid w:val="00B33B02"/>
    <w:rsid w:val="00B403F4"/>
    <w:rsid w:val="00B40958"/>
    <w:rsid w:val="00B40CEB"/>
    <w:rsid w:val="00B418F9"/>
    <w:rsid w:val="00B4367F"/>
    <w:rsid w:val="00B44045"/>
    <w:rsid w:val="00B46133"/>
    <w:rsid w:val="00B50845"/>
    <w:rsid w:val="00B5100E"/>
    <w:rsid w:val="00B5195F"/>
    <w:rsid w:val="00B51E34"/>
    <w:rsid w:val="00B52931"/>
    <w:rsid w:val="00B54F4D"/>
    <w:rsid w:val="00B61834"/>
    <w:rsid w:val="00B61CAB"/>
    <w:rsid w:val="00B66204"/>
    <w:rsid w:val="00B67073"/>
    <w:rsid w:val="00B712F0"/>
    <w:rsid w:val="00B71909"/>
    <w:rsid w:val="00B7241B"/>
    <w:rsid w:val="00B741DE"/>
    <w:rsid w:val="00B7425A"/>
    <w:rsid w:val="00B747B4"/>
    <w:rsid w:val="00B77AAA"/>
    <w:rsid w:val="00B77C77"/>
    <w:rsid w:val="00B80322"/>
    <w:rsid w:val="00B805B9"/>
    <w:rsid w:val="00B83B3C"/>
    <w:rsid w:val="00B8431F"/>
    <w:rsid w:val="00B85B23"/>
    <w:rsid w:val="00B87390"/>
    <w:rsid w:val="00B87435"/>
    <w:rsid w:val="00B9081D"/>
    <w:rsid w:val="00B90D13"/>
    <w:rsid w:val="00B92817"/>
    <w:rsid w:val="00B92840"/>
    <w:rsid w:val="00B95715"/>
    <w:rsid w:val="00B960B7"/>
    <w:rsid w:val="00B9664B"/>
    <w:rsid w:val="00B9711F"/>
    <w:rsid w:val="00B978E7"/>
    <w:rsid w:val="00BA0F6E"/>
    <w:rsid w:val="00BA1BCE"/>
    <w:rsid w:val="00BA4F41"/>
    <w:rsid w:val="00BA60BC"/>
    <w:rsid w:val="00BA71D0"/>
    <w:rsid w:val="00BA78D4"/>
    <w:rsid w:val="00BB12EA"/>
    <w:rsid w:val="00BB33D2"/>
    <w:rsid w:val="00BB3735"/>
    <w:rsid w:val="00BB4A1D"/>
    <w:rsid w:val="00BB7457"/>
    <w:rsid w:val="00BC0B4D"/>
    <w:rsid w:val="00BC1D52"/>
    <w:rsid w:val="00BC3290"/>
    <w:rsid w:val="00BC60C2"/>
    <w:rsid w:val="00BC6D76"/>
    <w:rsid w:val="00BD2708"/>
    <w:rsid w:val="00BD2C54"/>
    <w:rsid w:val="00BD3F34"/>
    <w:rsid w:val="00BD58A8"/>
    <w:rsid w:val="00BD5D25"/>
    <w:rsid w:val="00BD692B"/>
    <w:rsid w:val="00BE185F"/>
    <w:rsid w:val="00BE33B0"/>
    <w:rsid w:val="00BE3675"/>
    <w:rsid w:val="00BE3A56"/>
    <w:rsid w:val="00BE5150"/>
    <w:rsid w:val="00BE5D46"/>
    <w:rsid w:val="00BE6197"/>
    <w:rsid w:val="00BE7868"/>
    <w:rsid w:val="00BF16D5"/>
    <w:rsid w:val="00BF1D23"/>
    <w:rsid w:val="00BF27D1"/>
    <w:rsid w:val="00BF2BA6"/>
    <w:rsid w:val="00BF3948"/>
    <w:rsid w:val="00BF3A0B"/>
    <w:rsid w:val="00BF40A1"/>
    <w:rsid w:val="00BF431F"/>
    <w:rsid w:val="00BF5B61"/>
    <w:rsid w:val="00BF7292"/>
    <w:rsid w:val="00BF7AB3"/>
    <w:rsid w:val="00C00CD6"/>
    <w:rsid w:val="00C02DA4"/>
    <w:rsid w:val="00C02FAB"/>
    <w:rsid w:val="00C03C12"/>
    <w:rsid w:val="00C07F20"/>
    <w:rsid w:val="00C10989"/>
    <w:rsid w:val="00C1230B"/>
    <w:rsid w:val="00C13067"/>
    <w:rsid w:val="00C15138"/>
    <w:rsid w:val="00C15971"/>
    <w:rsid w:val="00C20469"/>
    <w:rsid w:val="00C209FE"/>
    <w:rsid w:val="00C22A98"/>
    <w:rsid w:val="00C22B9A"/>
    <w:rsid w:val="00C233C8"/>
    <w:rsid w:val="00C247FC"/>
    <w:rsid w:val="00C24E51"/>
    <w:rsid w:val="00C25022"/>
    <w:rsid w:val="00C2642D"/>
    <w:rsid w:val="00C27F57"/>
    <w:rsid w:val="00C303E0"/>
    <w:rsid w:val="00C30FB4"/>
    <w:rsid w:val="00C31467"/>
    <w:rsid w:val="00C3434D"/>
    <w:rsid w:val="00C343C7"/>
    <w:rsid w:val="00C348E5"/>
    <w:rsid w:val="00C40689"/>
    <w:rsid w:val="00C41260"/>
    <w:rsid w:val="00C41858"/>
    <w:rsid w:val="00C47CE7"/>
    <w:rsid w:val="00C50496"/>
    <w:rsid w:val="00C510FF"/>
    <w:rsid w:val="00C5252F"/>
    <w:rsid w:val="00C54C73"/>
    <w:rsid w:val="00C55FD4"/>
    <w:rsid w:val="00C61229"/>
    <w:rsid w:val="00C61D42"/>
    <w:rsid w:val="00C65681"/>
    <w:rsid w:val="00C70A4D"/>
    <w:rsid w:val="00C72099"/>
    <w:rsid w:val="00C73128"/>
    <w:rsid w:val="00C73230"/>
    <w:rsid w:val="00C74F39"/>
    <w:rsid w:val="00C76208"/>
    <w:rsid w:val="00C77ED5"/>
    <w:rsid w:val="00C81984"/>
    <w:rsid w:val="00C81B44"/>
    <w:rsid w:val="00C85C0B"/>
    <w:rsid w:val="00C86014"/>
    <w:rsid w:val="00C867BA"/>
    <w:rsid w:val="00C86EA9"/>
    <w:rsid w:val="00C8703B"/>
    <w:rsid w:val="00C904C7"/>
    <w:rsid w:val="00C90670"/>
    <w:rsid w:val="00C91542"/>
    <w:rsid w:val="00C931EC"/>
    <w:rsid w:val="00C9343D"/>
    <w:rsid w:val="00C93D71"/>
    <w:rsid w:val="00C93F3C"/>
    <w:rsid w:val="00C944A9"/>
    <w:rsid w:val="00C946AD"/>
    <w:rsid w:val="00CA19DB"/>
    <w:rsid w:val="00CA2408"/>
    <w:rsid w:val="00CA3356"/>
    <w:rsid w:val="00CA5592"/>
    <w:rsid w:val="00CA6480"/>
    <w:rsid w:val="00CA6512"/>
    <w:rsid w:val="00CA6A69"/>
    <w:rsid w:val="00CA6B75"/>
    <w:rsid w:val="00CB01D9"/>
    <w:rsid w:val="00CB2714"/>
    <w:rsid w:val="00CB2ABE"/>
    <w:rsid w:val="00CB3FA4"/>
    <w:rsid w:val="00CB5EEA"/>
    <w:rsid w:val="00CB5F20"/>
    <w:rsid w:val="00CB7B1C"/>
    <w:rsid w:val="00CC168D"/>
    <w:rsid w:val="00CC1EC7"/>
    <w:rsid w:val="00CC2214"/>
    <w:rsid w:val="00CC2F05"/>
    <w:rsid w:val="00CC39D9"/>
    <w:rsid w:val="00CC569C"/>
    <w:rsid w:val="00CC5D59"/>
    <w:rsid w:val="00CC5DD2"/>
    <w:rsid w:val="00CD1C7B"/>
    <w:rsid w:val="00CD2795"/>
    <w:rsid w:val="00CD28E2"/>
    <w:rsid w:val="00CD2D2B"/>
    <w:rsid w:val="00CD3A8E"/>
    <w:rsid w:val="00CD446E"/>
    <w:rsid w:val="00CD53F2"/>
    <w:rsid w:val="00CD6786"/>
    <w:rsid w:val="00CE295B"/>
    <w:rsid w:val="00CE3D07"/>
    <w:rsid w:val="00CE5FA2"/>
    <w:rsid w:val="00CE73DF"/>
    <w:rsid w:val="00CF06D0"/>
    <w:rsid w:val="00CF0A15"/>
    <w:rsid w:val="00CF2019"/>
    <w:rsid w:val="00CF2920"/>
    <w:rsid w:val="00CF2C89"/>
    <w:rsid w:val="00CF3544"/>
    <w:rsid w:val="00CF43D5"/>
    <w:rsid w:val="00D01528"/>
    <w:rsid w:val="00D02B0C"/>
    <w:rsid w:val="00D037B8"/>
    <w:rsid w:val="00D0457E"/>
    <w:rsid w:val="00D05777"/>
    <w:rsid w:val="00D07121"/>
    <w:rsid w:val="00D10752"/>
    <w:rsid w:val="00D11B3F"/>
    <w:rsid w:val="00D11B88"/>
    <w:rsid w:val="00D12970"/>
    <w:rsid w:val="00D179DB"/>
    <w:rsid w:val="00D209C6"/>
    <w:rsid w:val="00D26578"/>
    <w:rsid w:val="00D329C9"/>
    <w:rsid w:val="00D3407F"/>
    <w:rsid w:val="00D35575"/>
    <w:rsid w:val="00D35646"/>
    <w:rsid w:val="00D36308"/>
    <w:rsid w:val="00D36533"/>
    <w:rsid w:val="00D365B8"/>
    <w:rsid w:val="00D36779"/>
    <w:rsid w:val="00D37075"/>
    <w:rsid w:val="00D4205A"/>
    <w:rsid w:val="00D42D10"/>
    <w:rsid w:val="00D44947"/>
    <w:rsid w:val="00D501A6"/>
    <w:rsid w:val="00D50AF8"/>
    <w:rsid w:val="00D50CAE"/>
    <w:rsid w:val="00D516AC"/>
    <w:rsid w:val="00D5284B"/>
    <w:rsid w:val="00D53664"/>
    <w:rsid w:val="00D5368C"/>
    <w:rsid w:val="00D540A4"/>
    <w:rsid w:val="00D56265"/>
    <w:rsid w:val="00D571E1"/>
    <w:rsid w:val="00D57520"/>
    <w:rsid w:val="00D63151"/>
    <w:rsid w:val="00D63831"/>
    <w:rsid w:val="00D638A1"/>
    <w:rsid w:val="00D66B0A"/>
    <w:rsid w:val="00D6751A"/>
    <w:rsid w:val="00D72C8C"/>
    <w:rsid w:val="00D74DFE"/>
    <w:rsid w:val="00D754BB"/>
    <w:rsid w:val="00D760C0"/>
    <w:rsid w:val="00D764F1"/>
    <w:rsid w:val="00D7675D"/>
    <w:rsid w:val="00D76C0C"/>
    <w:rsid w:val="00D778FA"/>
    <w:rsid w:val="00D779A2"/>
    <w:rsid w:val="00D85160"/>
    <w:rsid w:val="00D86E05"/>
    <w:rsid w:val="00D873FB"/>
    <w:rsid w:val="00D91EE8"/>
    <w:rsid w:val="00D9206F"/>
    <w:rsid w:val="00D92795"/>
    <w:rsid w:val="00D92B56"/>
    <w:rsid w:val="00D93F59"/>
    <w:rsid w:val="00D94446"/>
    <w:rsid w:val="00D96E8E"/>
    <w:rsid w:val="00D97DBE"/>
    <w:rsid w:val="00DA052A"/>
    <w:rsid w:val="00DA0718"/>
    <w:rsid w:val="00DA1AD9"/>
    <w:rsid w:val="00DA3E9E"/>
    <w:rsid w:val="00DA5C6E"/>
    <w:rsid w:val="00DA6945"/>
    <w:rsid w:val="00DA6BDF"/>
    <w:rsid w:val="00DA748D"/>
    <w:rsid w:val="00DA7EEB"/>
    <w:rsid w:val="00DB08E6"/>
    <w:rsid w:val="00DB22D5"/>
    <w:rsid w:val="00DB2A3E"/>
    <w:rsid w:val="00DB3527"/>
    <w:rsid w:val="00DB3F67"/>
    <w:rsid w:val="00DB4A6D"/>
    <w:rsid w:val="00DB6078"/>
    <w:rsid w:val="00DB64E1"/>
    <w:rsid w:val="00DB6935"/>
    <w:rsid w:val="00DB72BA"/>
    <w:rsid w:val="00DC1D6D"/>
    <w:rsid w:val="00DC3826"/>
    <w:rsid w:val="00DC3D68"/>
    <w:rsid w:val="00DC4ADA"/>
    <w:rsid w:val="00DC5841"/>
    <w:rsid w:val="00DC618A"/>
    <w:rsid w:val="00DC632B"/>
    <w:rsid w:val="00DC6F23"/>
    <w:rsid w:val="00DC7431"/>
    <w:rsid w:val="00DD0947"/>
    <w:rsid w:val="00DD09E9"/>
    <w:rsid w:val="00DD0C47"/>
    <w:rsid w:val="00DD41C3"/>
    <w:rsid w:val="00DD500C"/>
    <w:rsid w:val="00DD61DB"/>
    <w:rsid w:val="00DE382E"/>
    <w:rsid w:val="00DE67B5"/>
    <w:rsid w:val="00DF05C5"/>
    <w:rsid w:val="00DF1461"/>
    <w:rsid w:val="00DF2748"/>
    <w:rsid w:val="00DF2F36"/>
    <w:rsid w:val="00DF5130"/>
    <w:rsid w:val="00DF7896"/>
    <w:rsid w:val="00E00DFC"/>
    <w:rsid w:val="00E00E2F"/>
    <w:rsid w:val="00E01539"/>
    <w:rsid w:val="00E0210F"/>
    <w:rsid w:val="00E026E3"/>
    <w:rsid w:val="00E031CC"/>
    <w:rsid w:val="00E05D28"/>
    <w:rsid w:val="00E05F1B"/>
    <w:rsid w:val="00E06EA5"/>
    <w:rsid w:val="00E07008"/>
    <w:rsid w:val="00E1431D"/>
    <w:rsid w:val="00E143B8"/>
    <w:rsid w:val="00E1727A"/>
    <w:rsid w:val="00E17C4E"/>
    <w:rsid w:val="00E202BE"/>
    <w:rsid w:val="00E20BAB"/>
    <w:rsid w:val="00E20D31"/>
    <w:rsid w:val="00E21DE7"/>
    <w:rsid w:val="00E23090"/>
    <w:rsid w:val="00E25A0A"/>
    <w:rsid w:val="00E32536"/>
    <w:rsid w:val="00E3257A"/>
    <w:rsid w:val="00E33104"/>
    <w:rsid w:val="00E34E07"/>
    <w:rsid w:val="00E37B02"/>
    <w:rsid w:val="00E42D3D"/>
    <w:rsid w:val="00E43B0E"/>
    <w:rsid w:val="00E44246"/>
    <w:rsid w:val="00E46037"/>
    <w:rsid w:val="00E47227"/>
    <w:rsid w:val="00E472DB"/>
    <w:rsid w:val="00E50E4B"/>
    <w:rsid w:val="00E56C83"/>
    <w:rsid w:val="00E57B7A"/>
    <w:rsid w:val="00E6036B"/>
    <w:rsid w:val="00E6215C"/>
    <w:rsid w:val="00E63F3F"/>
    <w:rsid w:val="00E65F89"/>
    <w:rsid w:val="00E67D00"/>
    <w:rsid w:val="00E70289"/>
    <w:rsid w:val="00E70411"/>
    <w:rsid w:val="00E7349D"/>
    <w:rsid w:val="00E74754"/>
    <w:rsid w:val="00E74F02"/>
    <w:rsid w:val="00E760F3"/>
    <w:rsid w:val="00E775C6"/>
    <w:rsid w:val="00E77D59"/>
    <w:rsid w:val="00E80072"/>
    <w:rsid w:val="00E80814"/>
    <w:rsid w:val="00E81FFE"/>
    <w:rsid w:val="00E8234C"/>
    <w:rsid w:val="00E83050"/>
    <w:rsid w:val="00E8379B"/>
    <w:rsid w:val="00E84FBC"/>
    <w:rsid w:val="00E85391"/>
    <w:rsid w:val="00E85E3D"/>
    <w:rsid w:val="00E86932"/>
    <w:rsid w:val="00E86E3C"/>
    <w:rsid w:val="00E871E9"/>
    <w:rsid w:val="00E874C6"/>
    <w:rsid w:val="00E921B0"/>
    <w:rsid w:val="00E9244D"/>
    <w:rsid w:val="00E93B6C"/>
    <w:rsid w:val="00E953AE"/>
    <w:rsid w:val="00EA2082"/>
    <w:rsid w:val="00EA296C"/>
    <w:rsid w:val="00EA390B"/>
    <w:rsid w:val="00EA6A38"/>
    <w:rsid w:val="00EA6C99"/>
    <w:rsid w:val="00EB1485"/>
    <w:rsid w:val="00EB2433"/>
    <w:rsid w:val="00EB3217"/>
    <w:rsid w:val="00EB4A64"/>
    <w:rsid w:val="00EB5051"/>
    <w:rsid w:val="00EB6451"/>
    <w:rsid w:val="00EB7305"/>
    <w:rsid w:val="00EB7C8A"/>
    <w:rsid w:val="00EC4A47"/>
    <w:rsid w:val="00EC5D4C"/>
    <w:rsid w:val="00EC66C7"/>
    <w:rsid w:val="00EC6B93"/>
    <w:rsid w:val="00EC7AD5"/>
    <w:rsid w:val="00EC7F3E"/>
    <w:rsid w:val="00ED0EDD"/>
    <w:rsid w:val="00ED2389"/>
    <w:rsid w:val="00ED6C85"/>
    <w:rsid w:val="00EE12A4"/>
    <w:rsid w:val="00EE2029"/>
    <w:rsid w:val="00EE42C1"/>
    <w:rsid w:val="00EE5047"/>
    <w:rsid w:val="00EE5AAA"/>
    <w:rsid w:val="00EE727F"/>
    <w:rsid w:val="00EE7662"/>
    <w:rsid w:val="00EE7AE1"/>
    <w:rsid w:val="00EF1D21"/>
    <w:rsid w:val="00EF27B0"/>
    <w:rsid w:val="00EF3A8C"/>
    <w:rsid w:val="00EF4FFA"/>
    <w:rsid w:val="00EF5760"/>
    <w:rsid w:val="00EF7006"/>
    <w:rsid w:val="00F002AE"/>
    <w:rsid w:val="00F00F67"/>
    <w:rsid w:val="00F072CA"/>
    <w:rsid w:val="00F07C8B"/>
    <w:rsid w:val="00F10521"/>
    <w:rsid w:val="00F10AB4"/>
    <w:rsid w:val="00F122D2"/>
    <w:rsid w:val="00F1518E"/>
    <w:rsid w:val="00F173CF"/>
    <w:rsid w:val="00F174E0"/>
    <w:rsid w:val="00F2055D"/>
    <w:rsid w:val="00F2117E"/>
    <w:rsid w:val="00F21422"/>
    <w:rsid w:val="00F21C4D"/>
    <w:rsid w:val="00F23B07"/>
    <w:rsid w:val="00F25584"/>
    <w:rsid w:val="00F25F53"/>
    <w:rsid w:val="00F262A8"/>
    <w:rsid w:val="00F2638C"/>
    <w:rsid w:val="00F27797"/>
    <w:rsid w:val="00F278C3"/>
    <w:rsid w:val="00F30B2E"/>
    <w:rsid w:val="00F316C5"/>
    <w:rsid w:val="00F3243C"/>
    <w:rsid w:val="00F325EF"/>
    <w:rsid w:val="00F33CCC"/>
    <w:rsid w:val="00F34B80"/>
    <w:rsid w:val="00F34E6D"/>
    <w:rsid w:val="00F35641"/>
    <w:rsid w:val="00F36E1F"/>
    <w:rsid w:val="00F36EAE"/>
    <w:rsid w:val="00F37B47"/>
    <w:rsid w:val="00F4147A"/>
    <w:rsid w:val="00F45379"/>
    <w:rsid w:val="00F466BF"/>
    <w:rsid w:val="00F473EC"/>
    <w:rsid w:val="00F5035D"/>
    <w:rsid w:val="00F50819"/>
    <w:rsid w:val="00F51759"/>
    <w:rsid w:val="00F52521"/>
    <w:rsid w:val="00F52CBA"/>
    <w:rsid w:val="00F543FF"/>
    <w:rsid w:val="00F55745"/>
    <w:rsid w:val="00F5736A"/>
    <w:rsid w:val="00F6241A"/>
    <w:rsid w:val="00F629F6"/>
    <w:rsid w:val="00F63FD8"/>
    <w:rsid w:val="00F653D3"/>
    <w:rsid w:val="00F656EA"/>
    <w:rsid w:val="00F657D8"/>
    <w:rsid w:val="00F65B13"/>
    <w:rsid w:val="00F65E66"/>
    <w:rsid w:val="00F662D8"/>
    <w:rsid w:val="00F66365"/>
    <w:rsid w:val="00F67553"/>
    <w:rsid w:val="00F750EE"/>
    <w:rsid w:val="00F762BF"/>
    <w:rsid w:val="00F80582"/>
    <w:rsid w:val="00F812F6"/>
    <w:rsid w:val="00F824AF"/>
    <w:rsid w:val="00F83350"/>
    <w:rsid w:val="00F836C4"/>
    <w:rsid w:val="00F86081"/>
    <w:rsid w:val="00F86337"/>
    <w:rsid w:val="00F86570"/>
    <w:rsid w:val="00F878C6"/>
    <w:rsid w:val="00F93EA7"/>
    <w:rsid w:val="00F95DBD"/>
    <w:rsid w:val="00F966E3"/>
    <w:rsid w:val="00FA07E3"/>
    <w:rsid w:val="00FA0A31"/>
    <w:rsid w:val="00FA20C9"/>
    <w:rsid w:val="00FA31A6"/>
    <w:rsid w:val="00FA36C1"/>
    <w:rsid w:val="00FA3AE9"/>
    <w:rsid w:val="00FA4589"/>
    <w:rsid w:val="00FA5249"/>
    <w:rsid w:val="00FB0E5D"/>
    <w:rsid w:val="00FB187C"/>
    <w:rsid w:val="00FB67ED"/>
    <w:rsid w:val="00FC1282"/>
    <w:rsid w:val="00FC1563"/>
    <w:rsid w:val="00FC19BC"/>
    <w:rsid w:val="00FC21A5"/>
    <w:rsid w:val="00FC2A3E"/>
    <w:rsid w:val="00FC3691"/>
    <w:rsid w:val="00FC5918"/>
    <w:rsid w:val="00FC68B9"/>
    <w:rsid w:val="00FC7E74"/>
    <w:rsid w:val="00FD0C5C"/>
    <w:rsid w:val="00FD2409"/>
    <w:rsid w:val="00FD30C0"/>
    <w:rsid w:val="00FD33EB"/>
    <w:rsid w:val="00FD46A1"/>
    <w:rsid w:val="00FD7915"/>
    <w:rsid w:val="00FE04C4"/>
    <w:rsid w:val="00FE07BC"/>
    <w:rsid w:val="00FE3148"/>
    <w:rsid w:val="00FE3DC6"/>
    <w:rsid w:val="00FE5344"/>
    <w:rsid w:val="00FF008B"/>
    <w:rsid w:val="00FF48CF"/>
    <w:rsid w:val="00FF6E35"/>
    <w:rsid w:val="00FF6F62"/>
  </w:rsids>
  <m:mathPr>
    <m:mathFont m:val="Cambria Math"/>
    <m:brkBin m:val="before"/>
    <m:brkBinSub m:val="--"/>
    <m:smallFrac/>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66940E"/>
  <w15:docId w15:val="{88B528D3-85B3-430A-A2FB-53E1FACDD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5">
    <w:lsdException w:name="Normal" w:qFormat="1"/>
    <w:lsdException w:name="heading 1" w:qFormat="1"/>
    <w:lsdException w:name="heading 2" w:uiPriority="9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35646"/>
    <w:pPr>
      <w:jc w:val="both"/>
    </w:pPr>
    <w:rPr>
      <w:rFonts w:ascii="Arial" w:hAnsi="Arial"/>
      <w:sz w:val="22"/>
      <w:szCs w:val="24"/>
      <w:lang w:eastAsia="en-US"/>
    </w:rPr>
  </w:style>
  <w:style w:type="paragraph" w:styleId="Heading1">
    <w:name w:val="heading 1"/>
    <w:basedOn w:val="Normal"/>
    <w:next w:val="Normal"/>
    <w:qFormat/>
    <w:rsid w:val="007F7A3E"/>
    <w:pPr>
      <w:keepNext/>
      <w:spacing w:before="120" w:after="240"/>
      <w:jc w:val="left"/>
      <w:outlineLvl w:val="0"/>
    </w:pPr>
    <w:rPr>
      <w:rFonts w:cs="Arial"/>
      <w:b/>
      <w:bCs/>
      <w:kern w:val="32"/>
      <w:sz w:val="32"/>
      <w:szCs w:val="32"/>
    </w:rPr>
  </w:style>
  <w:style w:type="paragraph" w:styleId="Heading2">
    <w:name w:val="heading 2"/>
    <w:basedOn w:val="Normal"/>
    <w:next w:val="Normal"/>
    <w:uiPriority w:val="99"/>
    <w:qFormat/>
    <w:rsid w:val="00D037B8"/>
    <w:pPr>
      <w:keepNext/>
      <w:spacing w:before="120" w:after="120"/>
      <w:jc w:val="left"/>
      <w:outlineLvl w:val="1"/>
    </w:pPr>
    <w:rPr>
      <w:rFonts w:cs="Arial"/>
      <w:b/>
      <w:bCs/>
      <w:iCs/>
      <w:sz w:val="24"/>
      <w:szCs w:val="28"/>
    </w:rPr>
  </w:style>
  <w:style w:type="paragraph" w:styleId="Heading3">
    <w:name w:val="heading 3"/>
    <w:basedOn w:val="Normal"/>
    <w:next w:val="Normal"/>
    <w:link w:val="Heading3Char"/>
    <w:autoRedefine/>
    <w:qFormat/>
    <w:rsid w:val="00D76C0C"/>
    <w:pPr>
      <w:keepNext/>
      <w:spacing w:before="240" w:after="240"/>
      <w:ind w:left="720"/>
      <w:outlineLvl w:val="2"/>
    </w:pPr>
    <w:rPr>
      <w:rFonts w:cs="Arial"/>
      <w:b/>
      <w:bCs/>
      <w:color w:val="CE2029"/>
      <w:sz w:val="24"/>
      <w:szCs w:val="26"/>
      <w:lang w:eastAsia="en-CA"/>
    </w:rPr>
  </w:style>
  <w:style w:type="paragraph" w:styleId="Heading4">
    <w:name w:val="heading 4"/>
    <w:basedOn w:val="Normal"/>
    <w:next w:val="Normal"/>
    <w:link w:val="Heading4Char"/>
    <w:semiHidden/>
    <w:unhideWhenUsed/>
    <w:qFormat/>
    <w:rsid w:val="00EE504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94360"/>
    <w:pPr>
      <w:tabs>
        <w:tab w:val="center" w:pos="4320"/>
        <w:tab w:val="right" w:pos="8640"/>
      </w:tabs>
    </w:pPr>
  </w:style>
  <w:style w:type="paragraph" w:styleId="Footer">
    <w:name w:val="footer"/>
    <w:basedOn w:val="Normal"/>
    <w:link w:val="FooterChar"/>
    <w:uiPriority w:val="99"/>
    <w:rsid w:val="00994360"/>
    <w:pPr>
      <w:tabs>
        <w:tab w:val="center" w:pos="4320"/>
        <w:tab w:val="right" w:pos="8640"/>
      </w:tabs>
    </w:pPr>
  </w:style>
  <w:style w:type="paragraph" w:styleId="NormalWeb">
    <w:name w:val="Normal (Web)"/>
    <w:basedOn w:val="Normal"/>
    <w:link w:val="NormalWebChar"/>
    <w:uiPriority w:val="99"/>
    <w:rsid w:val="006A453A"/>
    <w:pPr>
      <w:spacing w:before="100" w:beforeAutospacing="1" w:after="100" w:afterAutospacing="1"/>
      <w:jc w:val="left"/>
    </w:pPr>
    <w:rPr>
      <w:rFonts w:ascii="Times New Roman" w:hAnsi="Times New Roman"/>
      <w:sz w:val="24"/>
      <w:lang w:val="en-US"/>
    </w:rPr>
  </w:style>
  <w:style w:type="paragraph" w:styleId="TOC1">
    <w:name w:val="toc 1"/>
    <w:basedOn w:val="Normal"/>
    <w:next w:val="Normal"/>
    <w:autoRedefine/>
    <w:uiPriority w:val="39"/>
    <w:qFormat/>
    <w:rsid w:val="00BE3A56"/>
    <w:pPr>
      <w:tabs>
        <w:tab w:val="right" w:leader="dot" w:pos="8774"/>
      </w:tabs>
      <w:spacing w:before="240" w:after="240"/>
      <w:outlineLvl w:val="1"/>
    </w:pPr>
    <w:rPr>
      <w:noProof/>
      <w:sz w:val="24"/>
    </w:rPr>
  </w:style>
  <w:style w:type="character" w:styleId="Hyperlink">
    <w:name w:val="Hyperlink"/>
    <w:uiPriority w:val="99"/>
    <w:rsid w:val="006A453A"/>
    <w:rPr>
      <w:color w:val="0000FF"/>
      <w:u w:val="single"/>
    </w:rPr>
  </w:style>
  <w:style w:type="character" w:styleId="PageNumber">
    <w:name w:val="page number"/>
    <w:basedOn w:val="DefaultParagraphFont"/>
    <w:rsid w:val="006A453A"/>
  </w:style>
  <w:style w:type="paragraph" w:styleId="TOC3">
    <w:name w:val="toc 3"/>
    <w:basedOn w:val="Normal"/>
    <w:next w:val="Normal"/>
    <w:autoRedefine/>
    <w:uiPriority w:val="39"/>
    <w:qFormat/>
    <w:rsid w:val="00B747B4"/>
    <w:pPr>
      <w:ind w:left="400"/>
    </w:pPr>
  </w:style>
  <w:style w:type="paragraph" w:styleId="TOC2">
    <w:name w:val="toc 2"/>
    <w:basedOn w:val="Normal"/>
    <w:next w:val="Normal"/>
    <w:autoRedefine/>
    <w:uiPriority w:val="39"/>
    <w:qFormat/>
    <w:rsid w:val="00B747B4"/>
    <w:pPr>
      <w:ind w:left="200"/>
    </w:pPr>
  </w:style>
  <w:style w:type="character" w:customStyle="1" w:styleId="FooterChar">
    <w:name w:val="Footer Char"/>
    <w:link w:val="Footer"/>
    <w:uiPriority w:val="99"/>
    <w:rsid w:val="00D11B3F"/>
    <w:rPr>
      <w:rFonts w:ascii="Arial" w:hAnsi="Arial"/>
      <w:sz w:val="22"/>
      <w:szCs w:val="24"/>
      <w:lang w:eastAsia="en-US"/>
    </w:rPr>
  </w:style>
  <w:style w:type="character" w:styleId="FootnoteReference">
    <w:name w:val="footnote reference"/>
    <w:rsid w:val="00B5195F"/>
    <w:rPr>
      <w:vertAlign w:val="superscript"/>
    </w:rPr>
  </w:style>
  <w:style w:type="paragraph" w:styleId="FootnoteText">
    <w:name w:val="footnote text"/>
    <w:aliases w:val=" Char Char, Char,Footnote Text Char1,Footnote Text Char Char,Footnote Text Char1 Char Char,Footnote Text Char Char Char Char,Footnote Text Char1 Char Char Char Char,Footnote Text Char Char Char Char Char Char,Char Char,Char Char Char,Char"/>
    <w:basedOn w:val="Normal"/>
    <w:link w:val="FootnoteTextChar"/>
    <w:rsid w:val="00B5195F"/>
    <w:rPr>
      <w:sz w:val="20"/>
      <w:szCs w:val="20"/>
    </w:rPr>
  </w:style>
  <w:style w:type="character" w:customStyle="1" w:styleId="FootnoteTextChar">
    <w:name w:val="Footnote Text Char"/>
    <w:aliases w:val=" Char Char Char, Char Char1,Footnote Text Char1 Char,Footnote Text Char Char Char,Footnote Text Char1 Char Char Char,Footnote Text Char Char Char Char Char,Footnote Text Char1 Char Char Char Char Char,Char Char Char1,Char Char1"/>
    <w:link w:val="FootnoteText"/>
    <w:rsid w:val="00B5195F"/>
    <w:rPr>
      <w:rFonts w:ascii="Arial" w:hAnsi="Arial"/>
      <w:lang w:eastAsia="en-US"/>
    </w:rPr>
  </w:style>
  <w:style w:type="paragraph" w:styleId="TOCHeading">
    <w:name w:val="TOC Heading"/>
    <w:basedOn w:val="Heading1"/>
    <w:next w:val="Normal"/>
    <w:uiPriority w:val="39"/>
    <w:semiHidden/>
    <w:unhideWhenUsed/>
    <w:qFormat/>
    <w:rsid w:val="00B5195F"/>
    <w:pPr>
      <w:keepLines/>
      <w:spacing w:before="480" w:after="0" w:line="276" w:lineRule="auto"/>
      <w:outlineLvl w:val="9"/>
    </w:pPr>
    <w:rPr>
      <w:rFonts w:ascii="Cambria" w:eastAsia="MS Gothic" w:hAnsi="Cambria" w:cs="Times New Roman"/>
      <w:smallCaps/>
      <w:color w:val="365F91"/>
      <w:kern w:val="0"/>
      <w:szCs w:val="28"/>
      <w:lang w:val="en-US" w:eastAsia="ja-JP"/>
    </w:rPr>
  </w:style>
  <w:style w:type="paragraph" w:styleId="BalloonText">
    <w:name w:val="Balloon Text"/>
    <w:basedOn w:val="Normal"/>
    <w:link w:val="BalloonTextChar"/>
    <w:rsid w:val="00B5195F"/>
    <w:rPr>
      <w:rFonts w:ascii="Tahoma" w:hAnsi="Tahoma" w:cs="Tahoma"/>
      <w:sz w:val="16"/>
      <w:szCs w:val="16"/>
    </w:rPr>
  </w:style>
  <w:style w:type="character" w:customStyle="1" w:styleId="BalloonTextChar">
    <w:name w:val="Balloon Text Char"/>
    <w:link w:val="BalloonText"/>
    <w:rsid w:val="00B5195F"/>
    <w:rPr>
      <w:rFonts w:ascii="Tahoma" w:hAnsi="Tahoma" w:cs="Tahoma"/>
      <w:sz w:val="16"/>
      <w:szCs w:val="16"/>
      <w:lang w:eastAsia="en-US"/>
    </w:rPr>
  </w:style>
  <w:style w:type="paragraph" w:styleId="TOAHeading">
    <w:name w:val="toa heading"/>
    <w:basedOn w:val="Normal"/>
    <w:next w:val="Normal"/>
    <w:rsid w:val="00B5195F"/>
    <w:pPr>
      <w:spacing w:before="720"/>
      <w:jc w:val="center"/>
    </w:pPr>
    <w:rPr>
      <w:b/>
      <w:bCs/>
      <w:color w:val="800080"/>
      <w:sz w:val="28"/>
    </w:rPr>
  </w:style>
  <w:style w:type="paragraph" w:styleId="Title">
    <w:name w:val="Title"/>
    <w:basedOn w:val="Normal"/>
    <w:next w:val="Normal"/>
    <w:link w:val="TitleChar"/>
    <w:qFormat/>
    <w:rsid w:val="005A72B6"/>
    <w:pPr>
      <w:spacing w:before="120" w:after="120"/>
      <w:outlineLvl w:val="0"/>
    </w:pPr>
    <w:rPr>
      <w:b/>
      <w:bCs/>
      <w:kern w:val="28"/>
      <w:szCs w:val="32"/>
    </w:rPr>
  </w:style>
  <w:style w:type="character" w:customStyle="1" w:styleId="TitleChar">
    <w:name w:val="Title Char"/>
    <w:link w:val="Title"/>
    <w:rsid w:val="005A72B6"/>
    <w:rPr>
      <w:rFonts w:ascii="Arial" w:hAnsi="Arial"/>
      <w:b/>
      <w:bCs/>
      <w:kern w:val="28"/>
      <w:sz w:val="22"/>
      <w:szCs w:val="32"/>
      <w:lang w:eastAsia="en-US"/>
    </w:rPr>
  </w:style>
  <w:style w:type="paragraph" w:styleId="Subtitle">
    <w:name w:val="Subtitle"/>
    <w:aliases w:val="Headline"/>
    <w:basedOn w:val="Normal"/>
    <w:next w:val="Normal"/>
    <w:link w:val="SubtitleChar"/>
    <w:rsid w:val="00090C38"/>
    <w:pPr>
      <w:spacing w:before="120" w:after="120"/>
      <w:jc w:val="left"/>
      <w:outlineLvl w:val="1"/>
    </w:pPr>
    <w:rPr>
      <w:b/>
    </w:rPr>
  </w:style>
  <w:style w:type="character" w:customStyle="1" w:styleId="SubtitleChar">
    <w:name w:val="Subtitle Char"/>
    <w:aliases w:val="Headline Char"/>
    <w:link w:val="Subtitle"/>
    <w:rsid w:val="00090C38"/>
    <w:rPr>
      <w:rFonts w:ascii="Arial" w:hAnsi="Arial"/>
      <w:b/>
      <w:sz w:val="22"/>
      <w:szCs w:val="24"/>
      <w:lang w:eastAsia="en-US"/>
    </w:rPr>
  </w:style>
  <w:style w:type="character" w:styleId="SubtleEmphasis">
    <w:name w:val="Subtle Emphasis"/>
    <w:uiPriority w:val="19"/>
    <w:rsid w:val="00194AB3"/>
    <w:rPr>
      <w:rFonts w:ascii="Arial" w:hAnsi="Arial"/>
      <w:i/>
      <w:iCs/>
      <w:color w:val="auto"/>
      <w:sz w:val="22"/>
    </w:rPr>
  </w:style>
  <w:style w:type="paragraph" w:customStyle="1" w:styleId="StyleBoxSinglesolidlineAuto05ptLinewidth">
    <w:name w:val="Style Box: (Single solid line Auto  0.5 pt Line width)"/>
    <w:basedOn w:val="Normal"/>
    <w:rsid w:val="00D35646"/>
    <w:pPr>
      <w:pBdr>
        <w:top w:val="single" w:sz="4" w:space="1" w:color="auto"/>
        <w:left w:val="single" w:sz="4" w:space="4" w:color="auto"/>
        <w:bottom w:val="single" w:sz="4" w:space="1" w:color="auto"/>
        <w:right w:val="single" w:sz="4" w:space="4" w:color="auto"/>
      </w:pBdr>
      <w:shd w:val="clear" w:color="auto" w:fill="F2F2F2"/>
    </w:pPr>
    <w:rPr>
      <w:szCs w:val="20"/>
    </w:rPr>
  </w:style>
  <w:style w:type="character" w:styleId="Strong">
    <w:name w:val="Strong"/>
    <w:uiPriority w:val="22"/>
    <w:qFormat/>
    <w:rsid w:val="00194AB3"/>
    <w:rPr>
      <w:rFonts w:ascii="Arial" w:hAnsi="Arial"/>
      <w:b/>
      <w:bCs/>
      <w:sz w:val="22"/>
    </w:rPr>
  </w:style>
  <w:style w:type="paragraph" w:styleId="ListParagraph">
    <w:name w:val="List Paragraph"/>
    <w:aliases w:val="Normal bullets,Bullet,List Paragraph1,cS List Paragraph,Colorful List - Accent 11,Medium Grid 1 - Accent 21,Light Grid - Accent 31,List Paragraph11,Bullet List,FooterText,numbered,Paragraphe de liste1,Bulletr List Paragraph,列出段落,列出段落1"/>
    <w:basedOn w:val="Normal"/>
    <w:link w:val="ListParagraphChar"/>
    <w:uiPriority w:val="34"/>
    <w:qFormat/>
    <w:rsid w:val="00E0210F"/>
    <w:pPr>
      <w:ind w:left="720"/>
      <w:contextualSpacing/>
    </w:pPr>
  </w:style>
  <w:style w:type="character" w:styleId="CommentReference">
    <w:name w:val="annotation reference"/>
    <w:basedOn w:val="DefaultParagraphFont"/>
    <w:uiPriority w:val="99"/>
    <w:semiHidden/>
    <w:unhideWhenUsed/>
    <w:rsid w:val="00F316C5"/>
    <w:rPr>
      <w:sz w:val="16"/>
      <w:szCs w:val="16"/>
    </w:rPr>
  </w:style>
  <w:style w:type="paragraph" w:styleId="CommentText">
    <w:name w:val="annotation text"/>
    <w:basedOn w:val="Normal"/>
    <w:link w:val="CommentTextChar"/>
    <w:uiPriority w:val="99"/>
    <w:unhideWhenUsed/>
    <w:rsid w:val="00F316C5"/>
    <w:rPr>
      <w:sz w:val="20"/>
      <w:szCs w:val="20"/>
    </w:rPr>
  </w:style>
  <w:style w:type="character" w:customStyle="1" w:styleId="CommentTextChar">
    <w:name w:val="Comment Text Char"/>
    <w:basedOn w:val="DefaultParagraphFont"/>
    <w:link w:val="CommentText"/>
    <w:uiPriority w:val="99"/>
    <w:rsid w:val="00F316C5"/>
    <w:rPr>
      <w:rFonts w:ascii="Arial" w:hAnsi="Arial"/>
      <w:lang w:eastAsia="en-US"/>
    </w:rPr>
  </w:style>
  <w:style w:type="paragraph" w:styleId="CommentSubject">
    <w:name w:val="annotation subject"/>
    <w:basedOn w:val="CommentText"/>
    <w:next w:val="CommentText"/>
    <w:link w:val="CommentSubjectChar"/>
    <w:semiHidden/>
    <w:unhideWhenUsed/>
    <w:rsid w:val="00F316C5"/>
    <w:rPr>
      <w:b/>
      <w:bCs/>
    </w:rPr>
  </w:style>
  <w:style w:type="character" w:customStyle="1" w:styleId="CommentSubjectChar">
    <w:name w:val="Comment Subject Char"/>
    <w:basedOn w:val="CommentTextChar"/>
    <w:link w:val="CommentSubject"/>
    <w:semiHidden/>
    <w:rsid w:val="00F316C5"/>
    <w:rPr>
      <w:rFonts w:ascii="Arial" w:hAnsi="Arial"/>
      <w:b/>
      <w:bCs/>
      <w:lang w:eastAsia="en-US"/>
    </w:rPr>
  </w:style>
  <w:style w:type="character" w:customStyle="1" w:styleId="Heading4Char">
    <w:name w:val="Heading 4 Char"/>
    <w:basedOn w:val="DefaultParagraphFont"/>
    <w:link w:val="Heading4"/>
    <w:semiHidden/>
    <w:rsid w:val="00EE5047"/>
    <w:rPr>
      <w:rFonts w:asciiTheme="majorHAnsi" w:eastAsiaTheme="majorEastAsia" w:hAnsiTheme="majorHAnsi" w:cstheme="majorBidi"/>
      <w:b/>
      <w:bCs/>
      <w:i/>
      <w:iCs/>
      <w:color w:val="4F81BD" w:themeColor="accent1"/>
      <w:sz w:val="22"/>
      <w:szCs w:val="24"/>
      <w:lang w:eastAsia="en-US"/>
    </w:rPr>
  </w:style>
  <w:style w:type="paragraph" w:styleId="BodyTextIndent">
    <w:name w:val="Body Text Indent"/>
    <w:basedOn w:val="Normal"/>
    <w:link w:val="BodyTextIndentChar"/>
    <w:rsid w:val="00EE5047"/>
    <w:pPr>
      <w:tabs>
        <w:tab w:val="left" w:pos="900"/>
      </w:tabs>
      <w:autoSpaceDE w:val="0"/>
      <w:autoSpaceDN w:val="0"/>
      <w:adjustRightInd w:val="0"/>
      <w:spacing w:line="240" w:lineRule="exact"/>
      <w:ind w:left="900" w:hanging="180"/>
      <w:jc w:val="left"/>
    </w:pPr>
    <w:rPr>
      <w:rFonts w:ascii="Helv" w:hAnsi="Helv"/>
      <w:szCs w:val="22"/>
    </w:rPr>
  </w:style>
  <w:style w:type="character" w:customStyle="1" w:styleId="BodyTextIndentChar">
    <w:name w:val="Body Text Indent Char"/>
    <w:basedOn w:val="DefaultParagraphFont"/>
    <w:link w:val="BodyTextIndent"/>
    <w:rsid w:val="00EE5047"/>
    <w:rPr>
      <w:rFonts w:ascii="Helv" w:hAnsi="Helv"/>
      <w:sz w:val="22"/>
      <w:szCs w:val="22"/>
    </w:rPr>
  </w:style>
  <w:style w:type="paragraph" w:styleId="Caption">
    <w:name w:val="caption"/>
    <w:basedOn w:val="Normal"/>
    <w:next w:val="Normal"/>
    <w:unhideWhenUsed/>
    <w:qFormat/>
    <w:rsid w:val="00B95715"/>
    <w:pPr>
      <w:spacing w:after="200"/>
    </w:pPr>
    <w:rPr>
      <w:b/>
      <w:iCs/>
      <w:color w:val="595959" w:themeColor="text1" w:themeTint="A6"/>
      <w:sz w:val="18"/>
      <w:szCs w:val="18"/>
    </w:rPr>
  </w:style>
  <w:style w:type="character" w:customStyle="1" w:styleId="ListParagraphChar">
    <w:name w:val="List Paragraph Char"/>
    <w:aliases w:val="Normal bullets Char,Bullet Char,List Paragraph1 Char,cS List Paragraph Char,Colorful List - Accent 11 Char,Medium Grid 1 - Accent 21 Char,Light Grid - Accent 31 Char,List Paragraph11 Char,Bullet List Char,FooterText Char,列出段落 Char"/>
    <w:link w:val="ListParagraph"/>
    <w:uiPriority w:val="99"/>
    <w:locked/>
    <w:rsid w:val="008425F2"/>
    <w:rPr>
      <w:rFonts w:ascii="Arial" w:hAnsi="Arial"/>
      <w:sz w:val="22"/>
      <w:szCs w:val="24"/>
      <w:lang w:eastAsia="en-US"/>
    </w:rPr>
  </w:style>
  <w:style w:type="character" w:customStyle="1" w:styleId="NormalWebChar">
    <w:name w:val="Normal (Web) Char"/>
    <w:basedOn w:val="DefaultParagraphFont"/>
    <w:link w:val="NormalWeb"/>
    <w:uiPriority w:val="99"/>
    <w:rsid w:val="00DB3F67"/>
    <w:rPr>
      <w:sz w:val="24"/>
      <w:szCs w:val="24"/>
      <w:lang w:val="en-US" w:eastAsia="en-US"/>
    </w:rPr>
  </w:style>
  <w:style w:type="paragraph" w:styleId="TableofFigures">
    <w:name w:val="table of figures"/>
    <w:basedOn w:val="Normal"/>
    <w:next w:val="Normal"/>
    <w:uiPriority w:val="99"/>
    <w:unhideWhenUsed/>
    <w:rsid w:val="00455685"/>
  </w:style>
  <w:style w:type="paragraph" w:customStyle="1" w:styleId="Default">
    <w:name w:val="Default"/>
    <w:rsid w:val="005E2329"/>
    <w:pPr>
      <w:autoSpaceDE w:val="0"/>
      <w:autoSpaceDN w:val="0"/>
      <w:adjustRightInd w:val="0"/>
    </w:pPr>
    <w:rPr>
      <w:rFonts w:ascii="JQNKWO+Calibri" w:eastAsiaTheme="minorEastAsia" w:hAnsi="JQNKWO+Calibri" w:cs="JQNKWO+Calibri"/>
      <w:color w:val="000000"/>
      <w:sz w:val="24"/>
      <w:szCs w:val="24"/>
      <w:lang w:eastAsia="ja-JP"/>
    </w:rPr>
  </w:style>
  <w:style w:type="paragraph" w:customStyle="1" w:styleId="Para">
    <w:name w:val="Para"/>
    <w:basedOn w:val="Normal"/>
    <w:link w:val="ParaChar"/>
    <w:qFormat/>
    <w:rsid w:val="00027EDB"/>
    <w:pPr>
      <w:spacing w:line="280" w:lineRule="exact"/>
      <w:jc w:val="left"/>
    </w:pPr>
    <w:rPr>
      <w:rFonts w:ascii="Calibri" w:hAnsi="Calibri" w:cs="Calibri"/>
      <w:szCs w:val="22"/>
      <w:lang w:val="en-GB"/>
    </w:rPr>
  </w:style>
  <w:style w:type="character" w:customStyle="1" w:styleId="ParaChar">
    <w:name w:val="Para Char"/>
    <w:link w:val="Para"/>
    <w:rsid w:val="00027EDB"/>
    <w:rPr>
      <w:rFonts w:ascii="Calibri" w:hAnsi="Calibri" w:cs="Calibri"/>
      <w:sz w:val="22"/>
      <w:szCs w:val="22"/>
      <w:lang w:val="en-GB" w:eastAsia="en-US"/>
    </w:rPr>
  </w:style>
  <w:style w:type="paragraph" w:styleId="BodyText2">
    <w:name w:val="Body Text 2"/>
    <w:basedOn w:val="Normal"/>
    <w:link w:val="BodyText2Char"/>
    <w:semiHidden/>
    <w:unhideWhenUsed/>
    <w:rsid w:val="00E74754"/>
    <w:pPr>
      <w:spacing w:after="120" w:line="480" w:lineRule="auto"/>
    </w:pPr>
  </w:style>
  <w:style w:type="character" w:customStyle="1" w:styleId="BodyText2Char">
    <w:name w:val="Body Text 2 Char"/>
    <w:basedOn w:val="DefaultParagraphFont"/>
    <w:link w:val="BodyText2"/>
    <w:semiHidden/>
    <w:rsid w:val="00E74754"/>
    <w:rPr>
      <w:rFonts w:ascii="Arial" w:hAnsi="Arial"/>
      <w:sz w:val="22"/>
      <w:szCs w:val="24"/>
      <w:lang w:eastAsia="en-US"/>
    </w:rPr>
  </w:style>
  <w:style w:type="character" w:customStyle="1" w:styleId="HeaderChar">
    <w:name w:val="Header Char"/>
    <w:basedOn w:val="DefaultParagraphFont"/>
    <w:link w:val="Header"/>
    <w:rsid w:val="00E74754"/>
    <w:rPr>
      <w:rFonts w:ascii="Arial" w:hAnsi="Arial"/>
      <w:sz w:val="22"/>
      <w:szCs w:val="24"/>
      <w:lang w:eastAsia="en-US"/>
    </w:rPr>
  </w:style>
  <w:style w:type="table" w:styleId="TableGrid">
    <w:name w:val="Table Grid"/>
    <w:basedOn w:val="TableNormal"/>
    <w:uiPriority w:val="59"/>
    <w:rsid w:val="00E747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AHeading1">
    <w:name w:val="TOA Heading1"/>
    <w:basedOn w:val="Normal"/>
    <w:rsid w:val="00E74754"/>
    <w:pPr>
      <w:tabs>
        <w:tab w:val="left" w:pos="1"/>
        <w:tab w:val="left" w:pos="9000"/>
        <w:tab w:val="right" w:pos="9360"/>
      </w:tabs>
      <w:suppressAutoHyphens/>
      <w:jc w:val="left"/>
    </w:pPr>
    <w:rPr>
      <w:rFonts w:ascii="Helvetica" w:hAnsi="Helvetica"/>
      <w:sz w:val="24"/>
      <w:szCs w:val="20"/>
      <w:lang w:eastAsia="ar-SA"/>
    </w:rPr>
  </w:style>
  <w:style w:type="paragraph" w:styleId="BodyText">
    <w:name w:val="Body Text"/>
    <w:basedOn w:val="Normal"/>
    <w:link w:val="BodyTextChar"/>
    <w:uiPriority w:val="99"/>
    <w:rsid w:val="00F52CBA"/>
    <w:pPr>
      <w:suppressAutoHyphens/>
      <w:spacing w:after="120"/>
    </w:pPr>
    <w:rPr>
      <w:rFonts w:ascii="Times New Roman" w:eastAsia="MS Mincho" w:hAnsi="Times New Roman"/>
      <w:sz w:val="24"/>
      <w:lang w:val="en-US" w:eastAsia="ar-SA"/>
    </w:rPr>
  </w:style>
  <w:style w:type="character" w:customStyle="1" w:styleId="BodyTextChar">
    <w:name w:val="Body Text Char"/>
    <w:basedOn w:val="DefaultParagraphFont"/>
    <w:link w:val="BodyText"/>
    <w:uiPriority w:val="99"/>
    <w:rsid w:val="00F52CBA"/>
    <w:rPr>
      <w:rFonts w:eastAsia="MS Mincho"/>
      <w:sz w:val="24"/>
      <w:szCs w:val="24"/>
      <w:lang w:val="en-US" w:eastAsia="ar-SA"/>
    </w:rPr>
  </w:style>
  <w:style w:type="paragraph" w:styleId="PlainText">
    <w:name w:val="Plain Text"/>
    <w:basedOn w:val="Normal"/>
    <w:link w:val="PlainTextChar"/>
    <w:uiPriority w:val="99"/>
    <w:semiHidden/>
    <w:rsid w:val="00F52CBA"/>
    <w:pPr>
      <w:jc w:val="left"/>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F52CBA"/>
    <w:rPr>
      <w:rFonts w:ascii="Consolas" w:eastAsia="Calibri" w:hAnsi="Consolas"/>
      <w:sz w:val="21"/>
      <w:szCs w:val="21"/>
      <w:lang w:eastAsia="en-US"/>
    </w:rPr>
  </w:style>
  <w:style w:type="paragraph" w:customStyle="1" w:styleId="DefaultText">
    <w:name w:val="Default Text"/>
    <w:basedOn w:val="Normal"/>
    <w:uiPriority w:val="99"/>
    <w:rsid w:val="00F52CBA"/>
    <w:pPr>
      <w:overflowPunct w:val="0"/>
      <w:autoSpaceDE w:val="0"/>
      <w:autoSpaceDN w:val="0"/>
      <w:adjustRightInd w:val="0"/>
      <w:textAlignment w:val="baseline"/>
    </w:pPr>
    <w:rPr>
      <w:rFonts w:ascii="Times New Roman" w:eastAsia="Calibri" w:hAnsi="Times New Roman"/>
      <w:szCs w:val="20"/>
    </w:rPr>
  </w:style>
  <w:style w:type="paragraph" w:customStyle="1" w:styleId="QuestionNumbering">
    <w:name w:val="Question Numbering"/>
    <w:next w:val="BodyText"/>
    <w:uiPriority w:val="99"/>
    <w:rsid w:val="00F52CBA"/>
    <w:pPr>
      <w:numPr>
        <w:numId w:val="3"/>
      </w:numPr>
      <w:spacing w:before="120" w:after="120"/>
    </w:pPr>
    <w:rPr>
      <w:rFonts w:ascii="Arial" w:eastAsia="Calibri" w:hAnsi="Arial"/>
      <w:sz w:val="24"/>
      <w:lang w:eastAsia="en-US"/>
    </w:rPr>
  </w:style>
  <w:style w:type="character" w:customStyle="1" w:styleId="apple-converted-space">
    <w:name w:val="apple-converted-space"/>
    <w:basedOn w:val="DefaultParagraphFont"/>
    <w:rsid w:val="00BF7AB3"/>
  </w:style>
  <w:style w:type="paragraph" w:customStyle="1" w:styleId="ItemBank">
    <w:name w:val="Item Bank"/>
    <w:uiPriority w:val="99"/>
    <w:rsid w:val="00BF7AB3"/>
    <w:pPr>
      <w:numPr>
        <w:numId w:val="4"/>
      </w:numPr>
    </w:pPr>
    <w:rPr>
      <w:rFonts w:ascii="Arial" w:hAnsi="Arial"/>
      <w:sz w:val="22"/>
      <w:lang w:eastAsia="en-US"/>
    </w:rPr>
  </w:style>
  <w:style w:type="paragraph" w:styleId="BodyTextIndent3">
    <w:name w:val="Body Text Indent 3"/>
    <w:basedOn w:val="Normal"/>
    <w:link w:val="BodyTextIndent3Char"/>
    <w:uiPriority w:val="99"/>
    <w:semiHidden/>
    <w:unhideWhenUsed/>
    <w:rsid w:val="00BF7AB3"/>
    <w:pPr>
      <w:spacing w:after="120"/>
      <w:ind w:left="283"/>
    </w:pPr>
    <w:rPr>
      <w:rFonts w:eastAsiaTheme="minorHAnsi" w:cstheme="minorBidi"/>
      <w:sz w:val="16"/>
      <w:szCs w:val="16"/>
    </w:rPr>
  </w:style>
  <w:style w:type="character" w:customStyle="1" w:styleId="BodyTextIndent3Char">
    <w:name w:val="Body Text Indent 3 Char"/>
    <w:basedOn w:val="DefaultParagraphFont"/>
    <w:link w:val="BodyTextIndent3"/>
    <w:uiPriority w:val="99"/>
    <w:semiHidden/>
    <w:rsid w:val="00BF7AB3"/>
    <w:rPr>
      <w:rFonts w:ascii="Arial" w:eastAsiaTheme="minorHAnsi" w:hAnsi="Arial" w:cstheme="minorBidi"/>
      <w:sz w:val="16"/>
      <w:szCs w:val="16"/>
      <w:lang w:eastAsia="en-US"/>
    </w:rPr>
  </w:style>
  <w:style w:type="table" w:styleId="LightShading-Accent1">
    <w:name w:val="Light Shading Accent 1"/>
    <w:basedOn w:val="TableNormal"/>
    <w:uiPriority w:val="60"/>
    <w:rsid w:val="008314B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PlainTable51">
    <w:name w:val="Plain Table 51"/>
    <w:basedOn w:val="TableNormal"/>
    <w:uiPriority w:val="45"/>
    <w:rsid w:val="00576F2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3Char">
    <w:name w:val="Heading 3 Char"/>
    <w:basedOn w:val="DefaultParagraphFont"/>
    <w:link w:val="Heading3"/>
    <w:uiPriority w:val="9"/>
    <w:rsid w:val="00772080"/>
    <w:rPr>
      <w:rFonts w:ascii="Arial" w:hAnsi="Arial" w:cs="Arial"/>
      <w:b/>
      <w:bCs/>
      <w:color w:val="CE2029"/>
      <w:sz w:val="24"/>
      <w:szCs w:val="26"/>
    </w:rPr>
  </w:style>
  <w:style w:type="paragraph" w:customStyle="1" w:styleId="T12">
    <w:name w:val="T12"/>
    <w:basedOn w:val="Normal"/>
    <w:rsid w:val="00772080"/>
    <w:pPr>
      <w:widowControl w:val="0"/>
      <w:overflowPunct w:val="0"/>
      <w:autoSpaceDE w:val="0"/>
      <w:autoSpaceDN w:val="0"/>
      <w:adjustRightInd w:val="0"/>
      <w:textAlignment w:val="baseline"/>
    </w:pPr>
    <w:rPr>
      <w:rFonts w:ascii="Times New Roman" w:hAnsi="Times New Roman"/>
      <w:sz w:val="24"/>
      <w:szCs w:val="20"/>
      <w:lang w:val="en-US"/>
    </w:rPr>
  </w:style>
  <w:style w:type="paragraph" w:customStyle="1" w:styleId="StyleHeading214ptBottomSinglesolidlineAuto1ptLi">
    <w:name w:val="Style Heading 2 + 14 pt Bottom: (Single solid line Auto  1 pt Li..."/>
    <w:basedOn w:val="Heading2"/>
    <w:rsid w:val="007F7A3E"/>
    <w:rPr>
      <w:rFonts w:cs="Times New Roman"/>
      <w:iCs w:val="0"/>
      <w:sz w:val="28"/>
      <w:szCs w:val="20"/>
    </w:rPr>
  </w:style>
  <w:style w:type="table" w:styleId="ListTable6Colorful">
    <w:name w:val="List Table 6 Colorful"/>
    <w:basedOn w:val="TableNormal"/>
    <w:uiPriority w:val="51"/>
    <w:rsid w:val="00DA1AD9"/>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471B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408068">
      <w:bodyDiv w:val="1"/>
      <w:marLeft w:val="0"/>
      <w:marRight w:val="0"/>
      <w:marTop w:val="0"/>
      <w:marBottom w:val="0"/>
      <w:divBdr>
        <w:top w:val="none" w:sz="0" w:space="0" w:color="auto"/>
        <w:left w:val="none" w:sz="0" w:space="0" w:color="auto"/>
        <w:bottom w:val="none" w:sz="0" w:space="0" w:color="auto"/>
        <w:right w:val="none" w:sz="0" w:space="0" w:color="auto"/>
      </w:divBdr>
    </w:div>
    <w:div w:id="146015439">
      <w:bodyDiv w:val="1"/>
      <w:marLeft w:val="0"/>
      <w:marRight w:val="0"/>
      <w:marTop w:val="0"/>
      <w:marBottom w:val="0"/>
      <w:divBdr>
        <w:top w:val="none" w:sz="0" w:space="0" w:color="auto"/>
        <w:left w:val="none" w:sz="0" w:space="0" w:color="auto"/>
        <w:bottom w:val="none" w:sz="0" w:space="0" w:color="auto"/>
        <w:right w:val="none" w:sz="0" w:space="0" w:color="auto"/>
      </w:divBdr>
    </w:div>
    <w:div w:id="236600289">
      <w:bodyDiv w:val="1"/>
      <w:marLeft w:val="0"/>
      <w:marRight w:val="0"/>
      <w:marTop w:val="0"/>
      <w:marBottom w:val="0"/>
      <w:divBdr>
        <w:top w:val="none" w:sz="0" w:space="0" w:color="auto"/>
        <w:left w:val="none" w:sz="0" w:space="0" w:color="auto"/>
        <w:bottom w:val="none" w:sz="0" w:space="0" w:color="auto"/>
        <w:right w:val="none" w:sz="0" w:space="0" w:color="auto"/>
      </w:divBdr>
    </w:div>
    <w:div w:id="605963613">
      <w:bodyDiv w:val="1"/>
      <w:marLeft w:val="0"/>
      <w:marRight w:val="0"/>
      <w:marTop w:val="0"/>
      <w:marBottom w:val="0"/>
      <w:divBdr>
        <w:top w:val="none" w:sz="0" w:space="0" w:color="auto"/>
        <w:left w:val="none" w:sz="0" w:space="0" w:color="auto"/>
        <w:bottom w:val="none" w:sz="0" w:space="0" w:color="auto"/>
        <w:right w:val="none" w:sz="0" w:space="0" w:color="auto"/>
      </w:divBdr>
      <w:divsChild>
        <w:div w:id="882670508">
          <w:marLeft w:val="0"/>
          <w:marRight w:val="0"/>
          <w:marTop w:val="0"/>
          <w:marBottom w:val="0"/>
          <w:divBdr>
            <w:top w:val="none" w:sz="0" w:space="0" w:color="auto"/>
            <w:left w:val="none" w:sz="0" w:space="0" w:color="auto"/>
            <w:bottom w:val="none" w:sz="0" w:space="0" w:color="auto"/>
            <w:right w:val="none" w:sz="0" w:space="0" w:color="auto"/>
          </w:divBdr>
        </w:div>
      </w:divsChild>
    </w:div>
    <w:div w:id="895310974">
      <w:bodyDiv w:val="1"/>
      <w:marLeft w:val="0"/>
      <w:marRight w:val="0"/>
      <w:marTop w:val="0"/>
      <w:marBottom w:val="0"/>
      <w:divBdr>
        <w:top w:val="none" w:sz="0" w:space="0" w:color="auto"/>
        <w:left w:val="none" w:sz="0" w:space="0" w:color="auto"/>
        <w:bottom w:val="none" w:sz="0" w:space="0" w:color="auto"/>
        <w:right w:val="none" w:sz="0" w:space="0" w:color="auto"/>
      </w:divBdr>
    </w:div>
    <w:div w:id="900364248">
      <w:bodyDiv w:val="1"/>
      <w:marLeft w:val="0"/>
      <w:marRight w:val="0"/>
      <w:marTop w:val="0"/>
      <w:marBottom w:val="0"/>
      <w:divBdr>
        <w:top w:val="none" w:sz="0" w:space="0" w:color="auto"/>
        <w:left w:val="none" w:sz="0" w:space="0" w:color="auto"/>
        <w:bottom w:val="none" w:sz="0" w:space="0" w:color="auto"/>
        <w:right w:val="none" w:sz="0" w:space="0" w:color="auto"/>
      </w:divBdr>
    </w:div>
    <w:div w:id="974870585">
      <w:bodyDiv w:val="1"/>
      <w:marLeft w:val="0"/>
      <w:marRight w:val="0"/>
      <w:marTop w:val="0"/>
      <w:marBottom w:val="0"/>
      <w:divBdr>
        <w:top w:val="none" w:sz="0" w:space="0" w:color="auto"/>
        <w:left w:val="none" w:sz="0" w:space="0" w:color="auto"/>
        <w:bottom w:val="none" w:sz="0" w:space="0" w:color="auto"/>
        <w:right w:val="none" w:sz="0" w:space="0" w:color="auto"/>
      </w:divBdr>
    </w:div>
    <w:div w:id="1770420256">
      <w:bodyDiv w:val="1"/>
      <w:marLeft w:val="0"/>
      <w:marRight w:val="0"/>
      <w:marTop w:val="0"/>
      <w:marBottom w:val="0"/>
      <w:divBdr>
        <w:top w:val="none" w:sz="0" w:space="0" w:color="auto"/>
        <w:left w:val="none" w:sz="0" w:space="0" w:color="auto"/>
        <w:bottom w:val="none" w:sz="0" w:space="0" w:color="auto"/>
        <w:right w:val="none" w:sz="0" w:space="0" w:color="auto"/>
      </w:divBdr>
    </w:div>
    <w:div w:id="2064523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3.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oter" Target="footer4.xml"/><Relationship Id="rId45" Type="http://schemas.openxmlformats.org/officeDocument/2006/relationships/image" Target="media/image27.pn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1.png"/><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styles" Target="styles.xml"/><Relationship Id="rId51" Type="http://schemas.openxmlformats.org/officeDocument/2006/relationships/image" Target="media/image33.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cid:A113548C-4FE0-46AC-9F52-F40ED1B9C23B@lan"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E:\My%20Documents\Sync\Work--Phoenix\Models-Tools\Templates\Phoenix%20SPI%20Report%20Template_September_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RMA Record" ma:contentTypeID="0x0101004C4EE9AFFA135D4CA13CB5F2E971820500BB5B02FC6D140649B7FB936FDE32B9C2" ma:contentTypeVersion="181" ma:contentTypeDescription="" ma:contentTypeScope="" ma:versionID="9b79451820ff22102f68a4bf9d4a0e5c">
  <xsd:schema xmlns:xsd="http://www.w3.org/2001/XMLSchema" xmlns:xs="http://www.w3.org/2001/XMLSchema" xmlns:p="http://schemas.microsoft.com/office/2006/metadata/properties" xmlns:ns2="http://schemas.microsoft.com/sharepoint/v3" xmlns:ns3="33568a71-0971-4958-b60d-cae28eede9ca" xmlns:ns4="http://schemas.microsoft.com/sharepoint/v4" targetNamespace="http://schemas.microsoft.com/office/2006/metadata/properties" ma:root="true" ma:fieldsID="9caa7a76cb2239717c6a5f24e1cf9430" ns2:_="" ns3:_="" ns4:_="">
    <xsd:import namespace="http://schemas.microsoft.com/sharepoint/v3"/>
    <xsd:import namespace="33568a71-0971-4958-b60d-cae28eede9ca"/>
    <xsd:import namespace="http://schemas.microsoft.com/sharepoint/v4"/>
    <xsd:element name="properties">
      <xsd:complexType>
        <xsd:sequence>
          <xsd:element name="documentManagement">
            <xsd:complexType>
              <xsd:all>
                <xsd:element ref="ns3:CognivaFacetFunction" minOccurs="0"/>
                <xsd:element ref="ns3:CognivaFacetActivity" minOccurs="0"/>
                <xsd:element ref="ns3:CognivaFacetDocument_x0020_Type" minOccurs="0"/>
                <xsd:element ref="ns3:CognivaFacetSensitivity" minOccurs="0"/>
                <xsd:element ref="ns3:CognivaFacetItem_x0020_Status" minOccurs="0"/>
                <xsd:element ref="ns3:Closed_x0020_Date" minOccurs="0"/>
                <xsd:element ref="ns3:CognivaFacetAdditional_x0020_Information" minOccurs="0"/>
                <xsd:element ref="ns3:Officium_ID" minOccurs="0"/>
                <xsd:element ref="ns3:RDIMS_x0020__x0023_" minOccurs="0"/>
                <xsd:element ref="ns3:RDIMS_Term_ID" minOccurs="0"/>
                <xsd:element ref="ns3:RDIMS_x0020_Author" minOccurs="0"/>
                <xsd:element ref="ns3:RDIMS_x0020_File_x0020_Plan" minOccurs="0"/>
                <xsd:element ref="ns3:CognivaFacetPosition" minOccurs="0"/>
                <xsd:element ref="ns3:CognivaFacetProcess" minOccurs="0"/>
                <xsd:element ref="ns3:Filing_x0020_Location" minOccurs="0"/>
                <xsd:element ref="ns3:CognivaFacetAccounting_x0020_Period" minOccurs="0"/>
                <xsd:element ref="ns3:CognivaFacetAccounting_x0020_Quarter" minOccurs="0"/>
                <xsd:element ref="ns3:CognivaFacetAct" minOccurs="0"/>
                <xsd:element ref="ns3:CognivaFacetATIP_x0020_File_x0020_Number" minOccurs="0"/>
                <xsd:element ref="ns3:CognivaFacetATIP_x0020_Request" minOccurs="0"/>
                <xsd:element ref="ns3:CognivaFacetAudit_x0020_Name" minOccurs="0"/>
                <xsd:element ref="ns3:CognivaFacetAudit_x0020_Phase" minOccurs="0"/>
                <xsd:element ref="ns3:CognivaFacetBill" minOccurs="0"/>
                <xsd:element ref="ns3:CognivaFacetBusiness_x0020_Value" minOccurs="0"/>
                <xsd:element ref="ns3:CognivaFacetCalendar_x0020_Year" minOccurs="0"/>
                <xsd:element ref="ns3:CognivaFacetChamber" minOccurs="0"/>
                <xsd:element ref="ns3:CognivaFacetCi2_x0020_Category" minOccurs="0"/>
                <xsd:element ref="ns3:CognivaFacetCi2_x0020_Language" minOccurs="0"/>
                <xsd:element ref="ns3:CognivaFacetClassification_x0020_Level" minOccurs="0"/>
                <xsd:element ref="ns3:CognivaFacetCommitment_x0020_Number" minOccurs="0"/>
                <xsd:element ref="ns3:CognivaFacetCommittee_x0020_of_x0020_Parliament" minOccurs="0"/>
                <xsd:element ref="ns3:CognivaFacetCommittee_x0020_or_x0020_Working_x0020_Group" minOccurs="0"/>
                <xsd:element ref="ns3:ComplaintGrievanceNumber" minOccurs="0"/>
                <xsd:element ref="ns3:CognivaFacetComplaint_x0020_Type" minOccurs="0"/>
                <xsd:element ref="ns3:ContractContributionNumber" minOccurs="0"/>
                <xsd:element ref="ns3:CognivaFacetCorrespondence_x0020_Tracking_x0020_Number" minOccurs="0"/>
                <xsd:element ref="ns3:CognivaFacetCourt_x0020_File_x0020_Number" minOccurs="0"/>
                <xsd:element ref="ns3:CognivaFacetCourt_x0020_Level" minOccurs="0"/>
                <xsd:element ref="ns3:CognivaFacetDocumentSource" minOccurs="0"/>
                <xsd:element ref="ns3:CognivaFacetDueDiligenceFinance" minOccurs="0"/>
                <xsd:element ref="ns3:CognivaFacetDueDiligenceSPS" minOccurs="0"/>
                <xsd:element ref="ns3:CognivaFacetEmployee_x0020_Name" minOccurs="0"/>
                <xsd:element ref="ns3:CognivaFacetEssential_x0020_Information_x0020_Resource" minOccurs="0"/>
                <xsd:element ref="ns3:CognivaFacetExpense_x0020_Voucher_x0020_Number" minOccurs="0"/>
                <xsd:element ref="ns3:CognivaFacetEventDate" minOccurs="0"/>
                <xsd:element ref="ns3:CognivaFacetExternal_x0020_Author" minOccurs="0"/>
                <xsd:element ref="ns3:CognivaFacetFindings_x0020_and_x0020_other_x0020_Dispositions" minOccurs="0"/>
                <xsd:element ref="ns3:CognivaFacetFiscal_x0020_Year" minOccurs="0"/>
                <xsd:element ref="ns3:CognivaFacetGenericWorkDescriptionNumber" minOccurs="0"/>
                <xsd:element ref="ns3:CognivaFacetGXReferenceNumber" minOccurs="0"/>
                <xsd:element ref="ns3:CognivaFacetGXVendorCode" minOccurs="0"/>
                <xsd:element ref="ns3:CognivaFacetGXVendorName" minOccurs="0"/>
                <xsd:element ref="ns3:CognivaFacetHot_x0020_File" minOccurs="0"/>
                <xsd:element ref="ns3:CognivaFacetIncluded_x0020_in_x0020_Annual_x0020_Report" minOccurs="0"/>
                <xsd:element ref="ns3:CognivaFacetInformation_x0020_Centre_x0020_Project_x0020_Name" minOccurs="0"/>
                <xsd:element ref="ns3:CognivaFacetInformation_x0020_Request_x0020_Number" minOccurs="0"/>
                <xsd:element ref="ns3:InternalExternal" minOccurs="0"/>
                <xsd:element ref="ns3:CognivaFacetRole" minOccurs="0"/>
                <xsd:element ref="ns3:CognivaFacetSubject" minOccurs="0"/>
                <xsd:element ref="ns3:CognivaFacetISO_x0020_Project_x0020_Number" minOccurs="0"/>
                <xsd:element ref="ns3:CognivaFacetJournal_x0020_Voucher_x0020_Type" minOccurs="0"/>
                <xsd:element ref="ns3:JurisdictionGeographicArea" minOccurs="0"/>
                <xsd:element ref="ns3:CognivaFacetLegalConsultationNumber" minOccurs="0"/>
                <xsd:element ref="ns3:CognivaFacetLegislation" minOccurs="0"/>
                <xsd:element ref="ns3:CognivaFacetLibrary_x0020_Vendor" minOccurs="0"/>
                <xsd:element ref="ns3:CognivaFacetLitigation_x0020_Case" minOccurs="0"/>
                <xsd:element ref="ns3:CognivaFacetLitigation_x0020_File_x0020_Number" minOccurs="0"/>
                <xsd:element ref="ns3:CognivaFacetLitigation_x0020_Category" minOccurs="0"/>
                <xsd:element ref="ns3:CognivaFacetLocation_x0020_of_x0020_Physical_x0020_Resource" minOccurs="0"/>
                <xsd:element ref="ns3:CognivaFacetMeeting_x0020_Date" minOccurs="0"/>
                <xsd:element ref="ns3:CognivaFacetOccupational_x0020_Group" minOccurs="0"/>
                <xsd:element ref="ns3:CognivaFacetOPC_x0020_Branch" minOccurs="0"/>
                <xsd:element ref="ns3:CognivaFacetOPC_x0020_Priority_x0020_Area" minOccurs="0"/>
                <xsd:element ref="ns3:CognivaFacetOrganization" minOccurs="0"/>
                <xsd:element ref="ns3:CognivaFacetParliament" minOccurs="0"/>
                <xsd:element ref="ns3:CognivaFacetPayables_x0020_Control_x0020_Report_x0020_Type" minOccurs="0"/>
                <xsd:element ref="ns3:CognivaFacetPeriodical_x0020_Title" minOccurs="0"/>
                <xsd:element ref="ns3:CognivaFacetPhysical_x0020_Resource" minOccurs="0"/>
                <xsd:element ref="ns3:ProductSystemName" minOccurs="0"/>
                <xsd:element ref="ns3:CognivaFacetPIA_x0020_Category" minOccurs="0"/>
                <xsd:element ref="ns3:CognivaFacetPIA_x0020_Review_x0020_Number" minOccurs="0"/>
                <xsd:element ref="ns3:CognivaFacetPIPEDA_x0020_Case_x0020_Number" minOccurs="0"/>
                <xsd:element ref="ns3:CognivaFacetPositionNumber" minOccurs="0"/>
                <xsd:element ref="ns3:CognivaFacetPrivacy_x0020_Case_x0020_Number" minOccurs="0"/>
                <xsd:element ref="ns3:CognivaFacetPublicAccountsVolume" minOccurs="0"/>
                <xsd:element ref="ns3:RCResponsibilityCentre" minOccurs="0"/>
                <xsd:element ref="ns3:CognivaFacetReceivedDate" minOccurs="0"/>
                <xsd:element ref="ns3:CognivaFacetRelated_x0020_Document" minOccurs="0"/>
                <xsd:element ref="ns3:CognivaFacetReport_x0020_Date" minOccurs="0"/>
                <xsd:element ref="ns3:CognivaFacetRetention_x0020_and_x0020_Disposition_x0020_Rule" minOccurs="0"/>
                <xsd:element ref="ns3:Routing_x0020_Location" minOccurs="0"/>
                <xsd:element ref="ns3:Scanned_Document" minOccurs="0"/>
                <xsd:element ref="ns3:Scanned_Reference" minOccurs="0"/>
                <xsd:element ref="ns3:CognivaFacetSignature_x0020_Card_x0020_Type" minOccurs="0"/>
                <xsd:element ref="ns3:CognivaFacetSolicitorClientPrivilege" minOccurs="0"/>
                <xsd:element ref="ns3:CognivaFacetStaffing_x0020_Number" minOccurs="0"/>
                <xsd:element ref="ns3:CognivaFacetTelecommunication_x0020_Company" minOccurs="0"/>
                <xsd:element ref="ns3:CognivaFacetType_x0020_of_x0020_Appearance" minOccurs="0"/>
                <xsd:element ref="ns3:CognivaFacetType_x0020_of_x0020_ATIP_x0020_Request" minOccurs="0"/>
                <xsd:element ref="ns3:CognivaFacetType_x0020_of_x0020_Initiative" minOccurs="0"/>
                <xsd:element ref="ns3:CognivaFacetType_x0020_of_x0020_Outreach_x0020_Tool" minOccurs="0"/>
                <xsd:element ref="ns3:CognivaFacetType_x0020_of_x0020_Procedure" minOccurs="0"/>
                <xsd:element ref="ns3:CognivaFacetVendor_x0020_Name_x0020_OGD" minOccurs="0"/>
                <xsd:element ref="ns3:CognivaFacetVendor_x0020_Code_x0020_OGD" minOccurs="0"/>
                <xsd:element ref="ns3:_dlc_DocIdUrl" minOccurs="0"/>
                <xsd:element ref="ns3:_dlc_DocId" minOccurs="0"/>
                <xsd:element ref="ns2:_dlc_ExpireDateSaved" minOccurs="0"/>
                <xsd:element ref="ns4:IconOverlay" minOccurs="0"/>
                <xsd:element ref="ns3:_dlc_DocIdPersistId" minOccurs="0"/>
                <xsd:element ref="ns2:_dlc_Exempt" minOccurs="0"/>
                <xsd:element ref="ns2:_dlc_ExpireDate" minOccurs="0"/>
                <xsd:element ref="ns2:RatedBy" minOccurs="0"/>
                <xsd:element ref="ns2:Ratings" minOccurs="0"/>
                <xsd:element ref="ns2:LikesCount" minOccurs="0"/>
                <xsd:element ref="ns2:LikedBy" minOccurs="0"/>
                <xsd:element ref="ns3:CognivaFacetDisposition_x0020_Action" minOccurs="0"/>
                <xsd:element ref="ns3:CognivaFacetHas_x0020_Historical_x002f_Archival_x0020_Value" minOccurs="0"/>
                <xsd:element ref="ns3:CognivaFacetSource_x0020_of_x0020_ATIP_x0020_Request" minOccurs="0"/>
                <xsd:element ref="ns3:CognivaFacetType_x0020_of_x0020_Recourse" minOccurs="0"/>
                <xsd:element ref="ns3:CognivaFacetType_x0020_of_x0020_Separ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11" nillable="true" ma:displayName="Original Expiration Date" ma:hidden="true" ma:internalName="_dlc_ExpireDateSaved" ma:readOnly="true">
      <xsd:simpleType>
        <xsd:restriction base="dms:DateTime"/>
      </xsd:simpleType>
    </xsd:element>
    <xsd:element name="_dlc_Exempt" ma:index="120" nillable="true" ma:displayName="Exempt from Policy" ma:hidden="true" ma:internalName="_dlc_Exempt" ma:readOnly="true">
      <xsd:simpleType>
        <xsd:restriction base="dms:Unknown"/>
      </xsd:simpleType>
    </xsd:element>
    <xsd:element name="_dlc_ExpireDate" ma:index="121" nillable="true" ma:displayName="Expiration Date" ma:description="" ma:hidden="true" ma:internalName="_dlc_ExpireDate" ma:readOnly="true">
      <xsd:simpleType>
        <xsd:restriction base="dms:DateTime"/>
      </xsd:simpleType>
    </xsd:element>
    <xsd:element name="RatedBy" ma:index="12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23" nillable="true" ma:displayName="User ratings" ma:description="User ratings for the item" ma:hidden="true" ma:internalName="Ratings">
      <xsd:simpleType>
        <xsd:restriction base="dms:Note"/>
      </xsd:simpleType>
    </xsd:element>
    <xsd:element name="LikesCount" ma:index="124" nillable="true" ma:displayName="Number of Likes" ma:internalName="LikesCount">
      <xsd:simpleType>
        <xsd:restriction base="dms:Unknown"/>
      </xsd:simpleType>
    </xsd:element>
    <xsd:element name="LikedBy" ma:index="12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568a71-0971-4958-b60d-cae28eede9ca" elementFormDefault="qualified">
    <xsd:import namespace="http://schemas.microsoft.com/office/2006/documentManagement/types"/>
    <xsd:import namespace="http://schemas.microsoft.com/office/infopath/2007/PartnerControls"/>
    <xsd:element name="CognivaFacetFunction" ma:index="3" nillable="true" ma:displayName="Function" ma:internalName="CognivaFacetFunction">
      <xsd:simpleType>
        <xsd:restriction base="dms:Text">
          <xsd:maxLength value="255"/>
        </xsd:restriction>
      </xsd:simpleType>
    </xsd:element>
    <xsd:element name="CognivaFacetActivity" ma:index="4" nillable="true" ma:displayName="Activity" ma:internalName="CognivaFacetActivity">
      <xsd:simpleType>
        <xsd:restriction base="dms:Text">
          <xsd:maxLength value="255"/>
        </xsd:restriction>
      </xsd:simpleType>
    </xsd:element>
    <xsd:element name="CognivaFacetDocument_x0020_Type" ma:index="5" nillable="true" ma:displayName="Document Type" ma:internalName="CognivaFacetDocument_x0020_Type">
      <xsd:simpleType>
        <xsd:restriction base="dms:Text">
          <xsd:maxLength value="255"/>
        </xsd:restriction>
      </xsd:simpleType>
    </xsd:element>
    <xsd:element name="CognivaFacetSensitivity" ma:index="6" nillable="true" ma:displayName="Sensitivity" ma:internalName="CognivaFacetSensitivity">
      <xsd:simpleType>
        <xsd:restriction base="dms:Text">
          <xsd:maxLength value="255"/>
        </xsd:restriction>
      </xsd:simpleType>
    </xsd:element>
    <xsd:element name="CognivaFacetItem_x0020_Status" ma:index="7" nillable="true" ma:displayName="Item Status" ma:internalName="CognivaFacetItem_x0020_Status">
      <xsd:simpleType>
        <xsd:restriction base="dms:Text">
          <xsd:maxLength value="255"/>
        </xsd:restriction>
      </xsd:simpleType>
    </xsd:element>
    <xsd:element name="Closed_x0020_Date" ma:index="8" nillable="true" ma:displayName="Closed Date" ma:format="DateOnly" ma:internalName="Closed_x0020_Date">
      <xsd:simpleType>
        <xsd:restriction base="dms:DateTime"/>
      </xsd:simpleType>
    </xsd:element>
    <xsd:element name="CognivaFacetAdditional_x0020_Information" ma:index="9" nillable="true" ma:displayName="Additional Information" ma:internalName="CognivaFacetAdditional_x0020_Information">
      <xsd:simpleType>
        <xsd:restriction base="dms:Text">
          <xsd:maxLength value="255"/>
        </xsd:restriction>
      </xsd:simpleType>
    </xsd:element>
    <xsd:element name="Officium_ID" ma:index="10" nillable="true" ma:displayName="Officium ID" ma:indexed="true" ma:internalName="Officium_ID">
      <xsd:simpleType>
        <xsd:restriction base="dms:Text"/>
      </xsd:simpleType>
    </xsd:element>
    <xsd:element name="RDIMS_x0020__x0023_" ma:index="11" nillable="true" ma:displayName="RDIMS #" ma:indexed="true" ma:internalName="RDIMS_x0020__x0023_">
      <xsd:simpleType>
        <xsd:restriction base="dms:Text">
          <xsd:maxLength value="255"/>
        </xsd:restriction>
      </xsd:simpleType>
    </xsd:element>
    <xsd:element name="RDIMS_Term_ID" ma:index="12" nillable="true" ma:displayName="RDIMS Term ID" ma:indexed="true" ma:internalName="RDIMS_Term_ID">
      <xsd:simpleType>
        <xsd:restriction base="dms:Number"/>
      </xsd:simpleType>
    </xsd:element>
    <xsd:element name="RDIMS_x0020_Author" ma:index="13" nillable="true" ma:displayName="RDIMS Author" ma:internalName="RDIMS_x0020_Author">
      <xsd:simpleType>
        <xsd:restriction base="dms:Text">
          <xsd:maxLength value="255"/>
        </xsd:restriction>
      </xsd:simpleType>
    </xsd:element>
    <xsd:element name="RDIMS_x0020_File_x0020_Plan" ma:index="14" nillable="true" ma:displayName="RDIMS File Plan" ma:internalName="RDIMS_x0020_File_x0020_Plan">
      <xsd:simpleType>
        <xsd:restriction base="dms:Note"/>
      </xsd:simpleType>
    </xsd:element>
    <xsd:element name="CognivaFacetPosition" ma:index="15" nillable="true" ma:displayName="Position" ma:internalName="CognivaFacetPosition">
      <xsd:simpleType>
        <xsd:restriction base="dms:Text">
          <xsd:maxLength value="255"/>
        </xsd:restriction>
      </xsd:simpleType>
    </xsd:element>
    <xsd:element name="CognivaFacetProcess" ma:index="16" nillable="true" ma:displayName="Process" ma:internalName="CognivaFacetProcess">
      <xsd:simpleType>
        <xsd:restriction base="dms:Text">
          <xsd:maxLength value="255"/>
        </xsd:restriction>
      </xsd:simpleType>
    </xsd:element>
    <xsd:element name="Filing_x0020_Location" ma:index="17" nillable="true" ma:displayName="Filing Location" ma:internalName="Filing_x0020_Location">
      <xsd:simpleType>
        <xsd:restriction base="dms:Text">
          <xsd:maxLength value="255"/>
        </xsd:restriction>
      </xsd:simpleType>
    </xsd:element>
    <xsd:element name="CognivaFacetAccounting_x0020_Period" ma:index="18" nillable="true" ma:displayName="Accounting Period" ma:internalName="CognivaFacetAccounting_x0020_Period">
      <xsd:simpleType>
        <xsd:restriction base="dms:Text">
          <xsd:maxLength value="255"/>
        </xsd:restriction>
      </xsd:simpleType>
    </xsd:element>
    <xsd:element name="CognivaFacetAccounting_x0020_Quarter" ma:index="19" nillable="true" ma:displayName="Accounting Quarter" ma:internalName="CognivaFacetAccounting_x0020_Quarter">
      <xsd:simpleType>
        <xsd:restriction base="dms:Text">
          <xsd:maxLength value="255"/>
        </xsd:restriction>
      </xsd:simpleType>
    </xsd:element>
    <xsd:element name="CognivaFacetAct" ma:index="20" nillable="true" ma:displayName="Act" ma:internalName="CognivaFacetAct">
      <xsd:simpleType>
        <xsd:restriction base="dms:Text">
          <xsd:maxLength value="255"/>
        </xsd:restriction>
      </xsd:simpleType>
    </xsd:element>
    <xsd:element name="CognivaFacetATIP_x0020_File_x0020_Number" ma:index="21" nillable="true" ma:displayName="ATIP File Number" ma:internalName="CognivaFacetATIP_x0020_File_x0020_Number">
      <xsd:simpleType>
        <xsd:restriction base="dms:Text"/>
      </xsd:simpleType>
    </xsd:element>
    <xsd:element name="CognivaFacetATIP_x0020_Request" ma:index="22" nillable="true" ma:displayName="ATIP Request" ma:internalName="CognivaFacetATIP_x0020_Request">
      <xsd:simpleType>
        <xsd:restriction base="dms:Text">
          <xsd:maxLength value="255"/>
        </xsd:restriction>
      </xsd:simpleType>
    </xsd:element>
    <xsd:element name="CognivaFacetAudit_x0020_Name" ma:index="23" nillable="true" ma:displayName="Audit Name" ma:internalName="CognivaFacetAudit_x0020_Name">
      <xsd:simpleType>
        <xsd:restriction base="dms:Text">
          <xsd:maxLength value="255"/>
        </xsd:restriction>
      </xsd:simpleType>
    </xsd:element>
    <xsd:element name="CognivaFacetAudit_x0020_Phase" ma:index="24" nillable="true" ma:displayName="Audit Phase" ma:internalName="CognivaFacetAudit_x0020_Phase">
      <xsd:simpleType>
        <xsd:restriction base="dms:Text">
          <xsd:maxLength value="255"/>
        </xsd:restriction>
      </xsd:simpleType>
    </xsd:element>
    <xsd:element name="CognivaFacetBill" ma:index="25" nillable="true" ma:displayName="Bill" ma:internalName="CognivaFacetBill">
      <xsd:simpleType>
        <xsd:restriction base="dms:Text">
          <xsd:maxLength value="255"/>
        </xsd:restriction>
      </xsd:simpleType>
    </xsd:element>
    <xsd:element name="CognivaFacetBusiness_x0020_Value" ma:index="26" nillable="true" ma:displayName="Business Value" ma:internalName="CognivaFacetBusiness_x0020_Value">
      <xsd:simpleType>
        <xsd:restriction base="dms:Text">
          <xsd:maxLength value="255"/>
        </xsd:restriction>
      </xsd:simpleType>
    </xsd:element>
    <xsd:element name="CognivaFacetCalendar_x0020_Year" ma:index="27" nillable="true" ma:displayName="Calendar Year" ma:internalName="CognivaFacetCalendar_x0020_Year">
      <xsd:simpleType>
        <xsd:restriction base="dms:Text">
          <xsd:maxLength value="255"/>
        </xsd:restriction>
      </xsd:simpleType>
    </xsd:element>
    <xsd:element name="CognivaFacetChamber" ma:index="28" nillable="true" ma:displayName="Chamber" ma:internalName="CognivaFacetChamber">
      <xsd:simpleType>
        <xsd:restriction base="dms:Text">
          <xsd:maxLength value="255"/>
        </xsd:restriction>
      </xsd:simpleType>
    </xsd:element>
    <xsd:element name="CognivaFacetCi2_x0020_Category" ma:index="29" nillable="true" ma:displayName="Ci2 Category" ma:internalName="CognivaFacetCi2_x0020_Category">
      <xsd:simpleType>
        <xsd:restriction base="dms:Text">
          <xsd:maxLength value="255"/>
        </xsd:restriction>
      </xsd:simpleType>
    </xsd:element>
    <xsd:element name="CognivaFacetCi2_x0020_Language" ma:index="30" nillable="true" ma:displayName="Ci2 Language" ma:internalName="CognivaFacetCi2_x0020_Language">
      <xsd:simpleType>
        <xsd:restriction base="dms:Text">
          <xsd:maxLength value="255"/>
        </xsd:restriction>
      </xsd:simpleType>
    </xsd:element>
    <xsd:element name="CognivaFacetClassification_x0020_Level" ma:index="31" nillable="true" ma:displayName="Classification Level" ma:internalName="CognivaFacetClassification_x0020_Level">
      <xsd:simpleType>
        <xsd:restriction base="dms:Text">
          <xsd:maxLength value="255"/>
        </xsd:restriction>
      </xsd:simpleType>
    </xsd:element>
    <xsd:element name="CognivaFacetCommitment_x0020_Number" ma:index="32" nillable="true" ma:displayName="Commitment Number" ma:internalName="CognivaFacetCommitment_x0020_Number">
      <xsd:simpleType>
        <xsd:restriction base="dms:Text">
          <xsd:maxLength value="255"/>
        </xsd:restriction>
      </xsd:simpleType>
    </xsd:element>
    <xsd:element name="CognivaFacetCommittee_x0020_of_x0020_Parliament" ma:index="33" nillable="true" ma:displayName="Committee of Parliament" ma:internalName="CognivaFacetCommittee_x0020_of_x0020_Parliament">
      <xsd:simpleType>
        <xsd:restriction base="dms:Text">
          <xsd:maxLength value="255"/>
        </xsd:restriction>
      </xsd:simpleType>
    </xsd:element>
    <xsd:element name="CognivaFacetCommittee_x0020_or_x0020_Working_x0020_Group" ma:index="34" nillable="true" ma:displayName="Committee or Working Group" ma:internalName="CognivaFacetCommittee_x0020_or_x0020_Working_x0020_Group">
      <xsd:simpleType>
        <xsd:restriction base="dms:Text">
          <xsd:maxLength value="255"/>
        </xsd:restriction>
      </xsd:simpleType>
    </xsd:element>
    <xsd:element name="ComplaintGrievanceNumber" ma:index="35" nillable="true" ma:displayName="Complaint/Grievance Number" ma:internalName="ComplaintGrievanceNumber">
      <xsd:simpleType>
        <xsd:restriction base="dms:Text">
          <xsd:maxLength value="255"/>
        </xsd:restriction>
      </xsd:simpleType>
    </xsd:element>
    <xsd:element name="CognivaFacetComplaint_x0020_Type" ma:index="36" nillable="true" ma:displayName="Complaint Type" ma:internalName="CognivaFacetComplaint_x0020_Type">
      <xsd:simpleType>
        <xsd:restriction base="dms:Text"/>
      </xsd:simpleType>
    </xsd:element>
    <xsd:element name="ContractContributionNumber" ma:index="37" nillable="true" ma:displayName="Contract Contribution Number" ma:internalName="ContractContributionNumber">
      <xsd:simpleType>
        <xsd:restriction base="dms:Text">
          <xsd:maxLength value="255"/>
        </xsd:restriction>
      </xsd:simpleType>
    </xsd:element>
    <xsd:element name="CognivaFacetCorrespondence_x0020_Tracking_x0020_Number" ma:index="38" nillable="true" ma:displayName="Correspondence Tracking Number" ma:indexed="true" ma:internalName="CognivaFacetCorrespondence_x0020_Tracking_x0020_Number">
      <xsd:simpleType>
        <xsd:restriction base="dms:Text">
          <xsd:maxLength value="255"/>
        </xsd:restriction>
      </xsd:simpleType>
    </xsd:element>
    <xsd:element name="CognivaFacetCourt_x0020_File_x0020_Number" ma:index="39" nillable="true" ma:displayName="Court File Number" ma:internalName="CognivaFacetCourt_x0020_File_x0020_Number">
      <xsd:simpleType>
        <xsd:restriction base="dms:Text">
          <xsd:maxLength value="255"/>
        </xsd:restriction>
      </xsd:simpleType>
    </xsd:element>
    <xsd:element name="CognivaFacetCourt_x0020_Level" ma:index="40" nillable="true" ma:displayName="Court Level" ma:internalName="CognivaFacetCourt_x0020_Level">
      <xsd:simpleType>
        <xsd:restriction base="dms:Text">
          <xsd:maxLength value="255"/>
        </xsd:restriction>
      </xsd:simpleType>
    </xsd:element>
    <xsd:element name="CognivaFacetDocumentSource" ma:index="41" nillable="true" ma:displayName="Document Source" ma:internalName="CognivaFacetDocumentSource">
      <xsd:simpleType>
        <xsd:restriction base="dms:Text"/>
      </xsd:simpleType>
    </xsd:element>
    <xsd:element name="CognivaFacetDueDiligenceFinance" ma:index="42" nillable="true" ma:displayName="Due Diligence by Finance" ma:internalName="CognivaFacetDueDiligenceFinance">
      <xsd:simpleType>
        <xsd:restriction base="dms:Text">
          <xsd:maxLength value="255"/>
        </xsd:restriction>
      </xsd:simpleType>
    </xsd:element>
    <xsd:element name="CognivaFacetDueDiligenceSPS" ma:index="43" nillable="true" ma:displayName="Due Diligence in SPS" ma:internalName="CognivaFacetDueDiligenceSPS">
      <xsd:simpleType>
        <xsd:restriction base="dms:Text">
          <xsd:maxLength value="255"/>
        </xsd:restriction>
      </xsd:simpleType>
    </xsd:element>
    <xsd:element name="CognivaFacetEmployee_x0020_Name" ma:index="44" nillable="true" ma:displayName="Employee Name" ma:internalName="CognivaFacetEmployee_x0020_Name">
      <xsd:simpleType>
        <xsd:restriction base="dms:Text">
          <xsd:maxLength value="255"/>
        </xsd:restriction>
      </xsd:simpleType>
    </xsd:element>
    <xsd:element name="CognivaFacetEssential_x0020_Information_x0020_Resource" ma:index="45" nillable="true" ma:displayName="Essential Information Resource" ma:internalName="CognivaFacetEssential_x0020_Information_x0020_Resource">
      <xsd:simpleType>
        <xsd:restriction base="dms:Text">
          <xsd:maxLength value="255"/>
        </xsd:restriction>
      </xsd:simpleType>
    </xsd:element>
    <xsd:element name="CognivaFacetExpense_x0020_Voucher_x0020_Number" ma:index="46" nillable="true" ma:displayName="Invoice Number" ma:internalName="CognivaFacetExpense_x0020_Voucher_x0020_Number">
      <xsd:simpleType>
        <xsd:restriction base="dms:Text">
          <xsd:maxLength value="255"/>
        </xsd:restriction>
      </xsd:simpleType>
    </xsd:element>
    <xsd:element name="CognivaFacetEventDate" ma:index="47" nillable="true" ma:displayName="Event Date" ma:internalName="CognivaFacetEventDate">
      <xsd:simpleType>
        <xsd:restriction base="dms:Text">
          <xsd:maxLength value="255"/>
        </xsd:restriction>
      </xsd:simpleType>
    </xsd:element>
    <xsd:element name="CognivaFacetExternal_x0020_Author" ma:index="48" nillable="true" ma:displayName="External Author" ma:internalName="CognivaFacetExternal_x0020_Author">
      <xsd:simpleType>
        <xsd:restriction base="dms:Text">
          <xsd:maxLength value="255"/>
        </xsd:restriction>
      </xsd:simpleType>
    </xsd:element>
    <xsd:element name="CognivaFacetFindings_x0020_and_x0020_other_x0020_Dispositions" ma:index="49" nillable="true" ma:displayName="Findings and other Dispositions" ma:internalName="CognivaFacetFindings_x0020_and_x0020_other_x0020_Dispositions">
      <xsd:simpleType>
        <xsd:restriction base="dms:Text"/>
      </xsd:simpleType>
    </xsd:element>
    <xsd:element name="CognivaFacetFiscal_x0020_Year" ma:index="50" nillable="true" ma:displayName="Fiscal Year" ma:internalName="CognivaFacetFiscal_x0020_Year">
      <xsd:simpleType>
        <xsd:restriction base="dms:Text">
          <xsd:maxLength value="255"/>
        </xsd:restriction>
      </xsd:simpleType>
    </xsd:element>
    <xsd:element name="CognivaFacetGenericWorkDescriptionNumber" ma:index="51" nillable="true" ma:displayName="Generic Work Description Number" ma:internalName="CognivaFacetGenericWorkDescriptionNumber">
      <xsd:simpleType>
        <xsd:restriction base="dms:Text">
          <xsd:maxLength value="255"/>
        </xsd:restriction>
      </xsd:simpleType>
    </xsd:element>
    <xsd:element name="CognivaFacetGXReferenceNumber" ma:index="52" nillable="true" ma:displayName="GX Reference Number" ma:internalName="CognivaFacetGXReferenceNumber">
      <xsd:simpleType>
        <xsd:restriction base="dms:Text">
          <xsd:maxLength value="255"/>
        </xsd:restriction>
      </xsd:simpleType>
    </xsd:element>
    <xsd:element name="CognivaFacetGXVendorCode" ma:index="53" nillable="true" ma:displayName="GX Vendor Code" ma:internalName="CognivaFacetGXVendorCode">
      <xsd:simpleType>
        <xsd:restriction base="dms:Text">
          <xsd:maxLength value="255"/>
        </xsd:restriction>
      </xsd:simpleType>
    </xsd:element>
    <xsd:element name="CognivaFacetGXVendorName" ma:index="54" nillable="true" ma:displayName="GX Vendor Name" ma:internalName="CognivaFacetGXVendorName">
      <xsd:simpleType>
        <xsd:restriction base="dms:Text">
          <xsd:maxLength value="255"/>
        </xsd:restriction>
      </xsd:simpleType>
    </xsd:element>
    <xsd:element name="CognivaFacetHot_x0020_File" ma:index="55" nillable="true" ma:displayName="Hot File" ma:internalName="CognivaFacetHot_x0020_File">
      <xsd:simpleType>
        <xsd:restriction base="dms:Text">
          <xsd:maxLength value="255"/>
        </xsd:restriction>
      </xsd:simpleType>
    </xsd:element>
    <xsd:element name="CognivaFacetIncluded_x0020_in_x0020_Annual_x0020_Report" ma:index="56" nillable="true" ma:displayName="Included in Annual Report" ma:internalName="CognivaFacetIncluded_x0020_in_x0020_Annual_x0020_Report">
      <xsd:simpleType>
        <xsd:restriction base="dms:Text">
          <xsd:maxLength value="255"/>
        </xsd:restriction>
      </xsd:simpleType>
    </xsd:element>
    <xsd:element name="CognivaFacetInformation_x0020_Centre_x0020_Project_x0020_Name" ma:index="57" nillable="true" ma:displayName="Information Centre Project Name" ma:internalName="CognivaFacetInformation_x0020_Centre_x0020_Project_x0020_Name">
      <xsd:simpleType>
        <xsd:restriction base="dms:Text">
          <xsd:maxLength value="255"/>
        </xsd:restriction>
      </xsd:simpleType>
    </xsd:element>
    <xsd:element name="CognivaFacetInformation_x0020_Request_x0020_Number" ma:index="58" nillable="true" ma:displayName="Information Request Number" ma:indexed="true" ma:internalName="CognivaFacetInformation_x0020_Request_x0020_Number">
      <xsd:simpleType>
        <xsd:restriction base="dms:Text">
          <xsd:maxLength value="255"/>
        </xsd:restriction>
      </xsd:simpleType>
    </xsd:element>
    <xsd:element name="InternalExternal" ma:index="59" nillable="true" ma:displayName="Internal / External" ma:internalName="InternalExternal">
      <xsd:simpleType>
        <xsd:restriction base="dms:Text">
          <xsd:maxLength value="255"/>
        </xsd:restriction>
      </xsd:simpleType>
    </xsd:element>
    <xsd:element name="CognivaFacetRole" ma:index="60" nillable="true" ma:displayName="ISIS Role" ma:internalName="CognivaFacetRole">
      <xsd:simpleType>
        <xsd:restriction base="dms:Text">
          <xsd:maxLength value="255"/>
        </xsd:restriction>
      </xsd:simpleType>
    </xsd:element>
    <xsd:element name="CognivaFacetSubject" ma:index="61" nillable="true" ma:displayName="ISIS Subject" ma:internalName="CognivaFacetSubject">
      <xsd:simpleType>
        <xsd:restriction base="dms:Text">
          <xsd:maxLength value="255"/>
        </xsd:restriction>
      </xsd:simpleType>
    </xsd:element>
    <xsd:element name="CognivaFacetISO_x0020_Project_x0020_Number" ma:index="62" nillable="true" ma:displayName="ISO Project Number" ma:internalName="CognivaFacetISO_x0020_Project_x0020_Number">
      <xsd:simpleType>
        <xsd:restriction base="dms:Text">
          <xsd:maxLength value="255"/>
        </xsd:restriction>
      </xsd:simpleType>
    </xsd:element>
    <xsd:element name="CognivaFacetJournal_x0020_Voucher_x0020_Type" ma:index="63" nillable="true" ma:displayName="Journal Voucher Type" ma:internalName="CognivaFacetJournal_x0020_Voucher_x0020_Type">
      <xsd:simpleType>
        <xsd:restriction base="dms:Text">
          <xsd:maxLength value="255"/>
        </xsd:restriction>
      </xsd:simpleType>
    </xsd:element>
    <xsd:element name="JurisdictionGeographicArea" ma:index="64" nillable="true" ma:displayName="Jurisdiction / Geographic Area" ma:internalName="JurisdictionGeographicArea">
      <xsd:simpleType>
        <xsd:restriction base="dms:Text">
          <xsd:maxLength value="255"/>
        </xsd:restriction>
      </xsd:simpleType>
    </xsd:element>
    <xsd:element name="CognivaFacetLegalConsultationNumber" ma:index="65" nillable="true" ma:displayName="Legal Consultation Number" ma:indexed="true" ma:internalName="CognivaFacetLegalConsultationNumber">
      <xsd:simpleType>
        <xsd:restriction base="dms:Text">
          <xsd:maxLength value="255"/>
        </xsd:restriction>
      </xsd:simpleType>
    </xsd:element>
    <xsd:element name="CognivaFacetLegislation" ma:index="66" nillable="true" ma:displayName="Legislation" ma:internalName="CognivaFacetLegislation">
      <xsd:simpleType>
        <xsd:restriction base="dms:Text">
          <xsd:maxLength value="255"/>
        </xsd:restriction>
      </xsd:simpleType>
    </xsd:element>
    <xsd:element name="CognivaFacetLibrary_x0020_Vendor" ma:index="67" nillable="true" ma:displayName="Library Vendor" ma:internalName="CognivaFacetLibrary_x0020_Vendor">
      <xsd:simpleType>
        <xsd:restriction base="dms:Text"/>
      </xsd:simpleType>
    </xsd:element>
    <xsd:element name="CognivaFacetLitigation_x0020_Case" ma:index="68" nillable="true" ma:displayName="Litigation Case" ma:internalName="CognivaFacetLitigation_x0020_Case">
      <xsd:simpleType>
        <xsd:restriction base="dms:Text">
          <xsd:maxLength value="255"/>
        </xsd:restriction>
      </xsd:simpleType>
    </xsd:element>
    <xsd:element name="CognivaFacetLitigation_x0020_File_x0020_Number" ma:index="69" nillable="true" ma:displayName="Litigation File Number" ma:indexed="true" ma:internalName="CognivaFacetLitigation_x0020_File_x0020_Number">
      <xsd:simpleType>
        <xsd:restriction base="dms:Text">
          <xsd:maxLength value="255"/>
        </xsd:restriction>
      </xsd:simpleType>
    </xsd:element>
    <xsd:element name="CognivaFacetLitigation_x0020_Category" ma:index="70" nillable="true" ma:displayName="Litigation Category" ma:internalName="CognivaFacetLitigation_x0020_Category">
      <xsd:simpleType>
        <xsd:restriction base="dms:Text">
          <xsd:maxLength value="255"/>
        </xsd:restriction>
      </xsd:simpleType>
    </xsd:element>
    <xsd:element name="CognivaFacetLocation_x0020_of_x0020_Physical_x0020_Resource" ma:index="71" nillable="true" ma:displayName="Location of Physical Resource" ma:internalName="CognivaFacetLocation_x0020_of_x0020_Physical_x0020_Resource">
      <xsd:simpleType>
        <xsd:restriction base="dms:Text">
          <xsd:maxLength value="255"/>
        </xsd:restriction>
      </xsd:simpleType>
    </xsd:element>
    <xsd:element name="CognivaFacetMeeting_x0020_Date" ma:index="72" nillable="true" ma:displayName="Meeting Date" ma:internalName="CognivaFacetMeeting_x0020_Date">
      <xsd:simpleType>
        <xsd:restriction base="dms:Text">
          <xsd:maxLength value="255"/>
        </xsd:restriction>
      </xsd:simpleType>
    </xsd:element>
    <xsd:element name="CognivaFacetOccupational_x0020_Group" ma:index="73" nillable="true" ma:displayName="Occupational Group" ma:internalName="CognivaFacetOccupational_x0020_Group">
      <xsd:simpleType>
        <xsd:restriction base="dms:Text">
          <xsd:maxLength value="255"/>
        </xsd:restriction>
      </xsd:simpleType>
    </xsd:element>
    <xsd:element name="CognivaFacetOPC_x0020_Branch" ma:index="74" nillable="true" ma:displayName="OPC Branch" ma:internalName="CognivaFacetOPC_x0020_Branch">
      <xsd:simpleType>
        <xsd:restriction base="dms:Text">
          <xsd:maxLength value="255"/>
        </xsd:restriction>
      </xsd:simpleType>
    </xsd:element>
    <xsd:element name="CognivaFacetOPC_x0020_Priority_x0020_Area" ma:index="75" nillable="true" ma:displayName="OPC Priority Area" ma:internalName="CognivaFacetOPC_x0020_Priority_x0020_Area">
      <xsd:simpleType>
        <xsd:restriction base="dms:Text">
          <xsd:maxLength value="255"/>
        </xsd:restriction>
      </xsd:simpleType>
    </xsd:element>
    <xsd:element name="CognivaFacetOrganization" ma:index="76" nillable="true" ma:displayName="Organization" ma:internalName="CognivaFacetOrganization">
      <xsd:simpleType>
        <xsd:restriction base="dms:Text">
          <xsd:maxLength value="255"/>
        </xsd:restriction>
      </xsd:simpleType>
    </xsd:element>
    <xsd:element name="CognivaFacetParliament" ma:index="77" nillable="true" ma:displayName="Parliament" ma:internalName="CognivaFacetParliament">
      <xsd:simpleType>
        <xsd:restriction base="dms:Text">
          <xsd:maxLength value="255"/>
        </xsd:restriction>
      </xsd:simpleType>
    </xsd:element>
    <xsd:element name="CognivaFacetPayables_x0020_Control_x0020_Report_x0020_Type" ma:index="78" nillable="true" ma:displayName="Payables Control Report Type" ma:internalName="CognivaFacetPayables_x0020_Control_x0020_Report_x0020_Type">
      <xsd:simpleType>
        <xsd:restriction base="dms:Text"/>
      </xsd:simpleType>
    </xsd:element>
    <xsd:element name="CognivaFacetPeriodical_x0020_Title" ma:index="79" nillable="true" ma:displayName="Periodical Title" ma:internalName="CognivaFacetPeriodical_x0020_Title">
      <xsd:simpleType>
        <xsd:restriction base="dms:Text">
          <xsd:maxLength value="255"/>
        </xsd:restriction>
      </xsd:simpleType>
    </xsd:element>
    <xsd:element name="CognivaFacetPhysical_x0020_Resource" ma:index="80" nillable="true" ma:displayName="Physical Resource" ma:internalName="CognivaFacetPhysical_x0020_Resource">
      <xsd:simpleType>
        <xsd:restriction base="dms:Text">
          <xsd:maxLength value="255"/>
        </xsd:restriction>
      </xsd:simpleType>
    </xsd:element>
    <xsd:element name="ProductSystemName" ma:index="81" nillable="true" ma:displayName="Product / System Name" ma:internalName="ProductSystemName">
      <xsd:simpleType>
        <xsd:restriction base="dms:Text">
          <xsd:maxLength value="255"/>
        </xsd:restriction>
      </xsd:simpleType>
    </xsd:element>
    <xsd:element name="CognivaFacetPIA_x0020_Category" ma:index="82" nillable="true" ma:displayName="PIA Category" ma:internalName="CognivaFacetPIA_x0020_Category">
      <xsd:simpleType>
        <xsd:restriction base="dms:Text">
          <xsd:maxLength value="255"/>
        </xsd:restriction>
      </xsd:simpleType>
    </xsd:element>
    <xsd:element name="CognivaFacetPIA_x0020_Review_x0020_Number" ma:index="83" nillable="true" ma:displayName="PIA Number" ma:indexed="true" ma:internalName="CognivaFacetPIA_x0020_Review_x0020_Number">
      <xsd:simpleType>
        <xsd:restriction base="dms:Text">
          <xsd:maxLength value="255"/>
        </xsd:restriction>
      </xsd:simpleType>
    </xsd:element>
    <xsd:element name="CognivaFacetPIPEDA_x0020_Case_x0020_Number" ma:index="84" nillable="true" ma:displayName="PIPEDA Case Number" ma:indexed="true" ma:internalName="CognivaFacetPIPEDA_x0020_Case_x0020_Number">
      <xsd:simpleType>
        <xsd:restriction base="dms:Text">
          <xsd:maxLength value="255"/>
        </xsd:restriction>
      </xsd:simpleType>
    </xsd:element>
    <xsd:element name="CognivaFacetPositionNumber" ma:index="85" nillable="true" ma:displayName="Position Number" ma:internalName="CognivaFacetPositionNumber">
      <xsd:simpleType>
        <xsd:restriction base="dms:Text">
          <xsd:maxLength value="255"/>
        </xsd:restriction>
      </xsd:simpleType>
    </xsd:element>
    <xsd:element name="CognivaFacetPrivacy_x0020_Case_x0020_Number" ma:index="86" nillable="true" ma:displayName="Privacy Case Number" ma:indexed="true" ma:internalName="CognivaFacetPrivacy_x0020_Case_x0020_Number">
      <xsd:simpleType>
        <xsd:restriction base="dms:Text">
          <xsd:maxLength value="255"/>
        </xsd:restriction>
      </xsd:simpleType>
    </xsd:element>
    <xsd:element name="CognivaFacetPublicAccountsVolume" ma:index="87" nillable="true" ma:displayName="Public Accounts Volume" ma:internalName="CognivaFacetPublicAccountsVolume">
      <xsd:simpleType>
        <xsd:restriction base="dms:Text">
          <xsd:maxLength value="255"/>
        </xsd:restriction>
      </xsd:simpleType>
    </xsd:element>
    <xsd:element name="RCResponsibilityCentre" ma:index="88" nillable="true" ma:displayName="RC Responsibility Centre" ma:internalName="RCResponsibilityCentre">
      <xsd:simpleType>
        <xsd:restriction base="dms:Text">
          <xsd:maxLength value="255"/>
        </xsd:restriction>
      </xsd:simpleType>
    </xsd:element>
    <xsd:element name="CognivaFacetReceivedDate" ma:index="89" nillable="true" ma:displayName="Received Date" ma:internalName="CognivaFacetReceivedDate">
      <xsd:simpleType>
        <xsd:restriction base="dms:Text">
          <xsd:maxLength value="255"/>
        </xsd:restriction>
      </xsd:simpleType>
    </xsd:element>
    <xsd:element name="CognivaFacetRelated_x0020_Document" ma:index="90" nillable="true" ma:displayName="Related Document" ma:internalName="CognivaFacetRelated_x0020_Document" ma:readOnly="false">
      <xsd:simpleType>
        <xsd:restriction base="dms:Text">
          <xsd:maxLength value="255"/>
        </xsd:restriction>
      </xsd:simpleType>
    </xsd:element>
    <xsd:element name="CognivaFacetReport_x0020_Date" ma:index="91" nillable="true" ma:displayName="Report Date" ma:internalName="CognivaFacetReport_x0020_Date">
      <xsd:simpleType>
        <xsd:restriction base="dms:Text">
          <xsd:maxLength value="255"/>
        </xsd:restriction>
      </xsd:simpleType>
    </xsd:element>
    <xsd:element name="CognivaFacetRetention_x0020_and_x0020_Disposition_x0020_Rule" ma:index="92" nillable="true" ma:displayName="Retention and Disposition Rule" ma:internalName="CognivaFacetRetention_x0020_and_x0020_Disposition_x0020_Rule">
      <xsd:simpleType>
        <xsd:restriction base="dms:Text">
          <xsd:maxLength value="255"/>
        </xsd:restriction>
      </xsd:simpleType>
    </xsd:element>
    <xsd:element name="Routing_x0020_Location" ma:index="93" nillable="true" ma:displayName="Routing Location" ma:internalName="Routing_x0020_Location">
      <xsd:simpleType>
        <xsd:restriction base="dms:Text">
          <xsd:maxLength value="255"/>
        </xsd:restriction>
      </xsd:simpleType>
    </xsd:element>
    <xsd:element name="Scanned_Document" ma:index="94" nillable="true" ma:displayName="Scanned Document" ma:internalName="Scanned_Document">
      <xsd:simpleType>
        <xsd:restriction base="dms:Text"/>
      </xsd:simpleType>
    </xsd:element>
    <xsd:element name="Scanned_Reference" ma:index="95" nillable="true" ma:displayName="Scanned Reference" ma:internalName="Scanned_Reference">
      <xsd:simpleType>
        <xsd:restriction base="dms:Text"/>
      </xsd:simpleType>
    </xsd:element>
    <xsd:element name="CognivaFacetSignature_x0020_Card_x0020_Type" ma:index="96" nillable="true" ma:displayName="Signature Card Type" ma:internalName="CognivaFacetSignature_x0020_Card_x0020_Type">
      <xsd:simpleType>
        <xsd:restriction base="dms:Text"/>
      </xsd:simpleType>
    </xsd:element>
    <xsd:element name="CognivaFacetSolicitorClientPrivilege" ma:index="97" nillable="true" ma:displayName="Solicitor Client Privilege" ma:internalName="CognivaFacetSolicitorClientPrivilege">
      <xsd:simpleType>
        <xsd:restriction base="dms:Text">
          <xsd:maxLength value="255"/>
        </xsd:restriction>
      </xsd:simpleType>
    </xsd:element>
    <xsd:element name="CognivaFacetStaffing_x0020_Number" ma:index="98" nillable="true" ma:displayName="Staffing Number" ma:internalName="CognivaFacetStaffing_x0020_Number">
      <xsd:simpleType>
        <xsd:restriction base="dms:Text">
          <xsd:maxLength value="255"/>
        </xsd:restriction>
      </xsd:simpleType>
    </xsd:element>
    <xsd:element name="CognivaFacetTelecommunication_x0020_Company" ma:index="99" nillable="true" ma:displayName="Telecommunication Company" ma:internalName="CognivaFacetTelecommunication_x0020_Company">
      <xsd:simpleType>
        <xsd:restriction base="dms:Text"/>
      </xsd:simpleType>
    </xsd:element>
    <xsd:element name="CognivaFacetType_x0020_of_x0020_Appearance" ma:index="100" nillable="true" ma:displayName="Type of Appearance" ma:internalName="CognivaFacetType_x0020_of_x0020_Appearance">
      <xsd:simpleType>
        <xsd:restriction base="dms:Text">
          <xsd:maxLength value="255"/>
        </xsd:restriction>
      </xsd:simpleType>
    </xsd:element>
    <xsd:element name="CognivaFacetType_x0020_of_x0020_ATIP_x0020_Request" ma:index="101" nillable="true" ma:displayName="Type of ATIP Request" ma:internalName="CognivaFacetType_x0020_of_x0020_ATIP_x0020_Request">
      <xsd:simpleType>
        <xsd:restriction base="dms:Text">
          <xsd:maxLength value="255"/>
        </xsd:restriction>
      </xsd:simpleType>
    </xsd:element>
    <xsd:element name="CognivaFacetType_x0020_of_x0020_Initiative" ma:index="102" nillable="true" ma:displayName="Type of Initiative" ma:internalName="CognivaFacetType_x0020_of_x0020_Initiative">
      <xsd:simpleType>
        <xsd:restriction base="dms:Text">
          <xsd:maxLength value="255"/>
        </xsd:restriction>
      </xsd:simpleType>
    </xsd:element>
    <xsd:element name="CognivaFacetType_x0020_of_x0020_Outreach_x0020_Tool" ma:index="103" nillable="true" ma:displayName="Type of Outreach Tool" ma:internalName="CognivaFacetType_x0020_of_x0020_Outreach_x0020_Tool">
      <xsd:simpleType>
        <xsd:restriction base="dms:Text">
          <xsd:maxLength value="255"/>
        </xsd:restriction>
      </xsd:simpleType>
    </xsd:element>
    <xsd:element name="CognivaFacetType_x0020_of_x0020_Procedure" ma:index="104" nillable="true" ma:displayName="Type of Procedure" ma:internalName="CognivaFacetType_x0020_of_x0020_Procedure">
      <xsd:simpleType>
        <xsd:restriction base="dms:Text">
          <xsd:maxLength value="255"/>
        </xsd:restriction>
      </xsd:simpleType>
    </xsd:element>
    <xsd:element name="CognivaFacetVendor_x0020_Name_x0020_OGD" ma:index="105" nillable="true" ma:displayName="Vendor Name" ma:internalName="CognivaFacetVendor_x0020_Name_x0020_OGD">
      <xsd:simpleType>
        <xsd:restriction base="dms:Text">
          <xsd:maxLength value="255"/>
        </xsd:restriction>
      </xsd:simpleType>
    </xsd:element>
    <xsd:element name="CognivaFacetVendor_x0020_Code_x0020_OGD" ma:index="106" nillable="true" ma:displayName="Vendor Code" ma:internalName="CognivaFacetVendor_x0020_Code_x0020_OGD">
      <xsd:simpleType>
        <xsd:restriction base="dms:Text">
          <xsd:maxLength value="255"/>
        </xsd:restriction>
      </xsd:simpleType>
    </xsd:element>
    <xsd:element name="_dlc_DocIdUrl" ma:index="10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10" nillable="true" ma:displayName="Document ID Value" ma:description="The value of the document ID assigned to this item." ma:internalName="_dlc_DocId" ma:readOnly="true">
      <xsd:simpleType>
        <xsd:restriction base="dms:Text"/>
      </xsd:simpleType>
    </xsd:element>
    <xsd:element name="_dlc_DocIdPersistId" ma:index="116" nillable="true" ma:displayName="Persist ID" ma:description="Keep ID on add." ma:hidden="true" ma:internalName="_dlc_DocIdPersistId" ma:readOnly="true">
      <xsd:simpleType>
        <xsd:restriction base="dms:Boolean"/>
      </xsd:simpleType>
    </xsd:element>
    <xsd:element name="CognivaFacetDisposition_x0020_Action" ma:index="126" nillable="true" ma:displayName="Disposition Action" ma:internalName="CognivaFacetDisposition_x0020_Action">
      <xsd:simpleType>
        <xsd:restriction base="dms:Text"/>
      </xsd:simpleType>
    </xsd:element>
    <xsd:element name="CognivaFacetHas_x0020_Historical_x002f_Archival_x0020_Value" ma:index="127" nillable="true" ma:displayName="Has Historical/Archival Value" ma:internalName="CognivaFacetHas_x0020_Historical_x002F_Archival_x0020_Value">
      <xsd:simpleType>
        <xsd:restriction base="dms:Text"/>
      </xsd:simpleType>
    </xsd:element>
    <xsd:element name="CognivaFacetSource_x0020_of_x0020_ATIP_x0020_Request" ma:index="128" nillable="true" ma:displayName="Source of ATIP Request" ma:internalName="CognivaFacetSource_x0020_of_x0020_ATIP_x0020_Request">
      <xsd:simpleType>
        <xsd:restriction base="dms:Text"/>
      </xsd:simpleType>
    </xsd:element>
    <xsd:element name="CognivaFacetType_x0020_of_x0020_Recourse" ma:index="129" nillable="true" ma:displayName="Type of Recourse" ma:internalName="CognivaFacetType_x0020_of_x0020_Recourse" ma:readOnly="false">
      <xsd:simpleType>
        <xsd:restriction base="dms:Text"/>
      </xsd:simpleType>
    </xsd:element>
    <xsd:element name="CognivaFacetType_x0020_of_x0020_Separation" ma:index="130" nillable="true" ma:displayName="Type of Separation" ma:internalName="CognivaFacetType_x0020_of_x0020_Separa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0" ma:displayName="Author"/>
        <xsd:element ref="dcterms:created" minOccurs="0" maxOccurs="1"/>
        <xsd:element ref="dc:identifier" minOccurs="0" maxOccurs="1"/>
        <xsd:element name="contentType" minOccurs="0" maxOccurs="1" type="xsd:string" ma:index="118"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p:properties xmlns:p="http://schemas.microsoft.com/office/2006/metadata/properties" xmlns:xsi="http://www.w3.org/2001/XMLSchema-instance" xmlns:pc="http://schemas.microsoft.com/office/infopath/2007/PartnerControls">
  <documentManagement>
    <CognivaFacetParliament xmlns="33568a71-0971-4958-b60d-cae28eede9ca" xsi:nil="true"/>
    <Filing_x0020_Location xmlns="33568a71-0971-4958-b60d-cae28eede9ca">OPS - 003200 - Conduct Public Opinion Research</Filing_x0020_Location>
    <CognivaFacetExternal_x0020_Author xmlns="33568a71-0971-4958-b60d-cae28eede9ca" xsi:nil="true"/>
    <CognivaFacetPhysical_x0020_Resource xmlns="33568a71-0971-4958-b60d-cae28eede9ca" xsi:nil="true"/>
    <CognivaFacetISO_x0020_Project_x0020_Number xmlns="33568a71-0971-4958-b60d-cae28eede9ca" xsi:nil="true"/>
    <CognivaFacetItem_x0020_Status xmlns="33568a71-0971-4958-b60d-cae28eede9ca">Draft</CognivaFacetItem_x0020_Status>
    <CognivaFacetPosition xmlns="33568a71-0971-4958-b60d-cae28eede9ca">PC 00333 Senior Communications Advisor</CognivaFacetPosition>
    <CognivaFacetIncluded_x0020_in_x0020_Annual_x0020_Report xmlns="33568a71-0971-4958-b60d-cae28eede9ca" xsi:nil="true"/>
    <CognivaFacetSubject xmlns="33568a71-0971-4958-b60d-cae28eede9ca" xsi:nil="true"/>
    <CognivaFacetCommittee_x0020_of_x0020_Parliament xmlns="33568a71-0971-4958-b60d-cae28eede9ca" xsi:nil="true"/>
    <CognivaFacetActivity xmlns="33568a71-0971-4958-b60d-cae28eede9ca">Conduct Public Opinion Research (Project Manager)</CognivaFacetActivity>
    <CognivaFacetType_x0020_of_x0020_Procedure xmlns="33568a71-0971-4958-b60d-cae28eede9ca" xsi:nil="true"/>
    <RDIMS_x0020_Author xmlns="33568a71-0971-4958-b60d-cae28eede9ca" xsi:nil="true"/>
    <CognivaFacetCalendar_x0020_Year xmlns="33568a71-0971-4958-b60d-cae28eede9ca" xsi:nil="true"/>
    <CognivaFacetPeriodical_x0020_Title xmlns="33568a71-0971-4958-b60d-cae28eede9ca" xsi:nil="true"/>
    <CognivaFacetFiscal_x0020_Year xmlns="33568a71-0971-4958-b60d-cae28eede9ca" xsi:nil="true"/>
    <CognivaFacetRole xmlns="33568a71-0971-4958-b60d-cae28eede9ca" xsi:nil="true"/>
    <CognivaFacetType_x0020_of_x0020_ATIP_x0020_Request xmlns="33568a71-0971-4958-b60d-cae28eede9ca" xsi:nil="true"/>
    <CognivaFacetAudit_x0020_Phase xmlns="33568a71-0971-4958-b60d-cae28eede9ca" xsi:nil="true"/>
    <CognivaFacetOPC_x0020_Branch xmlns="33568a71-0971-4958-b60d-cae28eede9ca" xsi:nil="true"/>
    <CognivaFacetBusiness_x0020_Value xmlns="33568a71-0971-4958-b60d-cae28eede9ca" xsi:nil="true"/>
    <CognivaFacetReport_x0020_Date xmlns="33568a71-0971-4958-b60d-cae28eede9ca" xsi:nil="true"/>
    <CognivaFacetCourt_x0020_File_x0020_Number xmlns="33568a71-0971-4958-b60d-cae28eede9ca" xsi:nil="true"/>
    <CognivaFacetProcess xmlns="33568a71-0971-4958-b60d-cae28eede9ca">Conduct Public Opinion Research</CognivaFacetProcess>
    <CognivaFacetLocation_x0020_of_x0020_Physical_x0020_Resource xmlns="33568a71-0971-4958-b60d-cae28eede9ca" xsi:nil="true"/>
    <CognivaFacetHot_x0020_File xmlns="33568a71-0971-4958-b60d-cae28eede9ca" xsi:nil="true"/>
    <CognivaFacetBill xmlns="33568a71-0971-4958-b60d-cae28eede9ca" xsi:nil="true"/>
    <CognivaFacetType_x0020_of_x0020_Outreach_x0020_Tool xmlns="33568a71-0971-4958-b60d-cae28eede9ca" xsi:nil="true"/>
    <CognivaFacetCourt_x0020_Level xmlns="33568a71-0971-4958-b60d-cae28eede9ca" xsi:nil="true"/>
    <RDIMS_x0020__x0023_ xmlns="33568a71-0971-4958-b60d-cae28eede9ca" xsi:nil="true"/>
    <CognivaFacetFunction xmlns="33568a71-0971-4958-b60d-cae28eede9ca">Communications Services</CognivaFacetFunction>
    <CognivaFacetAdditional_x0020_Information xmlns="33568a71-0971-4958-b60d-cae28eede9ca" xsi:nil="true"/>
    <CognivaFacetOPC_x0020_Priority_x0020_Area xmlns="33568a71-0971-4958-b60d-cae28eede9ca" xsi:nil="true"/>
    <CognivaFacetATIP_x0020_Request xmlns="33568a71-0971-4958-b60d-cae28eede9ca" xsi:nil="true"/>
    <CognivaFacetAct xmlns="33568a71-0971-4958-b60d-cae28eede9ca" xsi:nil="true"/>
    <CognivaFacetEssential_x0020_Information_x0020_Resource xmlns="33568a71-0971-4958-b60d-cae28eede9ca" xsi:nil="true"/>
    <CognivaFacetCommittee_x0020_or_x0020_Working_x0020_Group xmlns="33568a71-0971-4958-b60d-cae28eede9ca" xsi:nil="true"/>
    <CognivaFacetLitigation_x0020_Category xmlns="33568a71-0971-4958-b60d-cae28eede9ca" xsi:nil="true"/>
    <CognivaFacetSensitivity xmlns="33568a71-0971-4958-b60d-cae28eede9ca">Non-classified</CognivaFacetSensitivity>
    <CognivaFacetInformation_x0020_Centre_x0020_Project_x0020_Name xmlns="33568a71-0971-4958-b60d-cae28eede9ca" xsi:nil="true"/>
    <CognivaFacetRetention_x0020_and_x0020_Disposition_x0020_Rule xmlns="33568a71-0971-4958-b60d-cae28eede9ca" xsi:nil="true"/>
    <CognivaFacetDocument_x0020_Type xmlns="33568a71-0971-4958-b60d-cae28eede9ca">Report</CognivaFacetDocument_x0020_Type>
    <CognivaFacetChamber xmlns="33568a71-0971-4958-b60d-cae28eede9ca" xsi:nil="true"/>
    <CognivaFacetType_x0020_of_x0020_Appearance xmlns="33568a71-0971-4958-b60d-cae28eede9ca" xsi:nil="true"/>
    <CognivaFacetClassification_x0020_Level xmlns="33568a71-0971-4958-b60d-cae28eede9ca" xsi:nil="true"/>
    <CognivaFacetOrganization xmlns="33568a71-0971-4958-b60d-cae28eede9ca" xsi:nil="true"/>
    <CognivaFacetOccupational_x0020_Group xmlns="33568a71-0971-4958-b60d-cae28eede9ca" xsi:nil="true"/>
    <CognivaFacetMeeting_x0020_Date xmlns="33568a71-0971-4958-b60d-cae28eede9ca" xsi:nil="true"/>
    <Closed_x0020_Date xmlns="33568a71-0971-4958-b60d-cae28eede9ca" xsi:nil="true"/>
    <Routing_x0020_Location xmlns="33568a71-0971-4958-b60d-cae28eede9ca" xsi:nil="true"/>
    <CognivaFacetPrivacy_x0020_Case_x0020_Number xmlns="33568a71-0971-4958-b60d-cae28eede9ca" xsi:nil="true"/>
    <CognivaFacetPIPEDA_x0020_Case_x0020_Number xmlns="33568a71-0971-4958-b60d-cae28eede9ca" xsi:nil="true"/>
    <CognivaFacetCi2_x0020_Category xmlns="33568a71-0971-4958-b60d-cae28eede9ca" xsi:nil="true"/>
    <CognivaFacetAudit_x0020_Name xmlns="33568a71-0971-4958-b60d-cae28eede9ca" xsi:nil="true"/>
    <CognivaFacetStaffing_x0020_Number xmlns="33568a71-0971-4958-b60d-cae28eede9ca" xsi:nil="true"/>
    <CognivaFacetPIA_x0020_Review_x0020_Number xmlns="33568a71-0971-4958-b60d-cae28eede9ca" xsi:nil="true"/>
    <CognivaFacetLegislation xmlns="33568a71-0971-4958-b60d-cae28eede9ca" xsi:nil="true"/>
    <CognivaFacetLitigation_x0020_Case xmlns="33568a71-0971-4958-b60d-cae28eede9ca" xsi:nil="true"/>
    <CognivaFacetInformation_x0020_Request_x0020_Number xmlns="33568a71-0971-4958-b60d-cae28eede9ca" xsi:nil="true"/>
    <CognivaFacetCi2_x0020_Language xmlns="33568a71-0971-4958-b60d-cae28eede9ca" xsi:nil="true"/>
    <CognivaFacetCorrespondence_x0020_Tracking_x0020_Number xmlns="33568a71-0971-4958-b60d-cae28eede9ca">CTS-091964</CognivaFacetCorrespondence_x0020_Tracking_x0020_Number>
    <InternalExternal xmlns="33568a71-0971-4958-b60d-cae28eede9ca" xsi:nil="true"/>
    <CognivaFacetPIA_x0020_Category xmlns="33568a71-0971-4958-b60d-cae28eede9ca" xsi:nil="true"/>
    <ProductSystemName xmlns="33568a71-0971-4958-b60d-cae28eede9ca" xsi:nil="true"/>
    <ComplaintGrievanceNumber xmlns="33568a71-0971-4958-b60d-cae28eede9ca" xsi:nil="true"/>
    <JurisdictionGeographicArea xmlns="33568a71-0971-4958-b60d-cae28eede9ca" xsi:nil="true"/>
    <CognivaFacetRelated_x0020_Document xmlns="33568a71-0971-4958-b60d-cae28eede9ca" xsi:nil="true"/>
    <CognivaFacetAccounting_x0020_Period xmlns="33568a71-0971-4958-b60d-cae28eede9ca" xsi:nil="true"/>
    <CognivaFacetCommitment_x0020_Number xmlns="33568a71-0971-4958-b60d-cae28eede9ca" xsi:nil="true"/>
    <CognivaFacetEmployee_x0020_Name xmlns="33568a71-0971-4958-b60d-cae28eede9ca" xsi:nil="true"/>
    <CognivaFacetExpense_x0020_Voucher_x0020_Number xmlns="33568a71-0971-4958-b60d-cae28eede9ca" xsi:nil="true"/>
    <CognivaFacetVendor_x0020_Name_x0020_OGD xmlns="33568a71-0971-4958-b60d-cae28eede9ca" xsi:nil="true"/>
    <CognivaFacetAccounting_x0020_Quarter xmlns="33568a71-0971-4958-b60d-cae28eede9ca" xsi:nil="true"/>
    <CognivaFacetJournal_x0020_Voucher_x0020_Type xmlns="33568a71-0971-4958-b60d-cae28eede9ca" xsi:nil="true"/>
    <CognivaFacetVendor_x0020_Code_x0020_OGD xmlns="33568a71-0971-4958-b60d-cae28eede9ca" xsi:nil="true"/>
    <CognivaFacetType_x0020_of_x0020_Initiative xmlns="33568a71-0971-4958-b60d-cae28eede9ca" xsi:nil="true"/>
    <RCResponsibilityCentre xmlns="33568a71-0971-4958-b60d-cae28eede9ca" xsi:nil="true"/>
    <CognivaFacetPublicAccountsVolume xmlns="33568a71-0971-4958-b60d-cae28eede9ca" xsi:nil="true"/>
    <Scanned_Document xmlns="33568a71-0971-4958-b60d-cae28eede9ca">No</Scanned_Document>
    <Scanned_Reference xmlns="33568a71-0971-4958-b60d-cae28eede9ca" xsi:nil="true"/>
    <RDIMS_Term_ID xmlns="33568a71-0971-4958-b60d-cae28eede9ca" xsi:nil="true"/>
    <Officium_ID xmlns="33568a71-0971-4958-b60d-cae28eede9ca">7777-6-240515</Officium_ID>
    <CognivaFacetDueDiligenceFinance xmlns="33568a71-0971-4958-b60d-cae28eede9ca" xsi:nil="true"/>
    <CognivaFacetDueDiligenceSPS xmlns="33568a71-0971-4958-b60d-cae28eede9ca" xsi:nil="true"/>
    <CognivaFacetDocumentSource xmlns="33568a71-0971-4958-b60d-cae28eede9ca" xsi:nil="true"/>
    <RDIMS_x0020_File_x0020_Plan xmlns="33568a71-0971-4958-b60d-cae28eede9ca" xsi:nil="true"/>
    <CognivaFacetTelecommunication_x0020_Company xmlns="33568a71-0971-4958-b60d-cae28eede9ca" xsi:nil="true"/>
    <CognivaFacetATIP_x0020_File_x0020_Number xmlns="33568a71-0971-4958-b60d-cae28eede9ca" xsi:nil="true"/>
    <CognivaFacetLibrary_x0020_Vendor xmlns="33568a71-0971-4958-b60d-cae28eede9ca" xsi:nil="true"/>
    <CognivaFacetComplaint_x0020_Type xmlns="33568a71-0971-4958-b60d-cae28eede9ca" xsi:nil="true"/>
    <CognivaFacetSignature_x0020_Card_x0020_Type xmlns="33568a71-0971-4958-b60d-cae28eede9ca" xsi:nil="true"/>
    <CognivaFacetFindings_x0020_and_x0020_other_x0020_Dispositions xmlns="33568a71-0971-4958-b60d-cae28eede9ca" xsi:nil="true"/>
    <CognivaFacetPayables_x0020_Control_x0020_Report_x0020_Type xmlns="33568a71-0971-4958-b60d-cae28eede9ca" xsi:nil="true"/>
    <ContractContributionNumber xmlns="33568a71-0971-4958-b60d-cae28eede9ca" xsi:nil="true"/>
    <CognivaFacetGXVendorCode xmlns="33568a71-0971-4958-b60d-cae28eede9ca" xsi:nil="true"/>
    <CognivaFacetGXReferenceNumber xmlns="33568a71-0971-4958-b60d-cae28eede9ca" xsi:nil="true"/>
    <CognivaFacetGXVendorName xmlns="33568a71-0971-4958-b60d-cae28eede9ca" xsi:nil="true"/>
    <CognivaFacetEventDate xmlns="33568a71-0971-4958-b60d-cae28eede9ca" xsi:nil="true"/>
    <CognivaFacetLitigation_x0020_File_x0020_Number xmlns="33568a71-0971-4958-b60d-cae28eede9ca" xsi:nil="true"/>
    <CognivaFacetGenericWorkDescriptionNumber xmlns="33568a71-0971-4958-b60d-cae28eede9ca" xsi:nil="true"/>
    <CognivaFacetPositionNumber xmlns="33568a71-0971-4958-b60d-cae28eede9ca" xsi:nil="true"/>
    <CognivaFacetLegalConsultationNumber xmlns="33568a71-0971-4958-b60d-cae28eede9ca" xsi:nil="true"/>
    <_dlc_DocIdPersistId xmlns="33568a71-0971-4958-b60d-cae28eede9ca" xsi:nil="true"/>
    <_dlc_DocId xmlns="33568a71-0971-4958-b60d-cae28eede9ca">7777-6-240515</_dlc_DocId>
    <_dlc_DocIdUrl xmlns="33568a71-0971-4958-b60d-cae28eede9ca">
      <Url>https://officium/_layouts/15/DocIdRedir.aspx?ID=7777-6-240515</Url>
      <Description>7777-6-240515</Description>
    </_dlc_DocIdUrl>
    <CognivaFacetSolicitorClientPrivilege xmlns="33568a71-0971-4958-b60d-cae28eede9ca" xsi:nil="true"/>
    <CognivaFacetReceivedDate xmlns="33568a71-0971-4958-b60d-cae28eede9ca" xsi:nil="true"/>
    <CognivaFacetSource_x0020_of_x0020_ATIP_x0020_Request xmlns="33568a71-0971-4958-b60d-cae28eede9ca" xsi:nil="true"/>
    <CognivaFacetHas_x0020_Historical_x002f_Archival_x0020_Value xmlns="33568a71-0971-4958-b60d-cae28eede9ca" xsi:nil="true"/>
    <CognivaFacetDisposition_x0020_Action xmlns="33568a71-0971-4958-b60d-cae28eede9ca" xsi:nil="true"/>
    <LikesCount xmlns="http://schemas.microsoft.com/sharepoint/v3" xsi:nil="true"/>
    <IconOverlay xmlns="http://schemas.microsoft.com/sharepoint/v4"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CognivaFacetType_x0020_of_x0020_Separation xmlns="33568a71-0971-4958-b60d-cae28eede9ca" xsi:nil="true"/>
    <CognivaFacetType_x0020_of_x0020_Recourse xmlns="33568a71-0971-4958-b60d-cae28eede9ca"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AC983-F6A7-4088-BA89-451CAD108505}">
  <ds:schemaRefs>
    <ds:schemaRef ds:uri="http://schemas.microsoft.com/sharepoint/events"/>
  </ds:schemaRefs>
</ds:datastoreItem>
</file>

<file path=customXml/itemProps2.xml><?xml version="1.0" encoding="utf-8"?>
<ds:datastoreItem xmlns:ds="http://schemas.openxmlformats.org/officeDocument/2006/customXml" ds:itemID="{EF2E5022-05AE-4C4D-B5A3-F20993743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568a71-0971-4958-b60d-cae28eede9c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80ECD4-93AC-428E-9B18-9BEF158C744C}">
  <ds:schemaRefs>
    <ds:schemaRef ds:uri="http://schemas.microsoft.com/sharepoint/v3/contenttype/forms"/>
  </ds:schemaRefs>
</ds:datastoreItem>
</file>

<file path=customXml/itemProps4.xml><?xml version="1.0" encoding="utf-8"?>
<ds:datastoreItem xmlns:ds="http://schemas.openxmlformats.org/officeDocument/2006/customXml" ds:itemID="{2FA226B1-5CFD-45A7-B8B4-579E209463DB}">
  <ds:schemaRefs>
    <ds:schemaRef ds:uri="http://schemas.microsoft.com/office/2006/metadata/customXsn"/>
  </ds:schemaRefs>
</ds:datastoreItem>
</file>

<file path=customXml/itemProps5.xml><?xml version="1.0" encoding="utf-8"?>
<ds:datastoreItem xmlns:ds="http://schemas.openxmlformats.org/officeDocument/2006/customXml" ds:itemID="{019933A0-C2E5-4F58-A322-BF3FC0176B35}">
  <ds:schemaRefs>
    <ds:schemaRef ds:uri="http://schemas.microsoft.com/office/2006/metadata/properties"/>
    <ds:schemaRef ds:uri="http://schemas.microsoft.com/office/infopath/2007/PartnerControls"/>
    <ds:schemaRef ds:uri="33568a71-0971-4958-b60d-cae28eede9ca"/>
    <ds:schemaRef ds:uri="http://schemas.microsoft.com/sharepoint/v3"/>
    <ds:schemaRef ds:uri="http://schemas.microsoft.com/sharepoint/v4"/>
  </ds:schemaRefs>
</ds:datastoreItem>
</file>

<file path=customXml/itemProps6.xml><?xml version="1.0" encoding="utf-8"?>
<ds:datastoreItem xmlns:ds="http://schemas.openxmlformats.org/officeDocument/2006/customXml" ds:itemID="{D1E2BC3D-5B3A-41A6-8EDE-312F0878B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Phoenix SPI Report Template_September_2014.dotx</Template>
  <TotalTime>30</TotalTime>
  <Pages>73</Pages>
  <Words>18425</Words>
  <Characters>105028</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123207</CharactersWithSpaces>
  <SharedDoc>false</SharedDoc>
  <HLinks>
    <vt:vector size="30" baseType="variant">
      <vt:variant>
        <vt:i4>1310772</vt:i4>
      </vt:variant>
      <vt:variant>
        <vt:i4>26</vt:i4>
      </vt:variant>
      <vt:variant>
        <vt:i4>0</vt:i4>
      </vt:variant>
      <vt:variant>
        <vt:i4>5</vt:i4>
      </vt:variant>
      <vt:variant>
        <vt:lpwstr/>
      </vt:variant>
      <vt:variant>
        <vt:lpwstr>_Toc302556009</vt:lpwstr>
      </vt:variant>
      <vt:variant>
        <vt:i4>1310772</vt:i4>
      </vt:variant>
      <vt:variant>
        <vt:i4>20</vt:i4>
      </vt:variant>
      <vt:variant>
        <vt:i4>0</vt:i4>
      </vt:variant>
      <vt:variant>
        <vt:i4>5</vt:i4>
      </vt:variant>
      <vt:variant>
        <vt:lpwstr/>
      </vt:variant>
      <vt:variant>
        <vt:lpwstr>_Toc302556008</vt:lpwstr>
      </vt:variant>
      <vt:variant>
        <vt:i4>1310772</vt:i4>
      </vt:variant>
      <vt:variant>
        <vt:i4>14</vt:i4>
      </vt:variant>
      <vt:variant>
        <vt:i4>0</vt:i4>
      </vt:variant>
      <vt:variant>
        <vt:i4>5</vt:i4>
      </vt:variant>
      <vt:variant>
        <vt:lpwstr/>
      </vt:variant>
      <vt:variant>
        <vt:lpwstr>_Toc302556007</vt:lpwstr>
      </vt:variant>
      <vt:variant>
        <vt:i4>1310772</vt:i4>
      </vt:variant>
      <vt:variant>
        <vt:i4>8</vt:i4>
      </vt:variant>
      <vt:variant>
        <vt:i4>0</vt:i4>
      </vt:variant>
      <vt:variant>
        <vt:i4>5</vt:i4>
      </vt:variant>
      <vt:variant>
        <vt:lpwstr/>
      </vt:variant>
      <vt:variant>
        <vt:lpwstr>_Toc302556006</vt:lpwstr>
      </vt:variant>
      <vt:variant>
        <vt:i4>1310772</vt:i4>
      </vt:variant>
      <vt:variant>
        <vt:i4>2</vt:i4>
      </vt:variant>
      <vt:variant>
        <vt:i4>0</vt:i4>
      </vt:variant>
      <vt:variant>
        <vt:i4>5</vt:i4>
      </vt:variant>
      <vt:variant>
        <vt:lpwstr/>
      </vt:variant>
      <vt:variant>
        <vt:lpwstr>_Toc302556005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Alethea Woods</dc:creator>
  <cp:keywords/>
  <dc:description/>
  <cp:lastModifiedBy>Alethea Woods</cp:lastModifiedBy>
  <cp:revision>4</cp:revision>
  <cp:lastPrinted>2018-05-14T14:36:00Z</cp:lastPrinted>
  <dcterms:created xsi:type="dcterms:W3CDTF">2018-05-14T14:29:00Z</dcterms:created>
  <dcterms:modified xsi:type="dcterms:W3CDTF">2018-05-22T15:41:00Z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0x0101004C4EE9AFFA135D4CA13CB5F2E971820500BB5B02FC6D140649B7FB936FDE32B9C2</vt:lpwstr>
  </property>
  <property fmtid="{D5CDD505-2E9C-101B-9397-08002B2CF9AE}" pid="3" name="_dlc_DocIdItemGuid">
    <vt:lpwstr>f8221fcf-ae45-446a-94c1-fbc734109609</vt:lpwstr>
  </property>
  <property fmtid="{D5CDD505-2E9C-101B-9397-08002B2CF9AE}" pid="4" name="Order">
    <vt:r8>12167600</vt:r8>
  </property>
  <property fmtid="{D5CDD505-2E9C-101B-9397-08002B2CF9AE}" pid="5" name="_dlc_policyId">
    <vt:lpwstr/>
  </property>
  <property fmtid="{D5CDD505-2E9C-101B-9397-08002B2CF9AE}" pid="6" name="ItemRetentionFormula">
    <vt:lpwstr/>
  </property>
  <property fmtid="{D5CDD505-2E9C-101B-9397-08002B2CF9AE}" pid="7" name="CognivaFacetRelated Document">
    <vt:lpwstr/>
  </property>
  <property fmtid="{D5CDD505-2E9C-101B-9397-08002B2CF9AE}" pid="8" name="CognivaFacetAdditional Information">
    <vt:lpwstr/>
  </property>
  <property fmtid="{D5CDD505-2E9C-101B-9397-08002B2CF9AE}" pid="9" name="CognivaFacetCorrespondence Tracking Number">
    <vt:lpwstr/>
  </property>
  <property fmtid="{D5CDD505-2E9C-101B-9397-08002B2CF9AE}" pid="10" name="CognivaFacetSubject">
    <vt:lpwstr/>
  </property>
  <property fmtid="{D5CDD505-2E9C-101B-9397-08002B2CF9AE}" pid="11" name="CognivaFacetLegalConsultationNumber">
    <vt:lpwstr/>
  </property>
  <property fmtid="{D5CDD505-2E9C-101B-9397-08002B2CF9AE}" pid="12" name="CognivaFacetFiscal Year">
    <vt:lpwstr/>
  </property>
  <property fmtid="{D5CDD505-2E9C-101B-9397-08002B2CF9AE}" pid="13" name="CognivaFacetCommittee or Working Group">
    <vt:lpwstr/>
  </property>
  <property fmtid="{D5CDD505-2E9C-101B-9397-08002B2CF9AE}" pid="14" name="CognivaFacetCi2 Language">
    <vt:lpwstr/>
  </property>
  <property fmtid="{D5CDD505-2E9C-101B-9397-08002B2CF9AE}" pid="15" name="CognivaFacetAward">
    <vt:lpwstr/>
  </property>
  <property fmtid="{D5CDD505-2E9C-101B-9397-08002B2CF9AE}" pid="16" name="CognivaFacetBill">
    <vt:lpwstr/>
  </property>
  <property fmtid="{D5CDD505-2E9C-101B-9397-08002B2CF9AE}" pid="17" name="CognivaFacetISO Project Number">
    <vt:lpwstr/>
  </property>
  <property fmtid="{D5CDD505-2E9C-101B-9397-08002B2CF9AE}" pid="18" name="CognivaFacetOPC Priority Area">
    <vt:lpwstr/>
  </property>
  <property fmtid="{D5CDD505-2E9C-101B-9397-08002B2CF9AE}" pid="19" name="CognivaFacetFindings and other Dispositions">
    <vt:lpwstr/>
  </property>
  <property fmtid="{D5CDD505-2E9C-101B-9397-08002B2CF9AE}" pid="20" name="CognivaFacetAccounting Quarter">
    <vt:lpwstr/>
  </property>
  <property fmtid="{D5CDD505-2E9C-101B-9397-08002B2CF9AE}" pid="21" name="CognivaFacetJournal Voucher Type">
    <vt:lpwstr/>
  </property>
  <property fmtid="{D5CDD505-2E9C-101B-9397-08002B2CF9AE}" pid="22" name="CognivaFacetSector Type">
    <vt:lpwstr/>
  </property>
  <property fmtid="{D5CDD505-2E9C-101B-9397-08002B2CF9AE}" pid="23" name="CognivaFacetInformation Centre Project Name">
    <vt:lpwstr/>
  </property>
  <property fmtid="{D5CDD505-2E9C-101B-9397-08002B2CF9AE}" pid="24" name="CognivaFacetDueDiligenceSPS">
    <vt:lpwstr/>
  </property>
  <property fmtid="{D5CDD505-2E9C-101B-9397-08002B2CF9AE}" pid="25" name="CognivaFacetGenericWorkDescriptionNumber">
    <vt:lpwstr/>
  </property>
  <property fmtid="{D5CDD505-2E9C-101B-9397-08002B2CF9AE}" pid="26" name="CognivaFacetPrivacy Case Number">
    <vt:lpwstr/>
  </property>
  <property fmtid="{D5CDD505-2E9C-101B-9397-08002B2CF9AE}" pid="27" name="CognivaFacetPeriodical Title">
    <vt:lpwstr/>
  </property>
  <property fmtid="{D5CDD505-2E9C-101B-9397-08002B2CF9AE}" pid="28" name="CognivaFacetAccounting Period">
    <vt:lpwstr/>
  </property>
  <property fmtid="{D5CDD505-2E9C-101B-9397-08002B2CF9AE}" pid="29" name="CognivaFacetDestination">
    <vt:lpwstr/>
  </property>
  <property fmtid="{D5CDD505-2E9C-101B-9397-08002B2CF9AE}" pid="30" name="CognivaFacetAct">
    <vt:lpwstr/>
  </property>
  <property fmtid="{D5CDD505-2E9C-101B-9397-08002B2CF9AE}" pid="31" name="CognivaFacetATIP File Number">
    <vt:lpwstr/>
  </property>
  <property fmtid="{D5CDD505-2E9C-101B-9397-08002B2CF9AE}" pid="32" name="CognivaFacetVendor Code OGD">
    <vt:lpwstr/>
  </property>
  <property fmtid="{D5CDD505-2E9C-101B-9397-08002B2CF9AE}" pid="33" name="CognivaFacetType of Guideline">
    <vt:lpwstr/>
  </property>
  <property fmtid="{D5CDD505-2E9C-101B-9397-08002B2CF9AE}" pid="34" name="CognivaFacetStaffing Number">
    <vt:lpwstr/>
  </property>
  <property fmtid="{D5CDD505-2E9C-101B-9397-08002B2CF9AE}" pid="35" name="CognivaFacetParliament">
    <vt:lpwstr/>
  </property>
  <property fmtid="{D5CDD505-2E9C-101B-9397-08002B2CF9AE}" pid="36" name="CognivaFacetOrganization">
    <vt:lpwstr/>
  </property>
  <property fmtid="{D5CDD505-2E9C-101B-9397-08002B2CF9AE}" pid="37" name="CognivaFacetCustomerCode">
    <vt:lpwstr/>
  </property>
  <property fmtid="{D5CDD505-2E9C-101B-9397-08002B2CF9AE}" pid="38" name="CognivaFacetRole">
    <vt:lpwstr/>
  </property>
  <property fmtid="{D5CDD505-2E9C-101B-9397-08002B2CF9AE}" pid="39" name="CognivaFacetCourt File Number">
    <vt:lpwstr/>
  </property>
  <property fmtid="{D5CDD505-2E9C-101B-9397-08002B2CF9AE}" pid="40" name="RCResponsibilityCentre">
    <vt:lpwstr/>
  </property>
  <property fmtid="{D5CDD505-2E9C-101B-9397-08002B2CF9AE}" pid="41" name="CognivaFacetReporter Name">
    <vt:lpwstr/>
  </property>
  <property fmtid="{D5CDD505-2E9C-101B-9397-08002B2CF9AE}" pid="42" name="CognivaFacetReport Date">
    <vt:lpwstr/>
  </property>
  <property fmtid="{D5CDD505-2E9C-101B-9397-08002B2CF9AE}" pid="43" name="CognivaFacetType of Request">
    <vt:lpwstr/>
  </property>
  <property fmtid="{D5CDD505-2E9C-101B-9397-08002B2CF9AE}" pid="44" name="CognivaFacetAudit Name">
    <vt:lpwstr/>
  </property>
  <property fmtid="{D5CDD505-2E9C-101B-9397-08002B2CF9AE}" pid="45" name="CognivaFacetTelecommunication Company">
    <vt:lpwstr/>
  </property>
  <property fmtid="{D5CDD505-2E9C-101B-9397-08002B2CF9AE}" pid="46" name="CognivaFacetLegislation">
    <vt:lpwstr/>
  </property>
  <property fmtid="{D5CDD505-2E9C-101B-9397-08002B2CF9AE}" pid="47" name="CognivaFacetSpeakerName">
    <vt:lpwstr/>
  </property>
  <property fmtid="{D5CDD505-2E9C-101B-9397-08002B2CF9AE}" pid="48" name="CognivaFacetLitigation Case">
    <vt:lpwstr/>
  </property>
  <property fmtid="{D5CDD505-2E9C-101B-9397-08002B2CF9AE}" pid="49" name="CognivaFacetType of ATIP Request">
    <vt:lpwstr/>
  </property>
  <property fmtid="{D5CDD505-2E9C-101B-9397-08002B2CF9AE}" pid="50" name="ProductSystemName">
    <vt:lpwstr/>
  </property>
  <property fmtid="{D5CDD505-2E9C-101B-9397-08002B2CF9AE}" pid="51" name="CognivaFacetPIA Category">
    <vt:lpwstr/>
  </property>
  <property fmtid="{D5CDD505-2E9C-101B-9397-08002B2CF9AE}" pid="52" name="CognivaFacetType of Outreach Tool">
    <vt:lpwstr/>
  </property>
  <property fmtid="{D5CDD505-2E9C-101B-9397-08002B2CF9AE}" pid="53" name="ComplaintGrievanceNumber">
    <vt:lpwstr/>
  </property>
  <property fmtid="{D5CDD505-2E9C-101B-9397-08002B2CF9AE}" pid="54" name="CognivaFacetCi2 Category">
    <vt:lpwstr/>
  </property>
  <property fmtid="{D5CDD505-2E9C-101B-9397-08002B2CF9AE}" pid="55" name="CognivaFacetPIPEDA Case Number">
    <vt:lpwstr/>
  </property>
  <property fmtid="{D5CDD505-2E9C-101B-9397-08002B2CF9AE}" pid="56" name="CognivaFacetPositionNumber">
    <vt:lpwstr/>
  </property>
  <property fmtid="{D5CDD505-2E9C-101B-9397-08002B2CF9AE}" pid="57" name="CognivaFacetExpense Voucher Number">
    <vt:lpwstr/>
  </property>
  <property fmtid="{D5CDD505-2E9C-101B-9397-08002B2CF9AE}" pid="58" name="CognivaFacetGXVendorName">
    <vt:lpwstr/>
  </property>
  <property fmtid="{D5CDD505-2E9C-101B-9397-08002B2CF9AE}" pid="59" name="CognivaFacetAudit Phase">
    <vt:lpwstr/>
  </property>
  <property fmtid="{D5CDD505-2E9C-101B-9397-08002B2CF9AE}" pid="60" name="CognivaFacetCourt Level">
    <vt:lpwstr/>
  </property>
  <property fmtid="{D5CDD505-2E9C-101B-9397-08002B2CF9AE}" pid="61" name="CognivaFacetOPC Branch">
    <vt:lpwstr/>
  </property>
  <property fmtid="{D5CDD505-2E9C-101B-9397-08002B2CF9AE}" pid="62" name="CognivaFacetType of Initiative">
    <vt:lpwstr/>
  </property>
  <property fmtid="{D5CDD505-2E9C-101B-9397-08002B2CF9AE}" pid="63" name="CognivaFacetLitigation File Number">
    <vt:lpwstr/>
  </property>
  <property fmtid="{D5CDD505-2E9C-101B-9397-08002B2CF9AE}" pid="64" name="CognivaFacetGXReferenceNumber">
    <vt:lpwstr/>
  </property>
  <property fmtid="{D5CDD505-2E9C-101B-9397-08002B2CF9AE}" pid="65" name="CognivaFacetCalendar Year">
    <vt:lpwstr/>
  </property>
  <property fmtid="{D5CDD505-2E9C-101B-9397-08002B2CF9AE}" pid="66" name="InternalExternal">
    <vt:lpwstr/>
  </property>
  <property fmtid="{D5CDD505-2E9C-101B-9397-08002B2CF9AE}" pid="67" name="CognivaFacetLibrary Vendor">
    <vt:lpwstr/>
  </property>
  <property fmtid="{D5CDD505-2E9C-101B-9397-08002B2CF9AE}" pid="68" name="CognivaFacetCommitment Number">
    <vt:lpwstr/>
  </property>
  <property fmtid="{D5CDD505-2E9C-101B-9397-08002B2CF9AE}" pid="69" name="CognivaFacetCommittee of Parliament">
    <vt:lpwstr/>
  </property>
  <property fmtid="{D5CDD505-2E9C-101B-9397-08002B2CF9AE}" pid="70" name="CognivaFacetATIP Requestor">
    <vt:lpwstr/>
  </property>
  <property fmtid="{D5CDD505-2E9C-101B-9397-08002B2CF9AE}" pid="71" name="CognivaFacetChamber">
    <vt:lpwstr/>
  </property>
  <property fmtid="{D5CDD505-2E9C-101B-9397-08002B2CF9AE}" pid="72" name="CognivaFacetType of Appearance">
    <vt:lpwstr/>
  </property>
  <property fmtid="{D5CDD505-2E9C-101B-9397-08002B2CF9AE}" pid="73" name="CognivaFacetCustomerName">
    <vt:lpwstr/>
  </property>
  <property fmtid="{D5CDD505-2E9C-101B-9397-08002B2CF9AE}" pid="74" name="CognivaFacetDocumentSource">
    <vt:lpwstr/>
  </property>
  <property fmtid="{D5CDD505-2E9C-101B-9397-08002B2CF9AE}" pid="75" name="CognivaFacetSignature Card Type">
    <vt:lpwstr/>
  </property>
  <property fmtid="{D5CDD505-2E9C-101B-9397-08002B2CF9AE}" pid="76" name="CognivaFacetEmployee Name">
    <vt:lpwstr/>
  </property>
  <property fmtid="{D5CDD505-2E9C-101B-9397-08002B2CF9AE}" pid="77" name="CognivaFacetSentCommissioneron">
    <vt:lpwstr/>
  </property>
  <property fmtid="{D5CDD505-2E9C-101B-9397-08002B2CF9AE}" pid="78" name="CognivaFacetExternal Author">
    <vt:lpwstr/>
  </property>
  <property fmtid="{D5CDD505-2E9C-101B-9397-08002B2CF9AE}" pid="79" name="CognivaFacetClassification Level">
    <vt:lpwstr/>
  </property>
  <property fmtid="{D5CDD505-2E9C-101B-9397-08002B2CF9AE}" pid="80" name="CognivaFacetComplaint Type">
    <vt:lpwstr/>
  </property>
  <property fmtid="{D5CDD505-2E9C-101B-9397-08002B2CF9AE}" pid="81" name="ContractContributionNumber">
    <vt:lpwstr/>
  </property>
  <property fmtid="{D5CDD505-2E9C-101B-9397-08002B2CF9AE}" pid="82" name="CognivaFacetOccupational Group">
    <vt:lpwstr/>
  </property>
  <property fmtid="{D5CDD505-2E9C-101B-9397-08002B2CF9AE}" pid="83" name="CognivaFacetVendor Name OGD">
    <vt:lpwstr/>
  </property>
  <property fmtid="{D5CDD505-2E9C-101B-9397-08002B2CF9AE}" pid="84" name="CognivaFacetEventDate">
    <vt:lpwstr/>
  </property>
  <property fmtid="{D5CDD505-2E9C-101B-9397-08002B2CF9AE}" pid="85" name="CognivaFacetMeeting Date">
    <vt:lpwstr/>
  </property>
  <property fmtid="{D5CDD505-2E9C-101B-9397-08002B2CF9AE}" pid="86" name="CognivaFacetGXVendorCode">
    <vt:lpwstr/>
  </property>
  <property fmtid="{D5CDD505-2E9C-101B-9397-08002B2CF9AE}" pid="87" name="CognivaFacetPublicAccountsVolume">
    <vt:lpwstr/>
  </property>
  <property fmtid="{D5CDD505-2E9C-101B-9397-08002B2CF9AE}" pid="88" name="JurisdictionGeographicArea">
    <vt:lpwstr/>
  </property>
  <property fmtid="{D5CDD505-2E9C-101B-9397-08002B2CF9AE}" pid="89" name="CognivaFacetLitigation Category">
    <vt:lpwstr/>
  </property>
  <property fmtid="{D5CDD505-2E9C-101B-9397-08002B2CF9AE}" pid="90" name="CognivaFacetPIA Review Number">
    <vt:lpwstr/>
  </property>
  <property fmtid="{D5CDD505-2E9C-101B-9397-08002B2CF9AE}" pid="91" name="CognivaFacetHot File">
    <vt:lpwstr/>
  </property>
  <property fmtid="{D5CDD505-2E9C-101B-9397-08002B2CF9AE}" pid="92" name="CognivaFacetType of Procedure">
    <vt:lpwstr/>
  </property>
  <property fmtid="{D5CDD505-2E9C-101B-9397-08002B2CF9AE}" pid="93" name="CognivaFacetInformation Request Number">
    <vt:lpwstr/>
  </property>
  <property fmtid="{D5CDD505-2E9C-101B-9397-08002B2CF9AE}" pid="94" name="CognivaFacetPayables Control Report Type">
    <vt:lpwstr/>
  </property>
  <property fmtid="{D5CDD505-2E9C-101B-9397-08002B2CF9AE}" pid="95" name="CognivaFacetDueDiligenceFinance">
    <vt:lpwstr/>
  </property>
  <property fmtid="{D5CDD505-2E9C-101B-9397-08002B2CF9AE}" pid="96" name="TitusGUID">
    <vt:lpwstr>9103851c-5fb2-4b8f-b11e-f82044402bd0</vt:lpwstr>
  </property>
  <property fmtid="{D5CDD505-2E9C-101B-9397-08002B2CF9AE}" pid="97" name="TBSSCTCLASSIFICATION">
    <vt:lpwstr>No Classification Selected</vt:lpwstr>
  </property>
  <property fmtid="{D5CDD505-2E9C-101B-9397-08002B2CF9AE}" pid="98" name="SECCLASS">
    <vt:lpwstr>CLASSN</vt:lpwstr>
  </property>
</Properties>
</file>